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601" w:type="dxa"/>
        <w:tblLook w:val="04A0" w:firstRow="1" w:lastRow="0" w:firstColumn="1" w:lastColumn="0" w:noHBand="0" w:noVBand="1"/>
      </w:tblPr>
      <w:tblGrid>
        <w:gridCol w:w="4712"/>
        <w:gridCol w:w="5353"/>
      </w:tblGrid>
      <w:tr w:rsidR="00C13D7A" w:rsidRPr="00FE5BD5" w14:paraId="1E63A7FE" w14:textId="77777777" w:rsidTr="00B17D08">
        <w:trPr>
          <w:trHeight w:val="764"/>
        </w:trPr>
        <w:tc>
          <w:tcPr>
            <w:tcW w:w="4712" w:type="dxa"/>
          </w:tcPr>
          <w:p w14:paraId="3E9D6266" w14:textId="77777777" w:rsidR="00C13D7A" w:rsidRPr="00BF369C" w:rsidRDefault="00C13D7A" w:rsidP="00B17D08">
            <w:pPr>
              <w:jc w:val="center"/>
              <w:rPr>
                <w:rFonts w:ascii="Times New Roman Bold" w:eastAsia="Calibri" w:hAnsi="Times New Roman Bold" w:cs="Times New Roman"/>
                <w:spacing w:val="-10"/>
                <w:sz w:val="26"/>
                <w:szCs w:val="26"/>
              </w:rPr>
            </w:pPr>
            <w:bookmarkStart w:id="0" w:name="_GoBack"/>
            <w:bookmarkEnd w:id="0"/>
            <w:r w:rsidRPr="00BF369C">
              <w:rPr>
                <w:rFonts w:ascii="Times New Roman Bold" w:hAnsi="Times New Roman Bold" w:cs="Times New Roman"/>
                <w:b/>
                <w:bCs/>
                <w:spacing w:val="-10"/>
                <w:sz w:val="26"/>
                <w:szCs w:val="26"/>
              </w:rPr>
              <w:t>BỘ VĂN HÓA, THỂ THAO VÀ DU LỊCH</w:t>
            </w:r>
          </w:p>
          <w:p w14:paraId="36D4AEBC" w14:textId="77777777" w:rsidR="00C13D7A" w:rsidRPr="00BF369C" w:rsidRDefault="00C13D7A" w:rsidP="00B17D08">
            <w:pPr>
              <w:jc w:val="center"/>
              <w:rPr>
                <w:rFonts w:ascii="Times New Roman Bold" w:eastAsia="Calibri" w:hAnsi="Times New Roman Bold" w:cs="Times New Roman"/>
                <w:spacing w:val="-4"/>
                <w:sz w:val="24"/>
                <w:szCs w:val="24"/>
              </w:rPr>
            </w:pPr>
            <w:r w:rsidRPr="00BF369C">
              <w:rPr>
                <w:rFonts w:ascii="Times New Roman Bold" w:eastAsia="Calibri" w:hAnsi="Times New Roman Bold" w:cs="Times New Roman"/>
                <w:noProof/>
                <w:spacing w:val="-4"/>
                <w:sz w:val="24"/>
                <w:szCs w:val="24"/>
                <w:lang w:val="en-US"/>
              </w:rPr>
              <mc:AlternateContent>
                <mc:Choice Requires="wps">
                  <w:drawing>
                    <wp:anchor distT="4294967295" distB="4294967295" distL="114300" distR="114300" simplePos="0" relativeHeight="251666432" behindDoc="0" locked="0" layoutInCell="1" allowOverlap="1" wp14:anchorId="6708D0C4" wp14:editId="583DD9D3">
                      <wp:simplePos x="0" y="0"/>
                      <wp:positionH relativeFrom="column">
                        <wp:posOffset>1017270</wp:posOffset>
                      </wp:positionH>
                      <wp:positionV relativeFrom="paragraph">
                        <wp:posOffset>67945</wp:posOffset>
                      </wp:positionV>
                      <wp:extent cx="885825" cy="0"/>
                      <wp:effectExtent l="10795" t="6350" r="8255"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430C25A" id="_x0000_t32" coordsize="21600,21600" o:spt="32" o:oned="t" path="m,l21600,21600e" filled="f">
                      <v:path arrowok="t" fillok="f" o:connecttype="none"/>
                      <o:lock v:ext="edit" shapetype="t"/>
                    </v:shapetype>
                    <v:shape id="Straight Arrow Connector 2" o:spid="_x0000_s1026" type="#_x0000_t32" style="position:absolute;margin-left:80.1pt;margin-top:5.35pt;width:69.7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"/>
                  </w:pict>
                </mc:Fallback>
              </mc:AlternateContent>
            </w:r>
          </w:p>
        </w:tc>
        <w:tc>
          <w:tcPr>
            <w:tcW w:w="5353" w:type="dxa"/>
          </w:tcPr>
          <w:p w14:paraId="1840274F" w14:textId="38625B99" w:rsidR="00C13D7A" w:rsidRPr="00BF369C" w:rsidRDefault="00C13D7A" w:rsidP="00B17D08">
            <w:pPr>
              <w:rPr>
                <w:rFonts w:ascii="Times New Roman Bold" w:hAnsi="Times New Roman Bold" w:cs="Times New Roman"/>
                <w:b/>
                <w:bCs/>
                <w:spacing w:val="-10"/>
                <w:sz w:val="26"/>
                <w:szCs w:val="26"/>
              </w:rPr>
            </w:pPr>
            <w:r w:rsidRPr="00BF369C">
              <w:rPr>
                <w:rFonts w:ascii="Times New Roman Bold" w:hAnsi="Times New Roman Bold" w:cs="Times New Roman"/>
                <w:b/>
                <w:bCs/>
                <w:spacing w:val="-10"/>
                <w:sz w:val="26"/>
                <w:szCs w:val="26"/>
              </w:rPr>
              <w:t>CỘNG HÒA XÃ HỘI CHỦ NGHĨA VIỆT NAM</w:t>
            </w:r>
          </w:p>
          <w:p w14:paraId="194F9DC1" w14:textId="624BB0CC" w:rsidR="00C13D7A" w:rsidRPr="00C13D7A" w:rsidRDefault="00C13D7A" w:rsidP="00C13D7A">
            <w:pPr>
              <w:jc w:val="center"/>
              <w:rPr>
                <w:rFonts w:ascii="Times New Roman" w:hAnsi="Times New Roman" w:cs="Times New Roman"/>
                <w:b/>
                <w:bCs/>
                <w:sz w:val="28"/>
                <w:szCs w:val="28"/>
              </w:rPr>
            </w:pPr>
            <w:r w:rsidRPr="00FE5BD5">
              <w:rPr>
                <w:rFonts w:ascii="Times New Roman" w:eastAsia="Calibri" w:hAnsi="Times New Roman" w:cs="Times New Roman"/>
                <w:noProof/>
                <w:sz w:val="24"/>
                <w:szCs w:val="24"/>
                <w:lang w:val="en-US"/>
              </w:rPr>
              <mc:AlternateContent>
                <mc:Choice Requires="wps">
                  <w:drawing>
                    <wp:anchor distT="4294967295" distB="4294967295" distL="114300" distR="114300" simplePos="0" relativeHeight="251665408" behindDoc="0" locked="0" layoutInCell="1" allowOverlap="1" wp14:anchorId="57DA5FB3" wp14:editId="6DF27952">
                      <wp:simplePos x="0" y="0"/>
                      <wp:positionH relativeFrom="column">
                        <wp:posOffset>628650</wp:posOffset>
                      </wp:positionH>
                      <wp:positionV relativeFrom="paragraph">
                        <wp:posOffset>238125</wp:posOffset>
                      </wp:positionV>
                      <wp:extent cx="2005330" cy="12700"/>
                      <wp:effectExtent l="0" t="0" r="33020" b="254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533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EE959C8" id="Straight Arrow Connector 1" o:spid="_x0000_s1026" type="#_x0000_t32" style="position:absolute;margin-left:49.5pt;margin-top:18.75pt;width:157.9pt;height:1pt;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"/>
                  </w:pict>
                </mc:Fallback>
              </mc:AlternateContent>
            </w:r>
            <w:r w:rsidRPr="008A244A">
              <w:rPr>
                <w:rFonts w:ascii="Times New Roman" w:hAnsi="Times New Roman" w:cs="Times New Roman"/>
                <w:b/>
                <w:bCs/>
                <w:sz w:val="28"/>
                <w:szCs w:val="28"/>
              </w:rPr>
              <w:t>Độc lập - Tự do - Hạnh phúc</w:t>
            </w:r>
          </w:p>
        </w:tc>
      </w:tr>
      <w:tr w:rsidR="00C13D7A" w:rsidRPr="00FE5BD5" w14:paraId="59E1D7E5" w14:textId="77777777" w:rsidTr="00B17D08">
        <w:tc>
          <w:tcPr>
            <w:tcW w:w="4712" w:type="dxa"/>
          </w:tcPr>
          <w:p w14:paraId="70307B8F" w14:textId="11194B17" w:rsidR="00C13D7A" w:rsidRPr="00BF369C" w:rsidRDefault="00C13D7A" w:rsidP="00B17D08">
            <w:pPr>
              <w:keepNext/>
              <w:jc w:val="center"/>
              <w:outlineLvl w:val="5"/>
              <w:rPr>
                <w:rFonts w:ascii="Times New Roman" w:hAnsi="Times New Roman" w:cs="Times New Roman"/>
                <w:sz w:val="28"/>
                <w:szCs w:val="28"/>
                <w:lang w:val="en-US"/>
              </w:rPr>
            </w:pPr>
            <w:r w:rsidRPr="00BF369C">
              <w:rPr>
                <w:rFonts w:ascii="Times New Roman" w:hAnsi="Times New Roman" w:cs="Times New Roman"/>
                <w:sz w:val="28"/>
                <w:szCs w:val="28"/>
              </w:rPr>
              <w:t>Số:            /</w:t>
            </w:r>
            <w:r>
              <w:rPr>
                <w:rFonts w:ascii="Times New Roman" w:hAnsi="Times New Roman" w:cs="Times New Roman"/>
                <w:sz w:val="28"/>
                <w:szCs w:val="28"/>
                <w:lang w:val="en-US"/>
              </w:rPr>
              <w:t>BC-</w:t>
            </w:r>
            <w:r w:rsidRPr="00BF369C">
              <w:rPr>
                <w:rFonts w:ascii="Times New Roman" w:hAnsi="Times New Roman" w:cs="Times New Roman"/>
                <w:sz w:val="28"/>
                <w:szCs w:val="28"/>
              </w:rPr>
              <w:t>BVHTTDL</w:t>
            </w:r>
          </w:p>
          <w:p w14:paraId="0F01174F" w14:textId="77777777" w:rsidR="00C13D7A" w:rsidRPr="00FE5BD5" w:rsidRDefault="00C13D7A" w:rsidP="00B17D08">
            <w:pPr>
              <w:jc w:val="center"/>
              <w:rPr>
                <w:rFonts w:ascii="Times New Roman" w:eastAsia="Calibri" w:hAnsi="Times New Roman" w:cs="Times New Roman"/>
                <w:sz w:val="24"/>
                <w:szCs w:val="24"/>
              </w:rPr>
            </w:pPr>
          </w:p>
        </w:tc>
        <w:tc>
          <w:tcPr>
            <w:tcW w:w="5353" w:type="dxa"/>
          </w:tcPr>
          <w:p w14:paraId="37E7FD01" w14:textId="77777777" w:rsidR="00C13D7A" w:rsidRPr="008A244A" w:rsidRDefault="00C13D7A" w:rsidP="00B17D08">
            <w:pPr>
              <w:jc w:val="center"/>
              <w:rPr>
                <w:rFonts w:ascii="Times New Roman" w:eastAsia="Calibri" w:hAnsi="Times New Roman" w:cs="Times New Roman"/>
                <w:sz w:val="28"/>
                <w:szCs w:val="28"/>
              </w:rPr>
            </w:pPr>
            <w:r w:rsidRPr="008A244A">
              <w:rPr>
                <w:rFonts w:ascii="Times New Roman" w:hAnsi="Times New Roman" w:cs="Times New Roman"/>
                <w:i/>
                <w:iCs/>
                <w:sz w:val="28"/>
                <w:szCs w:val="28"/>
              </w:rPr>
              <w:t>Hà Nội, ngày        tháng      năm 2026</w:t>
            </w:r>
          </w:p>
        </w:tc>
      </w:tr>
    </w:tbl>
    <w:p w14:paraId="31A27DF6" w14:textId="77777777" w:rsidR="00C13D7A" w:rsidRPr="008A244A" w:rsidRDefault="00C13D7A" w:rsidP="00C13D7A">
      <w:pPr>
        <w:autoSpaceDE w:val="0"/>
        <w:autoSpaceDN w:val="0"/>
        <w:adjustRightInd w:val="0"/>
        <w:spacing w:before="120"/>
        <w:jc w:val="center"/>
        <w:rPr>
          <w:rFonts w:ascii="Times New Roman" w:hAnsi="Times New Roman" w:cs="Times New Roman"/>
          <w:sz w:val="28"/>
          <w:szCs w:val="28"/>
          <w:lang w:val="en"/>
        </w:rPr>
      </w:pPr>
      <w:r w:rsidRPr="008A244A">
        <w:rPr>
          <w:rFonts w:ascii="Times New Roman" w:hAnsi="Times New Roman" w:cs="Times New Roman"/>
          <w:b/>
          <w:bCs/>
          <w:sz w:val="28"/>
          <w:szCs w:val="28"/>
          <w:lang w:val="en"/>
        </w:rPr>
        <w:t>BÁO CÁO</w:t>
      </w:r>
    </w:p>
    <w:p w14:paraId="41C70AC7" w14:textId="77777777" w:rsidR="00C13D7A" w:rsidRDefault="00C13D7A" w:rsidP="00C13D7A">
      <w:pPr>
        <w:jc w:val="center"/>
        <w:rPr>
          <w:rFonts w:ascii="Times New Roman" w:hAnsi="Times New Roman" w:cs="Times New Roman"/>
          <w:b/>
          <w:bCs/>
          <w:sz w:val="28"/>
          <w:szCs w:val="28"/>
          <w:lang w:val="en-US"/>
        </w:rPr>
      </w:pPr>
      <w:r w:rsidRPr="008A244A">
        <w:rPr>
          <w:rFonts w:ascii="Times New Roman" w:hAnsi="Times New Roman" w:cs="Times New Roman"/>
          <w:b/>
          <w:bCs/>
          <w:sz w:val="28"/>
          <w:szCs w:val="28"/>
          <w:lang w:val="en"/>
        </w:rPr>
        <w:t>V</w:t>
      </w:r>
      <w:r w:rsidRPr="008A244A">
        <w:rPr>
          <w:rFonts w:ascii="Times New Roman" w:hAnsi="Times New Roman" w:cs="Times New Roman"/>
          <w:b/>
          <w:bCs/>
          <w:sz w:val="28"/>
          <w:szCs w:val="28"/>
        </w:rPr>
        <w:t xml:space="preserve">ề </w:t>
      </w:r>
      <w:bookmarkStart w:id="1" w:name="_Hlk209900956"/>
      <w:r w:rsidRPr="008A244A">
        <w:rPr>
          <w:rFonts w:ascii="Times New Roman" w:hAnsi="Times New Roman" w:cs="Times New Roman"/>
          <w:b/>
          <w:bCs/>
          <w:sz w:val="28"/>
          <w:szCs w:val="28"/>
        </w:rPr>
        <w:t>r</w:t>
      </w:r>
      <w:r w:rsidRPr="008A244A">
        <w:rPr>
          <w:rFonts w:ascii="Times New Roman" w:hAnsi="Times New Roman" w:cs="Times New Roman"/>
          <w:b/>
          <w:bCs/>
          <w:sz w:val="28"/>
          <w:szCs w:val="28"/>
          <w:lang w:val="en-US"/>
        </w:rPr>
        <w:t>à soát các ch</w:t>
      </w:r>
      <w:r w:rsidRPr="008A244A">
        <w:rPr>
          <w:rFonts w:ascii="Times New Roman" w:hAnsi="Times New Roman" w:cs="Times New Roman"/>
          <w:b/>
          <w:bCs/>
          <w:sz w:val="28"/>
          <w:szCs w:val="28"/>
        </w:rPr>
        <w:t xml:space="preserve">ủ trương, đường lối của Đảng, văn bản quy phạm </w:t>
      </w:r>
    </w:p>
    <w:p w14:paraId="4AC27BD9" w14:textId="77777777" w:rsidR="000938F3" w:rsidRDefault="00C13D7A" w:rsidP="000938F3">
      <w:pPr>
        <w:jc w:val="center"/>
        <w:rPr>
          <w:rFonts w:ascii="Times New Roman" w:hAnsi="Times New Roman" w:cs="Times New Roman"/>
          <w:b/>
          <w:bCs/>
          <w:sz w:val="28"/>
          <w:szCs w:val="28"/>
        </w:rPr>
      </w:pPr>
      <w:r w:rsidRPr="008A244A">
        <w:rPr>
          <w:rFonts w:ascii="Times New Roman" w:hAnsi="Times New Roman" w:cs="Times New Roman"/>
          <w:b/>
          <w:bCs/>
          <w:sz w:val="28"/>
          <w:szCs w:val="28"/>
        </w:rPr>
        <w:t>ph</w:t>
      </w:r>
      <w:r w:rsidRPr="008A244A">
        <w:rPr>
          <w:rFonts w:ascii="Times New Roman" w:hAnsi="Times New Roman" w:cs="Times New Roman"/>
          <w:b/>
          <w:bCs/>
          <w:sz w:val="28"/>
          <w:szCs w:val="28"/>
          <w:lang w:val="en-US"/>
        </w:rPr>
        <w:t>áp lu</w:t>
      </w:r>
      <w:r w:rsidRPr="008A244A">
        <w:rPr>
          <w:rFonts w:ascii="Times New Roman" w:hAnsi="Times New Roman" w:cs="Times New Roman"/>
          <w:b/>
          <w:bCs/>
          <w:sz w:val="28"/>
          <w:szCs w:val="28"/>
        </w:rPr>
        <w:t>ật, điều ước quốc tế c</w:t>
      </w:r>
      <w:r w:rsidRPr="008A244A">
        <w:rPr>
          <w:rFonts w:ascii="Times New Roman" w:hAnsi="Times New Roman" w:cs="Times New Roman"/>
          <w:b/>
          <w:bCs/>
          <w:sz w:val="28"/>
          <w:szCs w:val="28"/>
          <w:lang w:val="en-US"/>
        </w:rPr>
        <w:t>ó liên quan đ</w:t>
      </w:r>
      <w:r w:rsidRPr="008A244A">
        <w:rPr>
          <w:rFonts w:ascii="Times New Roman" w:hAnsi="Times New Roman" w:cs="Times New Roman"/>
          <w:b/>
          <w:bCs/>
          <w:sz w:val="28"/>
          <w:szCs w:val="28"/>
        </w:rPr>
        <w:t xml:space="preserve">ến </w:t>
      </w:r>
      <w:r w:rsidRPr="008A244A">
        <w:rPr>
          <w:rFonts w:ascii="Times New Roman" w:hAnsi="Times New Roman" w:cs="Times New Roman"/>
          <w:b/>
          <w:bCs/>
          <w:sz w:val="28"/>
          <w:szCs w:val="28"/>
          <w:lang w:val="en-US"/>
        </w:rPr>
        <w:t>d</w:t>
      </w:r>
      <w:r w:rsidRPr="008A244A">
        <w:rPr>
          <w:rFonts w:ascii="Times New Roman" w:hAnsi="Times New Roman" w:cs="Times New Roman"/>
          <w:b/>
          <w:bCs/>
          <w:sz w:val="28"/>
          <w:szCs w:val="28"/>
        </w:rPr>
        <w:t>ự thảo</w:t>
      </w:r>
      <w:r w:rsidRPr="008A244A">
        <w:rPr>
          <w:rFonts w:ascii="Times New Roman" w:hAnsi="Times New Roman" w:cs="Times New Roman"/>
          <w:b/>
          <w:bCs/>
          <w:sz w:val="28"/>
          <w:szCs w:val="28"/>
          <w:lang w:val="en-US"/>
        </w:rPr>
        <w:t xml:space="preserve"> </w:t>
      </w:r>
      <w:bookmarkEnd w:id="1"/>
    </w:p>
    <w:p w14:paraId="5BD4AAC2" w14:textId="3C02995E" w:rsidR="00C13D7A" w:rsidRPr="000938F3" w:rsidRDefault="000938F3" w:rsidP="000938F3">
      <w:pPr>
        <w:jc w:val="center"/>
        <w:rPr>
          <w:rFonts w:ascii="Times New Roman" w:hAnsi="Times New Roman" w:cs="Times New Roman"/>
          <w:b/>
          <w:bCs/>
          <w:sz w:val="28"/>
          <w:szCs w:val="28"/>
        </w:rPr>
      </w:pPr>
      <w:r>
        <w:rPr>
          <w:rFonts w:ascii="Times New Roman" w:hAnsi="Times New Roman" w:cs="Times New Roman"/>
          <w:b/>
          <w:bCs/>
          <w:sz w:val="28"/>
          <w:szCs w:val="28"/>
          <w:lang w:val="en-US"/>
        </w:rPr>
        <w:t>Luật</w:t>
      </w:r>
      <w:r>
        <w:rPr>
          <w:rFonts w:ascii="Times New Roman" w:hAnsi="Times New Roman" w:cs="Times New Roman"/>
          <w:b/>
          <w:bCs/>
          <w:sz w:val="28"/>
          <w:szCs w:val="28"/>
        </w:rPr>
        <w:t xml:space="preserve"> Phát triển công nghiệp văn hóa</w:t>
      </w:r>
    </w:p>
    <w:p w14:paraId="08A7AAA6" w14:textId="77777777" w:rsidR="00C13D7A" w:rsidRPr="00D659E0" w:rsidRDefault="00C13D7A" w:rsidP="00C13D7A">
      <w:pPr>
        <w:jc w:val="center"/>
        <w:rPr>
          <w:rFonts w:ascii="Times New Roman Bold" w:hAnsi="Times New Roman Bold" w:cs="Times New Roman"/>
          <w:b/>
          <w:sz w:val="28"/>
          <w:szCs w:val="28"/>
        </w:rPr>
      </w:pPr>
      <w:r w:rsidRPr="00FE5BD5">
        <w:rPr>
          <w:rFonts w:ascii="Times New Roman" w:hAnsi="Times New Roman" w:cs="Times New Roman"/>
          <w:b/>
          <w:bCs/>
          <w:sz w:val="24"/>
          <w:szCs w:val="24"/>
          <w:vertAlign w:val="superscript"/>
          <w:lang w:val="en-US"/>
        </w:rPr>
        <w:t>_______________________</w:t>
      </w:r>
    </w:p>
    <w:p w14:paraId="234A5170" w14:textId="45F978E4" w:rsidR="00C13D7A" w:rsidRPr="00D659E0" w:rsidRDefault="00C13D7A" w:rsidP="00C13D7A">
      <w:pPr>
        <w:autoSpaceDE w:val="0"/>
        <w:autoSpaceDN w:val="0"/>
        <w:adjustRightInd w:val="0"/>
        <w:spacing w:before="120" w:after="120" w:line="264" w:lineRule="auto"/>
        <w:ind w:firstLine="709"/>
        <w:jc w:val="both"/>
        <w:rPr>
          <w:rFonts w:ascii="Times New Roman" w:hAnsi="Times New Roman" w:cs="Times New Roman"/>
          <w:b/>
          <w:sz w:val="28"/>
          <w:szCs w:val="28"/>
          <w:lang w:val="en-US"/>
        </w:rPr>
      </w:pPr>
      <w:r w:rsidRPr="008A244A">
        <w:rPr>
          <w:rFonts w:ascii="Times New Roman" w:hAnsi="Times New Roman" w:cs="Times New Roman"/>
          <w:sz w:val="28"/>
          <w:szCs w:val="28"/>
          <w:lang w:val="en"/>
        </w:rPr>
        <w:t>Th</w:t>
      </w:r>
      <w:r w:rsidRPr="008A244A">
        <w:rPr>
          <w:rFonts w:ascii="Times New Roman" w:hAnsi="Times New Roman" w:cs="Times New Roman"/>
          <w:sz w:val="28"/>
          <w:szCs w:val="28"/>
        </w:rPr>
        <w:t>ực hiện quy định của Luật Ban h</w:t>
      </w:r>
      <w:r w:rsidRPr="008A244A">
        <w:rPr>
          <w:rFonts w:ascii="Times New Roman" w:hAnsi="Times New Roman" w:cs="Times New Roman"/>
          <w:sz w:val="28"/>
          <w:szCs w:val="28"/>
          <w:lang w:val="en-US"/>
        </w:rPr>
        <w:t>ành văn b</w:t>
      </w:r>
      <w:r w:rsidRPr="008A244A">
        <w:rPr>
          <w:rFonts w:ascii="Times New Roman" w:hAnsi="Times New Roman" w:cs="Times New Roman"/>
          <w:sz w:val="28"/>
          <w:szCs w:val="28"/>
        </w:rPr>
        <w:t>ản quy phạm ph</w:t>
      </w:r>
      <w:r w:rsidRPr="008A244A">
        <w:rPr>
          <w:rFonts w:ascii="Times New Roman" w:hAnsi="Times New Roman" w:cs="Times New Roman"/>
          <w:sz w:val="28"/>
          <w:szCs w:val="28"/>
          <w:lang w:val="en-US"/>
        </w:rPr>
        <w:t>áp lu</w:t>
      </w:r>
      <w:r w:rsidRPr="008A244A">
        <w:rPr>
          <w:rFonts w:ascii="Times New Roman" w:hAnsi="Times New Roman" w:cs="Times New Roman"/>
          <w:sz w:val="28"/>
          <w:szCs w:val="28"/>
        </w:rPr>
        <w:t>ật</w:t>
      </w:r>
      <w:r w:rsidR="000938F3" w:rsidRPr="000938F3">
        <w:t xml:space="preserve"> </w:t>
      </w:r>
      <w:r w:rsidR="000938F3" w:rsidRPr="000938F3">
        <w:rPr>
          <w:rFonts w:ascii="Times New Roman" w:hAnsi="Times New Roman" w:cs="Times New Roman"/>
          <w:sz w:val="28"/>
          <w:szCs w:val="28"/>
        </w:rPr>
        <w:t>số 64/2025/QH15 được sửa đổi, bổ sung bởi Luật số 87/2025/QH15</w:t>
      </w:r>
      <w:r w:rsidRPr="008A244A">
        <w:rPr>
          <w:rFonts w:ascii="Times New Roman" w:hAnsi="Times New Roman" w:cs="Times New Roman"/>
          <w:sz w:val="28"/>
          <w:szCs w:val="28"/>
        </w:rPr>
        <w:t>,</w:t>
      </w:r>
      <w:r w:rsidRPr="008A244A">
        <w:rPr>
          <w:rFonts w:ascii="Times New Roman" w:hAnsi="Times New Roman" w:cs="Times New Roman"/>
          <w:sz w:val="28"/>
          <w:szCs w:val="28"/>
          <w:lang w:val="en-US"/>
        </w:rPr>
        <w:t xml:space="preserve"> Bộ Văn hóa, Thể thao và Du lịch</w:t>
      </w:r>
      <w:r w:rsidRPr="008A244A">
        <w:rPr>
          <w:rFonts w:ascii="Times New Roman" w:hAnsi="Times New Roman" w:cs="Times New Roman"/>
          <w:sz w:val="28"/>
          <w:szCs w:val="28"/>
        </w:rPr>
        <w:t xml:space="preserve"> đ</w:t>
      </w:r>
      <w:r w:rsidRPr="008A244A">
        <w:rPr>
          <w:rFonts w:ascii="Times New Roman" w:hAnsi="Times New Roman" w:cs="Times New Roman"/>
          <w:sz w:val="28"/>
          <w:szCs w:val="28"/>
          <w:lang w:val="en-US"/>
        </w:rPr>
        <w:t>ã ti</w:t>
      </w:r>
      <w:r w:rsidRPr="008A244A">
        <w:rPr>
          <w:rFonts w:ascii="Times New Roman" w:hAnsi="Times New Roman" w:cs="Times New Roman"/>
          <w:sz w:val="28"/>
          <w:szCs w:val="28"/>
        </w:rPr>
        <w:t>ến h</w:t>
      </w:r>
      <w:r w:rsidRPr="008A244A">
        <w:rPr>
          <w:rFonts w:ascii="Times New Roman" w:hAnsi="Times New Roman" w:cs="Times New Roman"/>
          <w:sz w:val="28"/>
          <w:szCs w:val="28"/>
          <w:lang w:val="en-US"/>
        </w:rPr>
        <w:t>ành rà soát các ch</w:t>
      </w:r>
      <w:r w:rsidRPr="008A244A">
        <w:rPr>
          <w:rFonts w:ascii="Times New Roman" w:hAnsi="Times New Roman" w:cs="Times New Roman"/>
          <w:sz w:val="28"/>
          <w:szCs w:val="28"/>
        </w:rPr>
        <w:t>ủ trương, đường lối của Đảng, văn bản quy phạm ph</w:t>
      </w:r>
      <w:r w:rsidRPr="008A244A">
        <w:rPr>
          <w:rFonts w:ascii="Times New Roman" w:hAnsi="Times New Roman" w:cs="Times New Roman"/>
          <w:sz w:val="28"/>
          <w:szCs w:val="28"/>
          <w:lang w:val="en-US"/>
        </w:rPr>
        <w:t>áp lu</w:t>
      </w:r>
      <w:r w:rsidRPr="008A244A">
        <w:rPr>
          <w:rFonts w:ascii="Times New Roman" w:hAnsi="Times New Roman" w:cs="Times New Roman"/>
          <w:sz w:val="28"/>
          <w:szCs w:val="28"/>
        </w:rPr>
        <w:t>ật, điều ước quốc tế c</w:t>
      </w:r>
      <w:r w:rsidRPr="008A244A">
        <w:rPr>
          <w:rFonts w:ascii="Times New Roman" w:hAnsi="Times New Roman" w:cs="Times New Roman"/>
          <w:sz w:val="28"/>
          <w:szCs w:val="28"/>
          <w:lang w:val="en-US"/>
        </w:rPr>
        <w:t>ó liên quan đ</w:t>
      </w:r>
      <w:r w:rsidRPr="008A244A">
        <w:rPr>
          <w:rFonts w:ascii="Times New Roman" w:hAnsi="Times New Roman" w:cs="Times New Roman"/>
          <w:sz w:val="28"/>
          <w:szCs w:val="28"/>
        </w:rPr>
        <w:t xml:space="preserve">ến </w:t>
      </w:r>
      <w:r w:rsidRPr="008A244A">
        <w:rPr>
          <w:rFonts w:ascii="Times New Roman" w:hAnsi="Times New Roman" w:cs="Times New Roman"/>
          <w:sz w:val="28"/>
          <w:szCs w:val="28"/>
          <w:lang w:val="en-US"/>
        </w:rPr>
        <w:t>d</w:t>
      </w:r>
      <w:r w:rsidRPr="008A244A">
        <w:rPr>
          <w:rFonts w:ascii="Times New Roman" w:hAnsi="Times New Roman" w:cs="Times New Roman"/>
          <w:sz w:val="28"/>
          <w:szCs w:val="28"/>
        </w:rPr>
        <w:t>ự thảo</w:t>
      </w:r>
      <w:r w:rsidRPr="008A244A">
        <w:rPr>
          <w:rFonts w:ascii="Times New Roman" w:hAnsi="Times New Roman" w:cs="Times New Roman"/>
          <w:sz w:val="28"/>
          <w:szCs w:val="28"/>
          <w:lang w:val="en-US"/>
        </w:rPr>
        <w:t xml:space="preserve"> </w:t>
      </w:r>
      <w:r w:rsidR="000938F3" w:rsidRPr="000938F3">
        <w:rPr>
          <w:rFonts w:ascii="Times New Roman" w:hAnsi="Times New Roman" w:cs="Times New Roman"/>
          <w:sz w:val="28"/>
          <w:szCs w:val="28"/>
          <w:lang w:val="en-US"/>
        </w:rPr>
        <w:t>Luật</w:t>
      </w:r>
      <w:r w:rsidR="000938F3" w:rsidRPr="000938F3">
        <w:rPr>
          <w:rFonts w:ascii="Times New Roman" w:hAnsi="Times New Roman" w:cs="Times New Roman"/>
          <w:sz w:val="28"/>
          <w:szCs w:val="28"/>
        </w:rPr>
        <w:t xml:space="preserve"> Phát triển công nghiệp văn hóa</w:t>
      </w:r>
      <w:r w:rsidR="000938F3" w:rsidRPr="000938F3">
        <w:rPr>
          <w:rFonts w:ascii="Times New Roman" w:hAnsi="Times New Roman" w:cs="Times New Roman"/>
          <w:sz w:val="28"/>
          <w:szCs w:val="28"/>
          <w:lang w:val="en-US"/>
        </w:rPr>
        <w:t xml:space="preserve"> </w:t>
      </w:r>
      <w:r w:rsidRPr="008A244A">
        <w:rPr>
          <w:rFonts w:ascii="Times New Roman" w:hAnsi="Times New Roman" w:cs="Times New Roman"/>
          <w:sz w:val="28"/>
          <w:szCs w:val="28"/>
          <w:lang w:val="en-US"/>
        </w:rPr>
        <w:t>(sau đây gọi là</w:t>
      </w:r>
      <w:r>
        <w:rPr>
          <w:rFonts w:ascii="Times New Roman" w:hAnsi="Times New Roman" w:cs="Times New Roman"/>
          <w:sz w:val="28"/>
          <w:szCs w:val="28"/>
          <w:lang w:val="en-US"/>
        </w:rPr>
        <w:t xml:space="preserve"> dự thảo</w:t>
      </w:r>
      <w:r w:rsidRPr="008A244A">
        <w:rPr>
          <w:rFonts w:ascii="Times New Roman" w:hAnsi="Times New Roman" w:cs="Times New Roman"/>
          <w:sz w:val="28"/>
          <w:szCs w:val="28"/>
          <w:lang w:val="en-US"/>
        </w:rPr>
        <w:t xml:space="preserve"> </w:t>
      </w:r>
      <w:r w:rsidR="000938F3">
        <w:rPr>
          <w:rFonts w:ascii="Times New Roman" w:hAnsi="Times New Roman" w:cs="Times New Roman"/>
          <w:sz w:val="28"/>
          <w:szCs w:val="28"/>
          <w:lang w:val="en-US"/>
        </w:rPr>
        <w:t>Luật</w:t>
      </w:r>
      <w:r w:rsidRPr="008A244A">
        <w:rPr>
          <w:rFonts w:ascii="Times New Roman" w:hAnsi="Times New Roman" w:cs="Times New Roman"/>
          <w:sz w:val="28"/>
          <w:szCs w:val="28"/>
          <w:lang w:val="en-US"/>
        </w:rPr>
        <w:t>).</w:t>
      </w:r>
      <w:r w:rsidRPr="008A244A">
        <w:rPr>
          <w:rFonts w:ascii="Times New Roman" w:hAnsi="Times New Roman" w:cs="Times New Roman"/>
          <w:sz w:val="28"/>
          <w:szCs w:val="28"/>
        </w:rPr>
        <w:t xml:space="preserve"> Kết quả r</w:t>
      </w:r>
      <w:r w:rsidRPr="008A244A">
        <w:rPr>
          <w:rFonts w:ascii="Times New Roman" w:hAnsi="Times New Roman" w:cs="Times New Roman"/>
          <w:sz w:val="28"/>
          <w:szCs w:val="28"/>
          <w:lang w:val="en-US"/>
        </w:rPr>
        <w:t>à soát như sau:</w:t>
      </w:r>
    </w:p>
    <w:p w14:paraId="7522F2D3" w14:textId="77777777" w:rsidR="00C13D7A" w:rsidRPr="008A244A" w:rsidRDefault="00C13D7A" w:rsidP="00C13D7A">
      <w:pPr>
        <w:autoSpaceDE w:val="0"/>
        <w:autoSpaceDN w:val="0"/>
        <w:adjustRightInd w:val="0"/>
        <w:spacing w:before="120" w:after="120" w:line="264" w:lineRule="auto"/>
        <w:ind w:firstLine="709"/>
        <w:jc w:val="both"/>
        <w:outlineLvl w:val="0"/>
        <w:rPr>
          <w:rFonts w:ascii="Times New Roman" w:hAnsi="Times New Roman" w:cs="Times New Roman"/>
          <w:sz w:val="28"/>
          <w:szCs w:val="28"/>
          <w:lang w:val="en-US"/>
        </w:rPr>
      </w:pPr>
      <w:r w:rsidRPr="008A244A">
        <w:rPr>
          <w:rFonts w:ascii="Times New Roman" w:hAnsi="Times New Roman" w:cs="Times New Roman"/>
          <w:b/>
          <w:bCs/>
          <w:sz w:val="28"/>
          <w:szCs w:val="28"/>
          <w:lang w:val="en"/>
        </w:rPr>
        <w:t>I. T</w:t>
      </w:r>
      <w:r w:rsidRPr="008A244A">
        <w:rPr>
          <w:rFonts w:ascii="Times New Roman" w:hAnsi="Times New Roman" w:cs="Times New Roman"/>
          <w:b/>
          <w:bCs/>
          <w:sz w:val="28"/>
          <w:szCs w:val="28"/>
        </w:rPr>
        <w:t>Ổ CHỨC THỰC HIỆN R</w:t>
      </w:r>
      <w:r w:rsidRPr="008A244A">
        <w:rPr>
          <w:rFonts w:ascii="Times New Roman" w:hAnsi="Times New Roman" w:cs="Times New Roman"/>
          <w:b/>
          <w:bCs/>
          <w:sz w:val="28"/>
          <w:szCs w:val="28"/>
          <w:lang w:val="en-US"/>
        </w:rPr>
        <w:t>À SOÁT</w:t>
      </w:r>
    </w:p>
    <w:p w14:paraId="58CA913F" w14:textId="77777777" w:rsidR="00C13D7A" w:rsidRPr="008A244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lang w:val="en-US"/>
        </w:rPr>
      </w:pPr>
      <w:r w:rsidRPr="008A244A">
        <w:rPr>
          <w:rFonts w:ascii="Times New Roman" w:hAnsi="Times New Roman" w:cs="Times New Roman"/>
          <w:b/>
          <w:bCs/>
          <w:sz w:val="28"/>
          <w:szCs w:val="28"/>
          <w:lang w:val="en"/>
        </w:rPr>
        <w:t>1. Mục</w:t>
      </w:r>
      <w:r w:rsidRPr="008A244A">
        <w:rPr>
          <w:rFonts w:ascii="Times New Roman" w:hAnsi="Times New Roman" w:cs="Times New Roman"/>
          <w:b/>
          <w:bCs/>
          <w:sz w:val="28"/>
          <w:szCs w:val="28"/>
        </w:rPr>
        <w:t xml:space="preserve"> đ</w:t>
      </w:r>
      <w:r w:rsidRPr="008A244A">
        <w:rPr>
          <w:rFonts w:ascii="Times New Roman" w:hAnsi="Times New Roman" w:cs="Times New Roman"/>
          <w:b/>
          <w:bCs/>
          <w:sz w:val="28"/>
          <w:szCs w:val="28"/>
          <w:lang w:val="en-US"/>
        </w:rPr>
        <w:t>ích, yêu c</w:t>
      </w:r>
      <w:r w:rsidRPr="008A244A">
        <w:rPr>
          <w:rFonts w:ascii="Times New Roman" w:hAnsi="Times New Roman" w:cs="Times New Roman"/>
          <w:b/>
          <w:bCs/>
          <w:sz w:val="28"/>
          <w:szCs w:val="28"/>
        </w:rPr>
        <w:t>ầu r</w:t>
      </w:r>
      <w:r w:rsidRPr="008A244A">
        <w:rPr>
          <w:rFonts w:ascii="Times New Roman" w:hAnsi="Times New Roman" w:cs="Times New Roman"/>
          <w:b/>
          <w:bCs/>
          <w:sz w:val="28"/>
          <w:szCs w:val="28"/>
          <w:lang w:val="en-US"/>
        </w:rPr>
        <w:t>à soát</w:t>
      </w:r>
    </w:p>
    <w:p w14:paraId="0D1DD50E" w14:textId="44EEC226" w:rsidR="000938F3" w:rsidRPr="000938F3" w:rsidRDefault="000938F3" w:rsidP="000938F3">
      <w:pPr>
        <w:autoSpaceDE w:val="0"/>
        <w:autoSpaceDN w:val="0"/>
        <w:adjustRightInd w:val="0"/>
        <w:spacing w:before="120" w:after="120" w:line="264" w:lineRule="auto"/>
        <w:ind w:firstLine="709"/>
        <w:jc w:val="both"/>
        <w:outlineLvl w:val="2"/>
        <w:rPr>
          <w:rFonts w:ascii="Times New Roman" w:hAnsi="Times New Roman" w:cs="Times New Roman"/>
          <w:bCs/>
          <w:sz w:val="28"/>
          <w:szCs w:val="28"/>
          <w:lang w:val="en"/>
        </w:rPr>
      </w:pPr>
      <w:r w:rsidRPr="000938F3">
        <w:rPr>
          <w:rFonts w:ascii="Times New Roman" w:hAnsi="Times New Roman" w:cs="Times New Roman"/>
          <w:bCs/>
          <w:sz w:val="28"/>
          <w:szCs w:val="28"/>
          <w:lang w:val="en"/>
        </w:rPr>
        <w:t xml:space="preserve">Việc rà soát các chủ trương, đường lối của Đảng, văn bản quy phạm pháp luật, điều ước quốc tế có liên quan đến dự thảo Luật nhằm đáp ứng yêu cầu về bảo đảm sự lãnh đạo toàn diện, trực tiếp của Đảng Cộng sản Việt Nam trong công tác xây dựng pháp luật nói chung cũng như trong nội dung Luật; bảo đảm tính hợp hiến, tính hợp pháp, tính thống nhất </w:t>
      </w:r>
      <w:r>
        <w:rPr>
          <w:rFonts w:ascii="Times New Roman" w:hAnsi="Times New Roman" w:cs="Times New Roman"/>
          <w:bCs/>
          <w:sz w:val="28"/>
          <w:szCs w:val="28"/>
          <w:lang w:val="en"/>
        </w:rPr>
        <w:t>v</w:t>
      </w:r>
      <w:r>
        <w:rPr>
          <w:rFonts w:ascii="Times New Roman" w:hAnsi="Times New Roman" w:cs="Times New Roman"/>
          <w:bCs/>
          <w:sz w:val="28"/>
          <w:szCs w:val="28"/>
        </w:rPr>
        <w:t xml:space="preserve">ới </w:t>
      </w:r>
      <w:r w:rsidRPr="000938F3">
        <w:rPr>
          <w:rFonts w:ascii="Times New Roman" w:hAnsi="Times New Roman" w:cs="Times New Roman"/>
          <w:bCs/>
          <w:sz w:val="28"/>
          <w:szCs w:val="28"/>
          <w:lang w:val="en"/>
        </w:rPr>
        <w:t xml:space="preserve">hệ thống pháp luật và không trái với </w:t>
      </w:r>
      <w:r>
        <w:rPr>
          <w:rFonts w:ascii="Times New Roman" w:hAnsi="Times New Roman" w:cs="Times New Roman"/>
          <w:bCs/>
          <w:sz w:val="28"/>
          <w:szCs w:val="28"/>
          <w:lang w:val="en"/>
        </w:rPr>
        <w:t>các</w:t>
      </w:r>
      <w:r>
        <w:rPr>
          <w:rFonts w:ascii="Times New Roman" w:hAnsi="Times New Roman" w:cs="Times New Roman"/>
          <w:bCs/>
          <w:sz w:val="28"/>
          <w:szCs w:val="28"/>
        </w:rPr>
        <w:t xml:space="preserve"> </w:t>
      </w:r>
      <w:r w:rsidRPr="000938F3">
        <w:rPr>
          <w:rFonts w:ascii="Times New Roman" w:hAnsi="Times New Roman" w:cs="Times New Roman"/>
          <w:bCs/>
          <w:sz w:val="28"/>
          <w:szCs w:val="28"/>
          <w:lang w:val="en"/>
        </w:rPr>
        <w:t>điều ước quốc tế mà</w:t>
      </w:r>
      <w:r>
        <w:rPr>
          <w:rFonts w:ascii="Times New Roman" w:hAnsi="Times New Roman" w:cs="Times New Roman"/>
          <w:bCs/>
          <w:sz w:val="28"/>
          <w:szCs w:val="28"/>
        </w:rPr>
        <w:t xml:space="preserve"> nước</w:t>
      </w:r>
      <w:r w:rsidRPr="000938F3">
        <w:rPr>
          <w:rFonts w:ascii="Times New Roman" w:hAnsi="Times New Roman" w:cs="Times New Roman"/>
          <w:bCs/>
          <w:sz w:val="28"/>
          <w:szCs w:val="28"/>
          <w:lang w:val="en"/>
        </w:rPr>
        <w:t xml:space="preserve"> Cộng hòa xã hội chủ nghĩa Việt Nam là thành viên; thực hiện đúng quy định của Luật Ban hành văn bản quy phạm pháp luật.</w:t>
      </w:r>
    </w:p>
    <w:p w14:paraId="46875A3F" w14:textId="77777777" w:rsidR="00C13D7A" w:rsidRPr="008A244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lang w:val="en-US"/>
        </w:rPr>
      </w:pPr>
      <w:r w:rsidRPr="008A244A">
        <w:rPr>
          <w:rFonts w:ascii="Times New Roman" w:hAnsi="Times New Roman" w:cs="Times New Roman"/>
          <w:b/>
          <w:bCs/>
          <w:sz w:val="28"/>
          <w:szCs w:val="28"/>
          <w:lang w:val="en"/>
        </w:rPr>
        <w:t>2. Ph</w:t>
      </w:r>
      <w:r w:rsidRPr="008A244A">
        <w:rPr>
          <w:rFonts w:ascii="Times New Roman" w:hAnsi="Times New Roman" w:cs="Times New Roman"/>
          <w:b/>
          <w:bCs/>
          <w:sz w:val="28"/>
          <w:szCs w:val="28"/>
        </w:rPr>
        <w:t>ạm vi, nội dung, đối tượng r</w:t>
      </w:r>
      <w:r w:rsidRPr="008A244A">
        <w:rPr>
          <w:rFonts w:ascii="Times New Roman" w:hAnsi="Times New Roman" w:cs="Times New Roman"/>
          <w:b/>
          <w:bCs/>
          <w:sz w:val="28"/>
          <w:szCs w:val="28"/>
          <w:lang w:val="en-US"/>
        </w:rPr>
        <w:t>à soát</w:t>
      </w:r>
    </w:p>
    <w:p w14:paraId="519E0AF7" w14:textId="5B6E384F" w:rsidR="00C13D7A" w:rsidRDefault="00C13D7A" w:rsidP="00C13D7A">
      <w:pPr>
        <w:autoSpaceDE w:val="0"/>
        <w:autoSpaceDN w:val="0"/>
        <w:adjustRightInd w:val="0"/>
        <w:spacing w:before="120" w:after="120" w:line="264" w:lineRule="auto"/>
        <w:ind w:firstLine="709"/>
        <w:jc w:val="both"/>
        <w:rPr>
          <w:rFonts w:ascii="Times New Roman" w:hAnsi="Times New Roman" w:cs="Times New Roman"/>
          <w:sz w:val="28"/>
          <w:szCs w:val="28"/>
          <w:lang w:val="en"/>
        </w:rPr>
      </w:pPr>
      <w:r w:rsidRPr="008A244A">
        <w:rPr>
          <w:rFonts w:ascii="Times New Roman" w:hAnsi="Times New Roman" w:cs="Times New Roman"/>
          <w:sz w:val="28"/>
          <w:szCs w:val="28"/>
          <w:lang w:val="en"/>
        </w:rPr>
        <w:t xml:space="preserve">- Phạm vi, đối tượng rà soát </w:t>
      </w:r>
      <w:r w:rsidR="00991B57">
        <w:rPr>
          <w:rFonts w:ascii="Times New Roman" w:hAnsi="Times New Roman" w:cs="Times New Roman"/>
          <w:sz w:val="28"/>
          <w:szCs w:val="28"/>
          <w:lang w:val="en"/>
        </w:rPr>
        <w:t>gồm</w:t>
      </w:r>
      <w:r w:rsidR="00991B57">
        <w:rPr>
          <w:rFonts w:ascii="Times New Roman" w:hAnsi="Times New Roman" w:cs="Times New Roman"/>
          <w:sz w:val="28"/>
          <w:szCs w:val="28"/>
        </w:rPr>
        <w:t xml:space="preserve"> các Nghị quyết, kết luận của Bộ Chính trị, </w:t>
      </w:r>
      <w:r w:rsidR="00991B57" w:rsidRPr="00991B57">
        <w:rPr>
          <w:rFonts w:ascii="Times New Roman" w:hAnsi="Times New Roman" w:cs="Times New Roman"/>
          <w:sz w:val="28"/>
          <w:szCs w:val="28"/>
          <w:lang w:val="en-US"/>
        </w:rPr>
        <w:t>Báo cáo chính trị của Ban Chấp hành Trung ương Đảng</w:t>
      </w:r>
      <w:r w:rsidR="00991B57" w:rsidRPr="00991B57">
        <w:rPr>
          <w:rFonts w:ascii="Times New Roman" w:hAnsi="Times New Roman" w:cs="Times New Roman"/>
          <w:sz w:val="28"/>
          <w:szCs w:val="28"/>
        </w:rPr>
        <w:t>;</w:t>
      </w:r>
      <w:r w:rsidRPr="00991B57">
        <w:rPr>
          <w:rFonts w:ascii="Times New Roman" w:hAnsi="Times New Roman" w:cs="Times New Roman"/>
          <w:sz w:val="28"/>
          <w:szCs w:val="28"/>
          <w:lang w:val="en"/>
        </w:rPr>
        <w:t xml:space="preserve"> các văn bản quy phạm pháp luật do các cơ quan, người có thẩm quyền ban hành</w:t>
      </w:r>
      <w:r w:rsidRPr="008A244A">
        <w:rPr>
          <w:rFonts w:ascii="Times New Roman" w:hAnsi="Times New Roman" w:cs="Times New Roman"/>
          <w:sz w:val="28"/>
          <w:szCs w:val="28"/>
          <w:lang w:val="en"/>
        </w:rPr>
        <w:t xml:space="preserve"> còn hiệu lực đến thời điểm rà soát có quy định liên quan đến nội dung của </w:t>
      </w:r>
      <w:r>
        <w:rPr>
          <w:rFonts w:ascii="Times New Roman" w:hAnsi="Times New Roman" w:cs="Times New Roman"/>
          <w:sz w:val="28"/>
          <w:szCs w:val="28"/>
          <w:lang w:val="en"/>
        </w:rPr>
        <w:t>d</w:t>
      </w:r>
      <w:r w:rsidRPr="008A244A">
        <w:rPr>
          <w:rFonts w:ascii="Times New Roman" w:hAnsi="Times New Roman" w:cs="Times New Roman"/>
          <w:sz w:val="28"/>
          <w:szCs w:val="28"/>
          <w:lang w:val="en"/>
        </w:rPr>
        <w:t xml:space="preserve">ự thảo </w:t>
      </w:r>
      <w:r w:rsidR="00991B57">
        <w:rPr>
          <w:rFonts w:ascii="Times New Roman" w:hAnsi="Times New Roman" w:cs="Times New Roman"/>
          <w:sz w:val="28"/>
          <w:szCs w:val="28"/>
          <w:lang w:val="en"/>
        </w:rPr>
        <w:t>Luật</w:t>
      </w:r>
      <w:r w:rsidRPr="008A244A">
        <w:rPr>
          <w:rFonts w:ascii="Times New Roman" w:hAnsi="Times New Roman" w:cs="Times New Roman"/>
          <w:sz w:val="28"/>
          <w:szCs w:val="28"/>
          <w:lang w:val="en"/>
        </w:rPr>
        <w:t>; các điều ước quốc tế liên quan đến lĩnh vực văn hóa mà Việt Nam đã ký kết/gia nhập.</w:t>
      </w:r>
    </w:p>
    <w:p w14:paraId="37177BAD" w14:textId="0419A283"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sz w:val="28"/>
          <w:szCs w:val="28"/>
        </w:rPr>
      </w:pPr>
      <w:r w:rsidRPr="008A244A">
        <w:rPr>
          <w:rFonts w:ascii="Times New Roman" w:hAnsi="Times New Roman" w:cs="Times New Roman"/>
          <w:sz w:val="28"/>
          <w:szCs w:val="28"/>
          <w:lang w:val="en"/>
        </w:rPr>
        <w:t xml:space="preserve">- Nội dung rà soát </w:t>
      </w:r>
      <w:r>
        <w:rPr>
          <w:rFonts w:ascii="Times New Roman" w:hAnsi="Times New Roman" w:cs="Times New Roman"/>
          <w:sz w:val="28"/>
          <w:szCs w:val="28"/>
          <w:lang w:val="en"/>
        </w:rPr>
        <w:t xml:space="preserve">tập trung vào các quy định liên quan đến cơ chế, chính sách nhằm phát triển </w:t>
      </w:r>
      <w:r w:rsidR="00991B57">
        <w:rPr>
          <w:rFonts w:ascii="Times New Roman" w:hAnsi="Times New Roman" w:cs="Times New Roman"/>
          <w:sz w:val="28"/>
          <w:szCs w:val="28"/>
          <w:lang w:val="en"/>
        </w:rPr>
        <w:t>các</w:t>
      </w:r>
      <w:r w:rsidR="00991B57">
        <w:rPr>
          <w:rFonts w:ascii="Times New Roman" w:hAnsi="Times New Roman" w:cs="Times New Roman"/>
          <w:sz w:val="28"/>
          <w:szCs w:val="28"/>
        </w:rPr>
        <w:t xml:space="preserve"> ngành </w:t>
      </w:r>
      <w:r w:rsidR="00991B57">
        <w:rPr>
          <w:rFonts w:ascii="Times New Roman" w:hAnsi="Times New Roman" w:cs="Times New Roman"/>
          <w:sz w:val="28"/>
          <w:szCs w:val="28"/>
          <w:lang w:val="en"/>
        </w:rPr>
        <w:t>công</w:t>
      </w:r>
      <w:r w:rsidR="00991B57">
        <w:rPr>
          <w:rFonts w:ascii="Times New Roman" w:hAnsi="Times New Roman" w:cs="Times New Roman"/>
          <w:sz w:val="28"/>
          <w:szCs w:val="28"/>
        </w:rPr>
        <w:t xml:space="preserve"> nghiệp </w:t>
      </w:r>
      <w:r>
        <w:rPr>
          <w:rFonts w:ascii="Times New Roman" w:hAnsi="Times New Roman" w:cs="Times New Roman"/>
          <w:sz w:val="28"/>
          <w:szCs w:val="28"/>
          <w:lang w:val="en"/>
        </w:rPr>
        <w:t xml:space="preserve">văn hóa, </w:t>
      </w:r>
      <w:r w:rsidRPr="0061683B">
        <w:rPr>
          <w:rFonts w:ascii="Times New Roman" w:hAnsi="Times New Roman" w:cs="Times New Roman"/>
          <w:sz w:val="28"/>
          <w:szCs w:val="28"/>
        </w:rPr>
        <w:t xml:space="preserve">cơ chế huy động nguồn lực, </w:t>
      </w:r>
      <w:r w:rsidR="00991B57">
        <w:rPr>
          <w:rFonts w:ascii="Times New Roman" w:hAnsi="Times New Roman" w:cs="Times New Roman"/>
          <w:sz w:val="28"/>
          <w:szCs w:val="28"/>
        </w:rPr>
        <w:t xml:space="preserve">thu hút, đầu tư, </w:t>
      </w:r>
      <w:r w:rsidRPr="0061683B">
        <w:rPr>
          <w:rFonts w:ascii="Times New Roman" w:hAnsi="Times New Roman" w:cs="Times New Roman"/>
          <w:sz w:val="28"/>
          <w:szCs w:val="28"/>
        </w:rPr>
        <w:t xml:space="preserve">ứng dụng công </w:t>
      </w:r>
      <w:r w:rsidR="00991B57">
        <w:rPr>
          <w:rFonts w:ascii="Times New Roman" w:hAnsi="Times New Roman" w:cs="Times New Roman"/>
          <w:sz w:val="28"/>
          <w:szCs w:val="28"/>
        </w:rPr>
        <w:t>nghệ,</w:t>
      </w:r>
      <w:r w:rsidRPr="0061683B">
        <w:rPr>
          <w:rFonts w:ascii="Times New Roman" w:hAnsi="Times New Roman" w:cs="Times New Roman"/>
          <w:sz w:val="28"/>
          <w:szCs w:val="28"/>
        </w:rPr>
        <w:t xml:space="preserve"> </w:t>
      </w:r>
      <w:r w:rsidR="00991B57">
        <w:rPr>
          <w:rFonts w:ascii="Times New Roman" w:hAnsi="Times New Roman" w:cs="Times New Roman"/>
          <w:sz w:val="28"/>
          <w:szCs w:val="28"/>
        </w:rPr>
        <w:t xml:space="preserve">phát triển nhân lực chất lượng cao </w:t>
      </w:r>
      <w:r w:rsidRPr="0061683B">
        <w:rPr>
          <w:rFonts w:ascii="Times New Roman" w:hAnsi="Times New Roman" w:cs="Times New Roman"/>
          <w:sz w:val="28"/>
          <w:szCs w:val="28"/>
        </w:rPr>
        <w:t xml:space="preserve">trong lĩnh vực văn </w:t>
      </w:r>
      <w:r w:rsidR="00991B57">
        <w:rPr>
          <w:rFonts w:ascii="Times New Roman" w:hAnsi="Times New Roman" w:cs="Times New Roman"/>
          <w:sz w:val="28"/>
          <w:szCs w:val="28"/>
        </w:rPr>
        <w:t>hóa và bảo vệ quyền sở hữu trí tuệ</w:t>
      </w:r>
      <w:r w:rsidRPr="008A244A">
        <w:rPr>
          <w:rFonts w:ascii="Times New Roman" w:hAnsi="Times New Roman" w:cs="Times New Roman"/>
          <w:sz w:val="28"/>
          <w:szCs w:val="28"/>
          <w:lang w:val="en"/>
        </w:rPr>
        <w:t>.</w:t>
      </w:r>
    </w:p>
    <w:p w14:paraId="1AF05C70" w14:textId="77777777" w:rsidR="00C13D7A" w:rsidRPr="008A244A" w:rsidRDefault="00C13D7A" w:rsidP="00C13D7A">
      <w:pPr>
        <w:autoSpaceDE w:val="0"/>
        <w:autoSpaceDN w:val="0"/>
        <w:adjustRightInd w:val="0"/>
        <w:spacing w:before="120" w:after="120" w:line="264" w:lineRule="auto"/>
        <w:ind w:firstLine="709"/>
        <w:jc w:val="both"/>
        <w:outlineLvl w:val="0"/>
        <w:rPr>
          <w:rFonts w:ascii="Times New Roman" w:hAnsi="Times New Roman" w:cs="Times New Roman"/>
          <w:sz w:val="28"/>
          <w:szCs w:val="28"/>
          <w:lang w:val="en-US"/>
        </w:rPr>
      </w:pPr>
      <w:r w:rsidRPr="008A244A">
        <w:rPr>
          <w:rFonts w:ascii="Times New Roman" w:hAnsi="Times New Roman" w:cs="Times New Roman"/>
          <w:b/>
          <w:bCs/>
          <w:sz w:val="28"/>
          <w:szCs w:val="28"/>
          <w:lang w:val="en"/>
        </w:rPr>
        <w:t>II. K</w:t>
      </w:r>
      <w:r w:rsidRPr="008A244A">
        <w:rPr>
          <w:rFonts w:ascii="Times New Roman" w:hAnsi="Times New Roman" w:cs="Times New Roman"/>
          <w:b/>
          <w:bCs/>
          <w:sz w:val="28"/>
          <w:szCs w:val="28"/>
        </w:rPr>
        <w:t>ẾT QUẢ R</w:t>
      </w:r>
      <w:r w:rsidRPr="008A244A">
        <w:rPr>
          <w:rFonts w:ascii="Times New Roman" w:hAnsi="Times New Roman" w:cs="Times New Roman"/>
          <w:b/>
          <w:bCs/>
          <w:sz w:val="28"/>
          <w:szCs w:val="28"/>
          <w:lang w:val="en-US"/>
        </w:rPr>
        <w:t>À SOÁT</w:t>
      </w:r>
    </w:p>
    <w:p w14:paraId="1216FE32" w14:textId="3FB92B41" w:rsidR="00C13D7A" w:rsidRPr="0061683B"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lang w:val="en-US"/>
        </w:rPr>
      </w:pPr>
      <w:r w:rsidRPr="008A244A">
        <w:rPr>
          <w:rFonts w:ascii="Times New Roman" w:hAnsi="Times New Roman" w:cs="Times New Roman"/>
          <w:b/>
          <w:bCs/>
          <w:sz w:val="28"/>
          <w:szCs w:val="28"/>
          <w:lang w:val="en"/>
        </w:rPr>
        <w:t>1. Ch</w:t>
      </w:r>
      <w:r w:rsidRPr="008A244A">
        <w:rPr>
          <w:rFonts w:ascii="Times New Roman" w:hAnsi="Times New Roman" w:cs="Times New Roman"/>
          <w:b/>
          <w:bCs/>
          <w:sz w:val="28"/>
          <w:szCs w:val="28"/>
        </w:rPr>
        <w:t xml:space="preserve">ủ trương, đường lối của Đảng </w:t>
      </w:r>
    </w:p>
    <w:p w14:paraId="17227EE9" w14:textId="5CD0D64C" w:rsidR="00C13D7A" w:rsidRDefault="00991B57" w:rsidP="00C13D7A">
      <w:pPr>
        <w:autoSpaceDE w:val="0"/>
        <w:autoSpaceDN w:val="0"/>
        <w:adjustRightInd w:val="0"/>
        <w:spacing w:before="120" w:after="120" w:line="264" w:lineRule="auto"/>
        <w:ind w:firstLine="709"/>
        <w:jc w:val="both"/>
        <w:rPr>
          <w:rFonts w:ascii="Times New Roman" w:hAnsi="Times New Roman" w:cs="Times New Roman"/>
          <w:sz w:val="28"/>
          <w:szCs w:val="28"/>
        </w:rPr>
      </w:pPr>
      <w:r w:rsidRPr="008A244A">
        <w:rPr>
          <w:rFonts w:ascii="Times New Roman" w:hAnsi="Times New Roman" w:cs="Times New Roman"/>
          <w:sz w:val="28"/>
          <w:szCs w:val="28"/>
          <w:lang w:val="en-US"/>
        </w:rPr>
        <w:t>Bộ Văn hóa, Thể thao và Du lịch</w:t>
      </w:r>
      <w:r w:rsidRPr="008A244A">
        <w:rPr>
          <w:rFonts w:ascii="Times New Roman" w:hAnsi="Times New Roman" w:cs="Times New Roman"/>
          <w:sz w:val="28"/>
          <w:szCs w:val="28"/>
        </w:rPr>
        <w:t xml:space="preserve"> </w:t>
      </w:r>
      <w:r>
        <w:rPr>
          <w:rFonts w:ascii="Times New Roman" w:hAnsi="Times New Roman" w:cs="Times New Roman"/>
          <w:sz w:val="28"/>
          <w:szCs w:val="28"/>
        </w:rPr>
        <w:t>đ</w:t>
      </w:r>
      <w:r w:rsidR="00C13D7A" w:rsidRPr="008A244A">
        <w:rPr>
          <w:rFonts w:ascii="Times New Roman" w:hAnsi="Times New Roman" w:cs="Times New Roman"/>
          <w:sz w:val="28"/>
          <w:szCs w:val="28"/>
          <w:lang w:val="en"/>
        </w:rPr>
        <w:t xml:space="preserve">ã tiến hành rà soát </w:t>
      </w:r>
      <w:r w:rsidR="00CF1143">
        <w:rPr>
          <w:rFonts w:ascii="Times New Roman" w:hAnsi="Times New Roman" w:cs="Times New Roman"/>
          <w:sz w:val="28"/>
          <w:szCs w:val="28"/>
          <w:lang w:val="en"/>
        </w:rPr>
        <w:t>14</w:t>
      </w:r>
      <w:r w:rsidR="00CF1143">
        <w:rPr>
          <w:rFonts w:ascii="Times New Roman" w:hAnsi="Times New Roman" w:cs="Times New Roman"/>
          <w:sz w:val="28"/>
          <w:szCs w:val="28"/>
        </w:rPr>
        <w:t xml:space="preserve"> văn bản. Kết quả rà soát cho thấy </w:t>
      </w:r>
      <w:r w:rsidR="00C13D7A" w:rsidRPr="008A244A">
        <w:rPr>
          <w:rFonts w:ascii="Times New Roman" w:hAnsi="Times New Roman" w:cs="Times New Roman"/>
          <w:sz w:val="28"/>
          <w:szCs w:val="28"/>
          <w:lang w:val="en-US"/>
        </w:rPr>
        <w:t>d</w:t>
      </w:r>
      <w:r w:rsidR="00C13D7A" w:rsidRPr="008A244A">
        <w:rPr>
          <w:rFonts w:ascii="Times New Roman" w:hAnsi="Times New Roman" w:cs="Times New Roman"/>
          <w:sz w:val="28"/>
          <w:szCs w:val="28"/>
        </w:rPr>
        <w:t>ự thảo</w:t>
      </w:r>
      <w:r w:rsidR="00C13D7A" w:rsidRPr="008A244A">
        <w:rPr>
          <w:rFonts w:ascii="Times New Roman" w:hAnsi="Times New Roman" w:cs="Times New Roman"/>
          <w:sz w:val="28"/>
          <w:szCs w:val="28"/>
          <w:lang w:val="en-US"/>
        </w:rPr>
        <w:t xml:space="preserve"> </w:t>
      </w:r>
      <w:r w:rsidR="00CF1143">
        <w:rPr>
          <w:rFonts w:ascii="Times New Roman" w:hAnsi="Times New Roman" w:cs="Times New Roman"/>
          <w:sz w:val="28"/>
          <w:szCs w:val="28"/>
          <w:lang w:val="en-US"/>
        </w:rPr>
        <w:t>Luật</w:t>
      </w:r>
      <w:r w:rsidR="00CF1143">
        <w:rPr>
          <w:rFonts w:ascii="Times New Roman" w:hAnsi="Times New Roman" w:cs="Times New Roman"/>
          <w:sz w:val="28"/>
          <w:szCs w:val="28"/>
        </w:rPr>
        <w:t xml:space="preserve"> cơ bản phù hợp với </w:t>
      </w:r>
      <w:r w:rsidR="00CF1143">
        <w:rPr>
          <w:rFonts w:ascii="Times New Roman" w:hAnsi="Times New Roman" w:cs="Times New Roman"/>
          <w:sz w:val="28"/>
          <w:szCs w:val="28"/>
          <w:lang w:val="en"/>
        </w:rPr>
        <w:t>c</w:t>
      </w:r>
      <w:r w:rsidR="00CF1143" w:rsidRPr="00CF1143">
        <w:rPr>
          <w:rFonts w:ascii="Times New Roman" w:hAnsi="Times New Roman" w:cs="Times New Roman"/>
          <w:sz w:val="28"/>
          <w:szCs w:val="28"/>
          <w:lang w:val="en"/>
        </w:rPr>
        <w:t>h</w:t>
      </w:r>
      <w:r w:rsidR="00CF1143" w:rsidRPr="00CF1143">
        <w:rPr>
          <w:rFonts w:ascii="Times New Roman" w:hAnsi="Times New Roman" w:cs="Times New Roman"/>
          <w:sz w:val="28"/>
          <w:szCs w:val="28"/>
        </w:rPr>
        <w:t xml:space="preserve">ủ trương, đường lối của </w:t>
      </w:r>
      <w:r w:rsidR="00CF1143">
        <w:rPr>
          <w:rFonts w:ascii="Times New Roman" w:hAnsi="Times New Roman" w:cs="Times New Roman"/>
          <w:sz w:val="28"/>
          <w:szCs w:val="28"/>
        </w:rPr>
        <w:t>Đảng;</w:t>
      </w:r>
      <w:r w:rsidR="00CF1143" w:rsidRPr="00CF1143">
        <w:rPr>
          <w:rFonts w:ascii="Times New Roman" w:hAnsi="Times New Roman" w:cs="Times New Roman"/>
          <w:sz w:val="28"/>
          <w:szCs w:val="28"/>
        </w:rPr>
        <w:t xml:space="preserve"> </w:t>
      </w:r>
      <w:r w:rsidR="00CF1143" w:rsidRPr="00CF1143">
        <w:rPr>
          <w:rFonts w:ascii="Times New Roman" w:hAnsi="Times New Roman" w:cs="Times New Roman"/>
          <w:sz w:val="28"/>
          <w:szCs w:val="28"/>
        </w:rPr>
        <w:lastRenderedPageBreak/>
        <w:t xml:space="preserve">bảo đảm thể chế hóa các định hướng lớn về hoàn thiện thể chế, xây dựng cơ chế, chính sách đặc thù, đột phá để phát </w:t>
      </w:r>
      <w:r w:rsidR="00CF1143">
        <w:rPr>
          <w:rFonts w:ascii="Times New Roman" w:hAnsi="Times New Roman" w:cs="Times New Roman"/>
          <w:sz w:val="28"/>
          <w:szCs w:val="28"/>
        </w:rPr>
        <w:t>triển công nghiệp văn hóa.</w:t>
      </w:r>
    </w:p>
    <w:p w14:paraId="0421E5E1" w14:textId="2FCAE16F" w:rsidR="00CF1143" w:rsidRDefault="00CF1143" w:rsidP="00C13D7A">
      <w:pPr>
        <w:autoSpaceDE w:val="0"/>
        <w:autoSpaceDN w:val="0"/>
        <w:adjustRightInd w:val="0"/>
        <w:spacing w:before="120" w:after="120" w:line="264"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Các chính sách về tài chính, ngân sách, ưu đãi đầu tư, </w:t>
      </w:r>
      <w:r w:rsidR="008200A7">
        <w:rPr>
          <w:rFonts w:ascii="Times New Roman" w:hAnsi="Times New Roman" w:cs="Times New Roman"/>
          <w:sz w:val="28"/>
          <w:szCs w:val="28"/>
        </w:rPr>
        <w:t xml:space="preserve">thuế, tín dụng, hỗ trợ tiếp cận đất đai, mặt bằng </w:t>
      </w:r>
      <w:r>
        <w:rPr>
          <w:rFonts w:ascii="Times New Roman" w:hAnsi="Times New Roman" w:cs="Times New Roman"/>
          <w:sz w:val="28"/>
          <w:szCs w:val="28"/>
        </w:rPr>
        <w:t xml:space="preserve">cơ chế hợp tác công tư, </w:t>
      </w:r>
      <w:r w:rsidR="008200A7">
        <w:rPr>
          <w:rFonts w:ascii="Times New Roman" w:hAnsi="Times New Roman" w:cs="Times New Roman"/>
          <w:sz w:val="28"/>
          <w:szCs w:val="28"/>
        </w:rPr>
        <w:t xml:space="preserve">xã hội hóa, hỗ trợ thủ tục hành chính </w:t>
      </w:r>
      <w:r>
        <w:rPr>
          <w:rFonts w:ascii="Times New Roman" w:hAnsi="Times New Roman" w:cs="Times New Roman"/>
          <w:sz w:val="28"/>
          <w:szCs w:val="28"/>
        </w:rPr>
        <w:t xml:space="preserve">nhằm khuyến </w:t>
      </w:r>
      <w:r w:rsidR="008200A7">
        <w:rPr>
          <w:rFonts w:ascii="Times New Roman" w:hAnsi="Times New Roman" w:cs="Times New Roman"/>
          <w:sz w:val="28"/>
          <w:szCs w:val="28"/>
        </w:rPr>
        <w:t xml:space="preserve">khích các tổ chức, cá nhân đầu tư phát triển các ngành công nghiệp văn hóa, đa dạng hóa các nguồn lực đầu tư cho văn </w:t>
      </w:r>
      <w:r w:rsidR="006641A1">
        <w:rPr>
          <w:rFonts w:ascii="Times New Roman" w:hAnsi="Times New Roman" w:cs="Times New Roman"/>
          <w:sz w:val="28"/>
          <w:szCs w:val="28"/>
        </w:rPr>
        <w:t>hóa,</w:t>
      </w:r>
      <w:r w:rsidR="006641A1" w:rsidRPr="006641A1">
        <w:t xml:space="preserve"> </w:t>
      </w:r>
      <w:r w:rsidR="006641A1" w:rsidRPr="006641A1">
        <w:rPr>
          <w:rFonts w:ascii="Times New Roman" w:hAnsi="Times New Roman" w:cs="Times New Roman"/>
          <w:sz w:val="28"/>
          <w:szCs w:val="28"/>
        </w:rPr>
        <w:t xml:space="preserve">nâng cao năng lực cạnh tranh, mở rộng hợp tác quốc </w:t>
      </w:r>
      <w:r w:rsidR="006641A1">
        <w:rPr>
          <w:rFonts w:ascii="Times New Roman" w:hAnsi="Times New Roman" w:cs="Times New Roman"/>
          <w:sz w:val="28"/>
          <w:szCs w:val="28"/>
        </w:rPr>
        <w:t>tế</w:t>
      </w:r>
      <w:r w:rsidR="008200A7">
        <w:rPr>
          <w:rFonts w:ascii="Times New Roman" w:hAnsi="Times New Roman" w:cs="Times New Roman"/>
          <w:sz w:val="28"/>
          <w:szCs w:val="28"/>
        </w:rPr>
        <w:t>.</w:t>
      </w:r>
    </w:p>
    <w:p w14:paraId="254BB536" w14:textId="2EAA46AE" w:rsidR="008200A7" w:rsidRPr="00DF0E8A" w:rsidRDefault="008200A7" w:rsidP="008200A7">
      <w:pPr>
        <w:autoSpaceDE w:val="0"/>
        <w:autoSpaceDN w:val="0"/>
        <w:adjustRightInd w:val="0"/>
        <w:spacing w:before="120" w:after="120" w:line="264" w:lineRule="auto"/>
        <w:ind w:firstLine="709"/>
        <w:jc w:val="both"/>
        <w:rPr>
          <w:rFonts w:ascii="Times New Roman" w:hAnsi="Times New Roman" w:cs="Times New Roman"/>
          <w:sz w:val="28"/>
          <w:szCs w:val="28"/>
        </w:rPr>
      </w:pPr>
      <w:r w:rsidRPr="008200A7">
        <w:rPr>
          <w:rFonts w:ascii="Times New Roman" w:hAnsi="Times New Roman" w:cs="Times New Roman"/>
          <w:sz w:val="28"/>
          <w:szCs w:val="28"/>
          <w:lang w:val="en"/>
        </w:rPr>
        <w:t xml:space="preserve">Các chính sách về </w:t>
      </w:r>
      <w:r w:rsidR="00DF0E8A">
        <w:rPr>
          <w:rFonts w:ascii="Times New Roman" w:hAnsi="Times New Roman" w:cs="Times New Roman"/>
          <w:sz w:val="28"/>
          <w:szCs w:val="28"/>
          <w:lang w:val="en"/>
        </w:rPr>
        <w:t>quyền</w:t>
      </w:r>
      <w:r w:rsidR="00DF0E8A">
        <w:rPr>
          <w:rFonts w:ascii="Times New Roman" w:hAnsi="Times New Roman" w:cs="Times New Roman"/>
          <w:sz w:val="28"/>
          <w:szCs w:val="28"/>
        </w:rPr>
        <w:t xml:space="preserve"> sở hữu trí tuệ, </w:t>
      </w:r>
      <w:r w:rsidR="00DF0E8A">
        <w:rPr>
          <w:rFonts w:ascii="Times New Roman" w:hAnsi="Times New Roman" w:cs="Times New Roman"/>
          <w:sz w:val="28"/>
          <w:szCs w:val="28"/>
          <w:lang w:val="en"/>
        </w:rPr>
        <w:t>sàn</w:t>
      </w:r>
      <w:r w:rsidR="00DF0E8A">
        <w:rPr>
          <w:rFonts w:ascii="Times New Roman" w:hAnsi="Times New Roman" w:cs="Times New Roman"/>
          <w:sz w:val="28"/>
          <w:szCs w:val="28"/>
        </w:rPr>
        <w:t xml:space="preserve"> giao dịch bản quyền và tài sản số, </w:t>
      </w:r>
      <w:r>
        <w:rPr>
          <w:rFonts w:ascii="Times New Roman" w:hAnsi="Times New Roman" w:cs="Times New Roman"/>
          <w:sz w:val="28"/>
          <w:szCs w:val="28"/>
          <w:lang w:val="en"/>
        </w:rPr>
        <w:t>h</w:t>
      </w:r>
      <w:r>
        <w:rPr>
          <w:rFonts w:ascii="Times New Roman" w:hAnsi="Times New Roman" w:cs="Times New Roman"/>
          <w:sz w:val="28"/>
          <w:szCs w:val="28"/>
        </w:rPr>
        <w:t xml:space="preserve">ạ tầng văn hóa số, </w:t>
      </w:r>
      <w:r w:rsidR="00DF0E8A">
        <w:rPr>
          <w:rFonts w:ascii="Times New Roman" w:hAnsi="Times New Roman" w:cs="Times New Roman"/>
          <w:sz w:val="28"/>
          <w:szCs w:val="28"/>
          <w:lang w:val="en"/>
        </w:rPr>
        <w:t>sản</w:t>
      </w:r>
      <w:r w:rsidR="00DF0E8A">
        <w:rPr>
          <w:rFonts w:ascii="Times New Roman" w:hAnsi="Times New Roman" w:cs="Times New Roman"/>
          <w:sz w:val="28"/>
          <w:szCs w:val="28"/>
        </w:rPr>
        <w:t xml:space="preserve"> phẩm và dịch vụ văn hóa số, cơ sở dữ liệu về công nghiệp văn hóa</w:t>
      </w:r>
      <w:r w:rsidRPr="008200A7">
        <w:rPr>
          <w:rFonts w:ascii="Times New Roman" w:hAnsi="Times New Roman" w:cs="Times New Roman"/>
          <w:sz w:val="28"/>
          <w:szCs w:val="28"/>
          <w:lang w:val="en"/>
        </w:rPr>
        <w:t xml:space="preserve"> và các cơ chế thử nghiệm có kiểm soát phù hợp định hướng </w:t>
      </w:r>
      <w:r w:rsidR="00DF0E8A" w:rsidRPr="00DF0E8A">
        <w:rPr>
          <w:rFonts w:ascii="Times New Roman" w:hAnsi="Times New Roman" w:cs="Times New Roman"/>
          <w:sz w:val="28"/>
          <w:szCs w:val="28"/>
        </w:rPr>
        <w:t>xây dựng môi trường văn hoá số phù hợp với nền kinh tế số, gắn phát triển văn hóa với phát triển kinh tế.</w:t>
      </w:r>
    </w:p>
    <w:p w14:paraId="5DE57054" w14:textId="1D059C73" w:rsidR="00DF0E8A" w:rsidRPr="00DF0E8A" w:rsidRDefault="00DF0E8A" w:rsidP="00DF0E8A">
      <w:pPr>
        <w:autoSpaceDE w:val="0"/>
        <w:autoSpaceDN w:val="0"/>
        <w:adjustRightInd w:val="0"/>
        <w:spacing w:before="120" w:after="120" w:line="264" w:lineRule="auto"/>
        <w:ind w:firstLine="709"/>
        <w:jc w:val="both"/>
        <w:rPr>
          <w:rFonts w:ascii="Times New Roman" w:hAnsi="Times New Roman" w:cs="Times New Roman"/>
          <w:sz w:val="28"/>
          <w:szCs w:val="28"/>
          <w:lang w:val="en"/>
        </w:rPr>
      </w:pPr>
      <w:r w:rsidRPr="00DF0E8A">
        <w:rPr>
          <w:rFonts w:ascii="Times New Roman" w:hAnsi="Times New Roman" w:cs="Times New Roman"/>
          <w:sz w:val="28"/>
          <w:szCs w:val="28"/>
          <w:lang w:val="en"/>
        </w:rPr>
        <w:t xml:space="preserve">Kết quả rà soát cụ thể được thể hiện tại Mục </w:t>
      </w:r>
      <w:r w:rsidR="00822FB0">
        <w:rPr>
          <w:rFonts w:ascii="Times New Roman" w:hAnsi="Times New Roman" w:cs="Times New Roman"/>
          <w:sz w:val="28"/>
          <w:szCs w:val="28"/>
          <w:lang w:val="en"/>
        </w:rPr>
        <w:t>1</w:t>
      </w:r>
      <w:r w:rsidRPr="00DF0E8A">
        <w:rPr>
          <w:rFonts w:ascii="Times New Roman" w:hAnsi="Times New Roman" w:cs="Times New Roman"/>
          <w:sz w:val="28"/>
          <w:szCs w:val="28"/>
          <w:lang w:val="en"/>
        </w:rPr>
        <w:t xml:space="preserve"> Phụ lục kèm theo Báo cáo.</w:t>
      </w:r>
    </w:p>
    <w:p w14:paraId="3242B009" w14:textId="19BC9D0A" w:rsidR="00C13D7A" w:rsidRPr="00DF0E8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rPr>
      </w:pPr>
      <w:r w:rsidRPr="008A244A">
        <w:rPr>
          <w:rFonts w:ascii="Times New Roman" w:hAnsi="Times New Roman" w:cs="Times New Roman"/>
          <w:b/>
          <w:bCs/>
          <w:sz w:val="28"/>
          <w:szCs w:val="28"/>
          <w:lang w:val="en"/>
        </w:rPr>
        <w:t>2. Văn b</w:t>
      </w:r>
      <w:r w:rsidRPr="008A244A">
        <w:rPr>
          <w:rFonts w:ascii="Times New Roman" w:hAnsi="Times New Roman" w:cs="Times New Roman"/>
          <w:b/>
          <w:bCs/>
          <w:sz w:val="28"/>
          <w:szCs w:val="28"/>
        </w:rPr>
        <w:t>ản quy phạm ph</w:t>
      </w:r>
      <w:r w:rsidRPr="008A244A">
        <w:rPr>
          <w:rFonts w:ascii="Times New Roman" w:hAnsi="Times New Roman" w:cs="Times New Roman"/>
          <w:b/>
          <w:bCs/>
          <w:sz w:val="28"/>
          <w:szCs w:val="28"/>
          <w:lang w:val="en-US"/>
        </w:rPr>
        <w:t>áp lu</w:t>
      </w:r>
      <w:r w:rsidRPr="008A244A">
        <w:rPr>
          <w:rFonts w:ascii="Times New Roman" w:hAnsi="Times New Roman" w:cs="Times New Roman"/>
          <w:b/>
          <w:bCs/>
          <w:sz w:val="28"/>
          <w:szCs w:val="28"/>
        </w:rPr>
        <w:t>ật c</w:t>
      </w:r>
      <w:r w:rsidRPr="008A244A">
        <w:rPr>
          <w:rFonts w:ascii="Times New Roman" w:hAnsi="Times New Roman" w:cs="Times New Roman"/>
          <w:b/>
          <w:bCs/>
          <w:sz w:val="28"/>
          <w:szCs w:val="28"/>
          <w:lang w:val="en-US"/>
        </w:rPr>
        <w:t>ó liên quan đ</w:t>
      </w:r>
      <w:r w:rsidRPr="008A244A">
        <w:rPr>
          <w:rFonts w:ascii="Times New Roman" w:hAnsi="Times New Roman" w:cs="Times New Roman"/>
          <w:b/>
          <w:bCs/>
          <w:sz w:val="28"/>
          <w:szCs w:val="28"/>
        </w:rPr>
        <w:t xml:space="preserve">ến </w:t>
      </w:r>
      <w:r w:rsidRPr="008A244A">
        <w:rPr>
          <w:rFonts w:ascii="Times New Roman" w:hAnsi="Times New Roman" w:cs="Times New Roman"/>
          <w:b/>
          <w:bCs/>
          <w:sz w:val="28"/>
          <w:szCs w:val="28"/>
          <w:lang w:val="en-US"/>
        </w:rPr>
        <w:t>d</w:t>
      </w:r>
      <w:r w:rsidRPr="008A244A">
        <w:rPr>
          <w:rFonts w:ascii="Times New Roman" w:hAnsi="Times New Roman" w:cs="Times New Roman"/>
          <w:b/>
          <w:bCs/>
          <w:sz w:val="28"/>
          <w:szCs w:val="28"/>
        </w:rPr>
        <w:t>ự thảo</w:t>
      </w:r>
      <w:r w:rsidRPr="008A244A">
        <w:rPr>
          <w:rFonts w:ascii="Times New Roman" w:hAnsi="Times New Roman" w:cs="Times New Roman"/>
          <w:b/>
          <w:bCs/>
          <w:sz w:val="28"/>
          <w:szCs w:val="28"/>
          <w:lang w:val="en-US"/>
        </w:rPr>
        <w:t xml:space="preserve"> </w:t>
      </w:r>
      <w:r w:rsidR="00DF0E8A">
        <w:rPr>
          <w:rFonts w:ascii="Times New Roman" w:hAnsi="Times New Roman" w:cs="Times New Roman"/>
          <w:b/>
          <w:bCs/>
          <w:sz w:val="28"/>
          <w:szCs w:val="28"/>
          <w:lang w:val="en-US"/>
        </w:rPr>
        <w:t>Luật</w:t>
      </w:r>
    </w:p>
    <w:p w14:paraId="222AD769" w14:textId="447B1308" w:rsidR="00DF0E8A" w:rsidRPr="00DF0E8A" w:rsidRDefault="00DF0E8A" w:rsidP="00DF0E8A">
      <w:pPr>
        <w:autoSpaceDE w:val="0"/>
        <w:autoSpaceDN w:val="0"/>
        <w:adjustRightInd w:val="0"/>
        <w:spacing w:before="120" w:after="120" w:line="264" w:lineRule="auto"/>
        <w:ind w:firstLine="709"/>
        <w:jc w:val="both"/>
        <w:rPr>
          <w:rFonts w:ascii="Times New Roman" w:hAnsi="Times New Roman" w:cs="Times New Roman"/>
          <w:sz w:val="28"/>
          <w:szCs w:val="28"/>
          <w:lang w:val="en"/>
        </w:rPr>
      </w:pPr>
      <w:r w:rsidRPr="00DF0E8A">
        <w:rPr>
          <w:rFonts w:ascii="Times New Roman" w:hAnsi="Times New Roman" w:cs="Times New Roman"/>
          <w:sz w:val="28"/>
          <w:szCs w:val="28"/>
          <w:lang w:val="en"/>
        </w:rPr>
        <w:t>Dự thảo Luật có phạm vi điều chỉnh rộng, liên quan đến nhiều lĩnh vực quản lý nhà nước và giao thoa với nhiều luật chuyên ngành. Qua rà soát, các nội dung chính sách trong dự thảo Luật cơ bản phù hợp với Hiến pháp năm 2013, Nghị quyết số 203/2025/QH15 sửa đổi, bổ sung một số điều của Hiến pháp nước Cộng hòa xã hội chủ nghĩa Việt Nam và các văn bản luật có liên quan.</w:t>
      </w:r>
    </w:p>
    <w:p w14:paraId="4D37752D" w14:textId="084481BF" w:rsidR="00736A62" w:rsidRPr="00736A62" w:rsidRDefault="00736A62" w:rsidP="00736A62">
      <w:pPr>
        <w:autoSpaceDE w:val="0"/>
        <w:autoSpaceDN w:val="0"/>
        <w:adjustRightInd w:val="0"/>
        <w:spacing w:before="120" w:after="120" w:line="264" w:lineRule="auto"/>
        <w:ind w:firstLine="709"/>
        <w:jc w:val="both"/>
        <w:rPr>
          <w:rFonts w:ascii="Times New Roman" w:hAnsi="Times New Roman" w:cs="Times New Roman"/>
          <w:sz w:val="28"/>
          <w:szCs w:val="28"/>
          <w:lang w:val="en"/>
        </w:rPr>
      </w:pPr>
      <w:r w:rsidRPr="00736A62">
        <w:rPr>
          <w:rFonts w:ascii="Times New Roman" w:hAnsi="Times New Roman" w:cs="Times New Roman"/>
          <w:sz w:val="28"/>
          <w:szCs w:val="28"/>
          <w:lang w:val="en"/>
        </w:rPr>
        <w:t xml:space="preserve">So với quy định pháp luật hiện hành, một số chính sách trong dự thảo Luật có tính chất vượt trội, đặc thù hoặc khác với quy định chung, nhất là các nội dung về </w:t>
      </w:r>
      <w:r>
        <w:rPr>
          <w:rFonts w:ascii="Times New Roman" w:hAnsi="Times New Roman" w:cs="Times New Roman"/>
          <w:sz w:val="28"/>
          <w:szCs w:val="28"/>
        </w:rPr>
        <w:t>ưu đãi đầu tư, hỗ trợ tín dụng, thuế, đất đai</w:t>
      </w:r>
      <w:r w:rsidRPr="00736A62">
        <w:rPr>
          <w:rFonts w:ascii="Times New Roman" w:hAnsi="Times New Roman" w:cs="Times New Roman"/>
          <w:sz w:val="28"/>
          <w:szCs w:val="28"/>
          <w:lang w:val="en"/>
        </w:rPr>
        <w:t xml:space="preserve">. </w:t>
      </w:r>
      <w:r>
        <w:rPr>
          <w:rFonts w:ascii="Times New Roman" w:hAnsi="Times New Roman" w:cs="Times New Roman"/>
          <w:sz w:val="28"/>
          <w:szCs w:val="28"/>
          <w:lang w:val="en"/>
        </w:rPr>
        <w:t>C</w:t>
      </w:r>
      <w:r w:rsidRPr="00736A62">
        <w:rPr>
          <w:rFonts w:ascii="Times New Roman" w:hAnsi="Times New Roman" w:cs="Times New Roman"/>
          <w:sz w:val="28"/>
          <w:szCs w:val="28"/>
          <w:lang w:val="en"/>
        </w:rPr>
        <w:t xml:space="preserve">ác nội dung này được thiết kế theo hướng luật hóa trực tiếp trong Luật </w:t>
      </w:r>
      <w:r>
        <w:rPr>
          <w:rFonts w:ascii="Times New Roman" w:hAnsi="Times New Roman" w:cs="Times New Roman"/>
          <w:sz w:val="28"/>
          <w:szCs w:val="28"/>
          <w:lang w:val="en"/>
        </w:rPr>
        <w:t>Phát</w:t>
      </w:r>
      <w:r>
        <w:rPr>
          <w:rFonts w:ascii="Times New Roman" w:hAnsi="Times New Roman" w:cs="Times New Roman"/>
          <w:sz w:val="28"/>
          <w:szCs w:val="28"/>
        </w:rPr>
        <w:t xml:space="preserve"> triển công nghiệp văn hóa</w:t>
      </w:r>
      <w:r w:rsidRPr="00736A62">
        <w:rPr>
          <w:rFonts w:ascii="Times New Roman" w:hAnsi="Times New Roman" w:cs="Times New Roman"/>
          <w:sz w:val="28"/>
          <w:szCs w:val="28"/>
          <w:lang w:val="en"/>
        </w:rPr>
        <w:t xml:space="preserve">, qua đó tạo cơ sở pháp lý để </w:t>
      </w:r>
      <w:r>
        <w:rPr>
          <w:rFonts w:ascii="Times New Roman" w:hAnsi="Times New Roman" w:cs="Times New Roman"/>
          <w:sz w:val="28"/>
          <w:szCs w:val="28"/>
          <w:lang w:val="en"/>
        </w:rPr>
        <w:t>c</w:t>
      </w:r>
      <w:r>
        <w:rPr>
          <w:rFonts w:ascii="Times New Roman" w:hAnsi="Times New Roman" w:cs="Times New Roman"/>
          <w:sz w:val="28"/>
          <w:szCs w:val="28"/>
        </w:rPr>
        <w:t xml:space="preserve">ơ quan quản lý nhà nước </w:t>
      </w:r>
      <w:r w:rsidRPr="00736A62">
        <w:rPr>
          <w:rFonts w:ascii="Times New Roman" w:hAnsi="Times New Roman" w:cs="Times New Roman"/>
          <w:sz w:val="28"/>
          <w:szCs w:val="28"/>
          <w:lang w:val="en"/>
        </w:rPr>
        <w:t xml:space="preserve">chủ động hơn trong tổ chức thực hiện nhiệm vụ phát triển kinh tế - xã hội, nâng cao hiệu lực, hiệu quả </w:t>
      </w:r>
      <w:r>
        <w:rPr>
          <w:rFonts w:ascii="Times New Roman" w:hAnsi="Times New Roman" w:cs="Times New Roman"/>
          <w:sz w:val="28"/>
          <w:szCs w:val="28"/>
          <w:lang w:val="en"/>
        </w:rPr>
        <w:t>quản</w:t>
      </w:r>
      <w:r>
        <w:rPr>
          <w:rFonts w:ascii="Times New Roman" w:hAnsi="Times New Roman" w:cs="Times New Roman"/>
          <w:sz w:val="28"/>
          <w:szCs w:val="28"/>
        </w:rPr>
        <w:t xml:space="preserve"> lý nhà nước trong lĩnh vực công nghiệp văn hóa</w:t>
      </w:r>
      <w:r w:rsidRPr="00736A62">
        <w:rPr>
          <w:rFonts w:ascii="Times New Roman" w:hAnsi="Times New Roman" w:cs="Times New Roman"/>
          <w:sz w:val="28"/>
          <w:szCs w:val="28"/>
          <w:lang w:val="en"/>
        </w:rPr>
        <w:t>.</w:t>
      </w:r>
    </w:p>
    <w:p w14:paraId="5798F771" w14:textId="3B66F57A" w:rsidR="00736A62" w:rsidRPr="00736A62" w:rsidRDefault="00736A62" w:rsidP="00736A62">
      <w:pPr>
        <w:autoSpaceDE w:val="0"/>
        <w:autoSpaceDN w:val="0"/>
        <w:adjustRightInd w:val="0"/>
        <w:spacing w:before="120" w:after="120" w:line="264" w:lineRule="auto"/>
        <w:ind w:firstLine="709"/>
        <w:jc w:val="both"/>
        <w:rPr>
          <w:rFonts w:ascii="Times New Roman" w:hAnsi="Times New Roman" w:cs="Times New Roman"/>
          <w:sz w:val="28"/>
          <w:szCs w:val="28"/>
          <w:lang w:val="en"/>
        </w:rPr>
      </w:pPr>
      <w:r w:rsidRPr="00736A62">
        <w:rPr>
          <w:rFonts w:ascii="Times New Roman" w:hAnsi="Times New Roman" w:cs="Times New Roman"/>
          <w:sz w:val="28"/>
          <w:szCs w:val="28"/>
          <w:lang w:val="en"/>
        </w:rPr>
        <w:t xml:space="preserve">Dự thảo Luật tiếp tục kế thừa, phát triển </w:t>
      </w:r>
      <w:r>
        <w:rPr>
          <w:rFonts w:ascii="Times New Roman" w:hAnsi="Times New Roman" w:cs="Times New Roman"/>
          <w:sz w:val="28"/>
          <w:szCs w:val="28"/>
          <w:lang w:val="en"/>
        </w:rPr>
        <w:t>m</w:t>
      </w:r>
      <w:r>
        <w:rPr>
          <w:rFonts w:ascii="Times New Roman" w:hAnsi="Times New Roman" w:cs="Times New Roman"/>
          <w:sz w:val="28"/>
          <w:szCs w:val="28"/>
        </w:rPr>
        <w:t xml:space="preserve">ột số </w:t>
      </w:r>
      <w:r w:rsidRPr="00736A62">
        <w:rPr>
          <w:rFonts w:ascii="Times New Roman" w:hAnsi="Times New Roman" w:cs="Times New Roman"/>
          <w:sz w:val="28"/>
          <w:szCs w:val="28"/>
          <w:lang w:val="en"/>
        </w:rPr>
        <w:t xml:space="preserve">cơ chế, chính sách đã được </w:t>
      </w:r>
      <w:r>
        <w:rPr>
          <w:rFonts w:ascii="Times New Roman" w:hAnsi="Times New Roman" w:cs="Times New Roman"/>
          <w:sz w:val="28"/>
          <w:szCs w:val="28"/>
          <w:lang w:val="en"/>
        </w:rPr>
        <w:t>quy</w:t>
      </w:r>
      <w:r>
        <w:rPr>
          <w:rFonts w:ascii="Times New Roman" w:hAnsi="Times New Roman" w:cs="Times New Roman"/>
          <w:sz w:val="28"/>
          <w:szCs w:val="28"/>
        </w:rPr>
        <w:t xml:space="preserve"> định </w:t>
      </w:r>
      <w:r w:rsidRPr="00736A62">
        <w:rPr>
          <w:rFonts w:ascii="Times New Roman" w:hAnsi="Times New Roman" w:cs="Times New Roman"/>
          <w:sz w:val="28"/>
          <w:szCs w:val="28"/>
          <w:lang w:val="en"/>
        </w:rPr>
        <w:t xml:space="preserve">tại Nghị quyết số </w:t>
      </w:r>
      <w:r>
        <w:rPr>
          <w:rFonts w:ascii="Times New Roman" w:hAnsi="Times New Roman" w:cs="Times New Roman"/>
          <w:sz w:val="28"/>
          <w:szCs w:val="28"/>
          <w:lang w:val="en"/>
        </w:rPr>
        <w:t>2</w:t>
      </w:r>
      <w:r w:rsidRPr="00736A62">
        <w:rPr>
          <w:rFonts w:ascii="Times New Roman" w:hAnsi="Times New Roman" w:cs="Times New Roman"/>
          <w:sz w:val="28"/>
          <w:szCs w:val="28"/>
          <w:lang w:val="en"/>
        </w:rPr>
        <w:t>8/</w:t>
      </w:r>
      <w:r>
        <w:rPr>
          <w:rFonts w:ascii="Times New Roman" w:hAnsi="Times New Roman" w:cs="Times New Roman"/>
          <w:sz w:val="28"/>
          <w:szCs w:val="28"/>
          <w:lang w:val="en"/>
        </w:rPr>
        <w:t>2026</w:t>
      </w:r>
      <w:r w:rsidRPr="00736A62">
        <w:rPr>
          <w:rFonts w:ascii="Times New Roman" w:hAnsi="Times New Roman" w:cs="Times New Roman"/>
          <w:sz w:val="28"/>
          <w:szCs w:val="28"/>
          <w:lang w:val="en"/>
        </w:rPr>
        <w:t>/</w:t>
      </w:r>
      <w:r>
        <w:rPr>
          <w:rFonts w:ascii="Times New Roman" w:hAnsi="Times New Roman" w:cs="Times New Roman"/>
          <w:sz w:val="28"/>
          <w:szCs w:val="28"/>
          <w:lang w:val="en"/>
        </w:rPr>
        <w:t>QH16</w:t>
      </w:r>
      <w:r>
        <w:rPr>
          <w:rFonts w:ascii="Times New Roman" w:hAnsi="Times New Roman" w:cs="Times New Roman"/>
          <w:sz w:val="28"/>
          <w:szCs w:val="28"/>
        </w:rPr>
        <w:t xml:space="preserve"> và các văn bản hướng dẫn thi hành</w:t>
      </w:r>
      <w:r w:rsidRPr="00736A62">
        <w:rPr>
          <w:rFonts w:ascii="Times New Roman" w:hAnsi="Times New Roman" w:cs="Times New Roman"/>
          <w:sz w:val="28"/>
          <w:szCs w:val="28"/>
          <w:lang w:val="en"/>
        </w:rPr>
        <w:t xml:space="preserve">; đồng thời tham khảo, tiếp thu có chọn lọc các </w:t>
      </w:r>
      <w:r>
        <w:rPr>
          <w:rFonts w:ascii="Times New Roman" w:hAnsi="Times New Roman" w:cs="Times New Roman"/>
          <w:sz w:val="28"/>
          <w:szCs w:val="28"/>
          <w:lang w:val="en"/>
        </w:rPr>
        <w:t>quy</w:t>
      </w:r>
      <w:r>
        <w:rPr>
          <w:rFonts w:ascii="Times New Roman" w:hAnsi="Times New Roman" w:cs="Times New Roman"/>
          <w:sz w:val="28"/>
          <w:szCs w:val="28"/>
        </w:rPr>
        <w:t xml:space="preserve"> định </w:t>
      </w:r>
      <w:r w:rsidRPr="00736A62">
        <w:rPr>
          <w:rFonts w:ascii="Times New Roman" w:hAnsi="Times New Roman" w:cs="Times New Roman"/>
          <w:sz w:val="28"/>
          <w:szCs w:val="28"/>
          <w:lang w:val="en"/>
        </w:rPr>
        <w:t xml:space="preserve">về cơ chế, chính sách đặc thù, đặc biệt trong một số lĩnh vực. Cách tiếp cận này phù hợp với yêu cầu xây dựng luật riêng cho </w:t>
      </w:r>
      <w:r>
        <w:rPr>
          <w:rFonts w:ascii="Times New Roman" w:hAnsi="Times New Roman" w:cs="Times New Roman"/>
          <w:sz w:val="28"/>
          <w:szCs w:val="28"/>
          <w:lang w:val="en"/>
        </w:rPr>
        <w:t>lĩnh</w:t>
      </w:r>
      <w:r>
        <w:rPr>
          <w:rFonts w:ascii="Times New Roman" w:hAnsi="Times New Roman" w:cs="Times New Roman"/>
          <w:sz w:val="28"/>
          <w:szCs w:val="28"/>
        </w:rPr>
        <w:t xml:space="preserve"> vực công nghiệp văn hóa</w:t>
      </w:r>
      <w:r w:rsidRPr="00736A62">
        <w:rPr>
          <w:rFonts w:ascii="Times New Roman" w:hAnsi="Times New Roman" w:cs="Times New Roman"/>
          <w:sz w:val="28"/>
          <w:szCs w:val="28"/>
          <w:lang w:val="en"/>
        </w:rPr>
        <w:t>, bảo đảm vừa có tính ổn định, lâu dài để xử lý các vấn đề mới phát sinh trong thực tiễn.</w:t>
      </w:r>
    </w:p>
    <w:p w14:paraId="224D5589" w14:textId="376005A8" w:rsidR="00DF0E8A" w:rsidRPr="00736A62" w:rsidRDefault="00736A62" w:rsidP="00736A62">
      <w:pPr>
        <w:autoSpaceDE w:val="0"/>
        <w:autoSpaceDN w:val="0"/>
        <w:adjustRightInd w:val="0"/>
        <w:spacing w:before="120" w:after="120" w:line="264" w:lineRule="auto"/>
        <w:ind w:firstLine="709"/>
        <w:jc w:val="both"/>
        <w:rPr>
          <w:rFonts w:ascii="Times New Roman" w:hAnsi="Times New Roman" w:cs="Times New Roman"/>
          <w:sz w:val="28"/>
          <w:szCs w:val="28"/>
        </w:rPr>
      </w:pPr>
      <w:r w:rsidRPr="00736A62">
        <w:rPr>
          <w:rFonts w:ascii="Times New Roman" w:hAnsi="Times New Roman" w:cs="Times New Roman"/>
          <w:sz w:val="28"/>
          <w:szCs w:val="28"/>
          <w:lang w:val="en"/>
        </w:rPr>
        <w:t xml:space="preserve">Kết quả rà soát cụ thể được thể hiện tại Mục </w:t>
      </w:r>
      <w:r w:rsidR="00822FB0">
        <w:rPr>
          <w:rFonts w:ascii="Times New Roman" w:hAnsi="Times New Roman" w:cs="Times New Roman"/>
          <w:sz w:val="28"/>
          <w:szCs w:val="28"/>
          <w:lang w:val="en"/>
        </w:rPr>
        <w:t>2</w:t>
      </w:r>
      <w:r w:rsidRPr="00736A62">
        <w:rPr>
          <w:rFonts w:ascii="Times New Roman" w:hAnsi="Times New Roman" w:cs="Times New Roman"/>
          <w:sz w:val="28"/>
          <w:szCs w:val="28"/>
          <w:lang w:val="en"/>
        </w:rPr>
        <w:t xml:space="preserve"> Phụ lục kèm theo Báo cáo.</w:t>
      </w:r>
    </w:p>
    <w:p w14:paraId="6A76C63E" w14:textId="77777777" w:rsidR="00C13D7A" w:rsidRPr="008A244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rPr>
      </w:pPr>
      <w:r w:rsidRPr="008A244A">
        <w:rPr>
          <w:rFonts w:ascii="Times New Roman" w:hAnsi="Times New Roman" w:cs="Times New Roman"/>
          <w:b/>
          <w:bCs/>
          <w:sz w:val="28"/>
          <w:szCs w:val="28"/>
          <w:lang w:val="en"/>
        </w:rPr>
        <w:t>3. Điều</w:t>
      </w:r>
      <w:r w:rsidRPr="008A244A">
        <w:rPr>
          <w:rFonts w:ascii="Times New Roman" w:hAnsi="Times New Roman" w:cs="Times New Roman"/>
          <w:b/>
          <w:bCs/>
          <w:sz w:val="28"/>
          <w:szCs w:val="28"/>
        </w:rPr>
        <w:t xml:space="preserve"> ước quốc tế c</w:t>
      </w:r>
      <w:r w:rsidRPr="008A244A">
        <w:rPr>
          <w:rFonts w:ascii="Times New Roman" w:hAnsi="Times New Roman" w:cs="Times New Roman"/>
          <w:b/>
          <w:bCs/>
          <w:sz w:val="28"/>
          <w:szCs w:val="28"/>
          <w:lang w:val="en-US"/>
        </w:rPr>
        <w:t>ó liên quan đ</w:t>
      </w:r>
      <w:r w:rsidRPr="008A244A">
        <w:rPr>
          <w:rFonts w:ascii="Times New Roman" w:hAnsi="Times New Roman" w:cs="Times New Roman"/>
          <w:b/>
          <w:bCs/>
          <w:sz w:val="28"/>
          <w:szCs w:val="28"/>
        </w:rPr>
        <w:t>ến ch</w:t>
      </w:r>
      <w:r w:rsidRPr="008A244A">
        <w:rPr>
          <w:rFonts w:ascii="Times New Roman" w:hAnsi="Times New Roman" w:cs="Times New Roman"/>
          <w:b/>
          <w:bCs/>
          <w:sz w:val="28"/>
          <w:szCs w:val="28"/>
          <w:lang w:val="en-US"/>
        </w:rPr>
        <w:t>ính sách/d</w:t>
      </w:r>
      <w:r w:rsidRPr="008A244A">
        <w:rPr>
          <w:rFonts w:ascii="Times New Roman" w:hAnsi="Times New Roman" w:cs="Times New Roman"/>
          <w:b/>
          <w:bCs/>
          <w:sz w:val="28"/>
          <w:szCs w:val="28"/>
        </w:rPr>
        <w:t>ự thảo</w:t>
      </w:r>
    </w:p>
    <w:p w14:paraId="2D15513E" w14:textId="3F0CD283" w:rsidR="00736A62" w:rsidRPr="006641A1" w:rsidRDefault="00C13D7A" w:rsidP="006641A1">
      <w:pPr>
        <w:autoSpaceDE w:val="0"/>
        <w:autoSpaceDN w:val="0"/>
        <w:adjustRightInd w:val="0"/>
        <w:spacing w:before="120" w:after="120" w:line="264" w:lineRule="auto"/>
        <w:ind w:firstLine="709"/>
        <w:jc w:val="both"/>
        <w:rPr>
          <w:rFonts w:ascii="Times New Roman" w:hAnsi="Times New Roman" w:cs="Times New Roman"/>
          <w:sz w:val="28"/>
          <w:szCs w:val="28"/>
        </w:rPr>
      </w:pPr>
      <w:r w:rsidRPr="008A244A">
        <w:rPr>
          <w:rFonts w:ascii="Times New Roman" w:hAnsi="Times New Roman" w:cs="Times New Roman"/>
          <w:sz w:val="28"/>
          <w:szCs w:val="28"/>
          <w:lang w:val="en-US"/>
        </w:rPr>
        <w:t xml:space="preserve">Qua rà </w:t>
      </w:r>
      <w:r w:rsidR="00736A62">
        <w:rPr>
          <w:rFonts w:ascii="Times New Roman" w:hAnsi="Times New Roman" w:cs="Times New Roman"/>
          <w:sz w:val="28"/>
          <w:szCs w:val="28"/>
          <w:lang w:val="en-US"/>
        </w:rPr>
        <w:t>soát</w:t>
      </w:r>
      <w:r w:rsidR="007A3A1F">
        <w:rPr>
          <w:rFonts w:ascii="Times New Roman" w:hAnsi="Times New Roman" w:cs="Times New Roman"/>
          <w:sz w:val="28"/>
          <w:szCs w:val="28"/>
        </w:rPr>
        <w:t xml:space="preserve"> các</w:t>
      </w:r>
      <w:r w:rsidR="00736A62" w:rsidRPr="00736A62">
        <w:t xml:space="preserve"> </w:t>
      </w:r>
      <w:r w:rsidR="00736A62" w:rsidRPr="00736A62">
        <w:rPr>
          <w:rFonts w:ascii="Times New Roman" w:hAnsi="Times New Roman" w:cs="Times New Roman"/>
          <w:sz w:val="28"/>
          <w:szCs w:val="28"/>
        </w:rPr>
        <w:t>điều ước quốc tế, cam kết quốc tế trọng tâm có liên quan đến một số nội dung chính sách trong dự thảo</w:t>
      </w:r>
      <w:r w:rsidRPr="008A244A">
        <w:rPr>
          <w:rFonts w:ascii="Times New Roman" w:hAnsi="Times New Roman" w:cs="Times New Roman"/>
          <w:sz w:val="28"/>
          <w:szCs w:val="28"/>
          <w:lang w:val="en-US"/>
        </w:rPr>
        <w:t xml:space="preserve"> </w:t>
      </w:r>
      <w:r w:rsidR="00736A62">
        <w:rPr>
          <w:rFonts w:ascii="Times New Roman" w:hAnsi="Times New Roman" w:cs="Times New Roman"/>
          <w:sz w:val="28"/>
          <w:szCs w:val="28"/>
          <w:lang w:val="en-US"/>
        </w:rPr>
        <w:t>Luật</w:t>
      </w:r>
      <w:r w:rsidR="00736A62">
        <w:rPr>
          <w:rFonts w:ascii="Times New Roman" w:hAnsi="Times New Roman" w:cs="Times New Roman"/>
          <w:sz w:val="28"/>
          <w:szCs w:val="28"/>
        </w:rPr>
        <w:t xml:space="preserve"> chủ yếu liên quan đến các </w:t>
      </w:r>
      <w:r w:rsidR="00736A62" w:rsidRPr="00736A62">
        <w:rPr>
          <w:rFonts w:ascii="Times New Roman" w:hAnsi="Times New Roman" w:cs="Times New Roman"/>
          <w:sz w:val="28"/>
          <w:szCs w:val="28"/>
          <w:lang w:val="en-US"/>
        </w:rPr>
        <w:t xml:space="preserve">Công ước về bảo vệ và thúc đẩy sự đa dạng của các biểu hiện văn </w:t>
      </w:r>
      <w:r w:rsidR="006641A1">
        <w:rPr>
          <w:rFonts w:ascii="Times New Roman" w:hAnsi="Times New Roman" w:cs="Times New Roman"/>
          <w:sz w:val="28"/>
          <w:szCs w:val="28"/>
          <w:lang w:val="en-US"/>
        </w:rPr>
        <w:t>hóa</w:t>
      </w:r>
      <w:r w:rsidR="006641A1">
        <w:rPr>
          <w:rFonts w:ascii="Times New Roman" w:hAnsi="Times New Roman" w:cs="Times New Roman"/>
          <w:sz w:val="28"/>
          <w:szCs w:val="28"/>
        </w:rPr>
        <w:t xml:space="preserve">, Công ước </w:t>
      </w:r>
      <w:r w:rsidR="006641A1">
        <w:rPr>
          <w:rFonts w:ascii="Times New Roman" w:hAnsi="Times New Roman" w:cs="Times New Roman"/>
          <w:sz w:val="28"/>
          <w:szCs w:val="28"/>
        </w:rPr>
        <w:lastRenderedPageBreak/>
        <w:t>quốc tế các quyền kinh tế xã hội và văn hóa, các hiệp định thương mại tự do</w:t>
      </w:r>
      <w:r w:rsidR="006641A1" w:rsidRPr="006641A1">
        <w:rPr>
          <w:rFonts w:ascii="Times New Roman" w:hAnsi="Times New Roman" w:cs="Times New Roman"/>
          <w:sz w:val="28"/>
          <w:szCs w:val="28"/>
          <w:lang w:val="en"/>
        </w:rPr>
        <w:t xml:space="preserve"> và các cam kết quốc tế khác có liên quan đến </w:t>
      </w:r>
      <w:r w:rsidR="006641A1">
        <w:rPr>
          <w:rFonts w:ascii="Times New Roman" w:hAnsi="Times New Roman" w:cs="Times New Roman"/>
          <w:sz w:val="28"/>
          <w:szCs w:val="28"/>
          <w:lang w:val="en"/>
        </w:rPr>
        <w:t>giáo</w:t>
      </w:r>
      <w:r w:rsidR="006641A1">
        <w:rPr>
          <w:rFonts w:ascii="Times New Roman" w:hAnsi="Times New Roman" w:cs="Times New Roman"/>
          <w:sz w:val="28"/>
          <w:szCs w:val="28"/>
        </w:rPr>
        <w:t xml:space="preserve"> dục, </w:t>
      </w:r>
      <w:r w:rsidR="006641A1" w:rsidRPr="006641A1">
        <w:rPr>
          <w:rFonts w:ascii="Times New Roman" w:hAnsi="Times New Roman" w:cs="Times New Roman"/>
          <w:sz w:val="28"/>
          <w:szCs w:val="28"/>
          <w:lang w:val="en"/>
        </w:rPr>
        <w:t>đầu tư, thương mại dịch vụ, sở hữu trí tuệ, dữ liệu, khoa học, công nghệ.</w:t>
      </w:r>
    </w:p>
    <w:p w14:paraId="69A01F8C" w14:textId="04C27820" w:rsidR="00C13D7A" w:rsidRDefault="006641A1" w:rsidP="006641A1">
      <w:pPr>
        <w:autoSpaceDE w:val="0"/>
        <w:autoSpaceDN w:val="0"/>
        <w:adjustRightInd w:val="0"/>
        <w:spacing w:before="120" w:after="120" w:line="264" w:lineRule="auto"/>
        <w:ind w:firstLine="709"/>
        <w:jc w:val="both"/>
        <w:rPr>
          <w:rFonts w:ascii="Times New Roman" w:hAnsi="Times New Roman" w:cs="Times New Roman"/>
          <w:sz w:val="28"/>
          <w:szCs w:val="28"/>
          <w:lang w:val="en"/>
        </w:rPr>
      </w:pPr>
      <w:r>
        <w:rPr>
          <w:rFonts w:ascii="Times New Roman" w:hAnsi="Times New Roman" w:cs="Times New Roman"/>
          <w:sz w:val="28"/>
          <w:szCs w:val="28"/>
        </w:rPr>
        <w:t xml:space="preserve">Kết quả rà soát </w:t>
      </w:r>
      <w:r w:rsidR="00C13D7A" w:rsidRPr="008A244A">
        <w:rPr>
          <w:rFonts w:ascii="Times New Roman" w:hAnsi="Times New Roman" w:cs="Times New Roman"/>
          <w:sz w:val="28"/>
          <w:szCs w:val="28"/>
          <w:lang w:val="en-US"/>
        </w:rPr>
        <w:t xml:space="preserve">cho thấy, </w:t>
      </w:r>
      <w:r>
        <w:rPr>
          <w:rFonts w:ascii="Times New Roman" w:hAnsi="Times New Roman" w:cs="Times New Roman"/>
          <w:sz w:val="28"/>
          <w:szCs w:val="28"/>
          <w:lang w:val="en-US"/>
        </w:rPr>
        <w:t>c</w:t>
      </w:r>
      <w:r w:rsidR="00C13D7A" w:rsidRPr="008A244A">
        <w:rPr>
          <w:rFonts w:ascii="Times New Roman" w:hAnsi="Times New Roman" w:cs="Times New Roman"/>
          <w:sz w:val="28"/>
          <w:szCs w:val="28"/>
          <w:lang w:val="en-US"/>
        </w:rPr>
        <w:t xml:space="preserve">ác quy định tại dự thảo </w:t>
      </w:r>
      <w:r>
        <w:rPr>
          <w:rFonts w:ascii="Times New Roman" w:hAnsi="Times New Roman" w:cs="Times New Roman"/>
          <w:sz w:val="28"/>
          <w:szCs w:val="28"/>
          <w:lang w:val="en-US"/>
        </w:rPr>
        <w:t>Luật</w:t>
      </w:r>
      <w:r>
        <w:rPr>
          <w:rFonts w:ascii="Times New Roman" w:hAnsi="Times New Roman" w:cs="Times New Roman"/>
          <w:sz w:val="28"/>
          <w:szCs w:val="28"/>
        </w:rPr>
        <w:t xml:space="preserve"> </w:t>
      </w:r>
      <w:r w:rsidRPr="006641A1">
        <w:rPr>
          <w:rFonts w:ascii="Times New Roman" w:hAnsi="Times New Roman" w:cs="Times New Roman"/>
          <w:sz w:val="28"/>
          <w:szCs w:val="28"/>
        </w:rPr>
        <w:t xml:space="preserve">cơ bản bảo đảm tính tương thích </w:t>
      </w:r>
      <w:r w:rsidR="00C13D7A" w:rsidRPr="008A244A">
        <w:rPr>
          <w:rFonts w:ascii="Times New Roman" w:hAnsi="Times New Roman" w:cs="Times New Roman"/>
          <w:sz w:val="28"/>
          <w:szCs w:val="28"/>
          <w:lang w:val="en-US"/>
        </w:rPr>
        <w:t xml:space="preserve">với các </w:t>
      </w:r>
      <w:r w:rsidRPr="006641A1">
        <w:rPr>
          <w:rFonts w:ascii="Times New Roman" w:hAnsi="Times New Roman" w:cs="Times New Roman"/>
          <w:sz w:val="28"/>
          <w:szCs w:val="28"/>
        </w:rPr>
        <w:t xml:space="preserve">điều ước quốc tế mà </w:t>
      </w:r>
      <w:r>
        <w:rPr>
          <w:rFonts w:ascii="Times New Roman" w:hAnsi="Times New Roman" w:cs="Times New Roman"/>
          <w:sz w:val="28"/>
          <w:szCs w:val="28"/>
        </w:rPr>
        <w:t xml:space="preserve">nước </w:t>
      </w:r>
      <w:r w:rsidR="00C13D7A" w:rsidRPr="008A244A">
        <w:rPr>
          <w:rFonts w:ascii="Times New Roman" w:hAnsi="Times New Roman" w:cs="Times New Roman"/>
          <w:sz w:val="28"/>
          <w:szCs w:val="28"/>
          <w:lang w:val="en-US"/>
        </w:rPr>
        <w:t xml:space="preserve">Cộng hòa xã hội chủ nghĩa Việt Nam đã tham gia và là thành viên, </w:t>
      </w:r>
      <w:r w:rsidRPr="006641A1">
        <w:rPr>
          <w:rFonts w:ascii="Times New Roman" w:hAnsi="Times New Roman" w:cs="Times New Roman"/>
          <w:sz w:val="28"/>
          <w:szCs w:val="28"/>
          <w:lang w:val="en"/>
        </w:rPr>
        <w:t>không làm phát sinh cam kết quốc tế mới, không làm thay đổi nghĩa vụ quốc tế cơ bản của Việt Nam và chưa phát hiện nội dung có dấu hiệu trái với các điều ước quốc tế được rà soát.</w:t>
      </w:r>
    </w:p>
    <w:p w14:paraId="67C7D6B7" w14:textId="0CD5E13E" w:rsidR="00822FB0" w:rsidRPr="00822FB0" w:rsidRDefault="00822FB0" w:rsidP="00822FB0">
      <w:pPr>
        <w:autoSpaceDE w:val="0"/>
        <w:autoSpaceDN w:val="0"/>
        <w:adjustRightInd w:val="0"/>
        <w:spacing w:before="120" w:after="120" w:line="264" w:lineRule="auto"/>
        <w:ind w:firstLine="709"/>
        <w:jc w:val="both"/>
        <w:rPr>
          <w:rFonts w:ascii="Times New Roman" w:hAnsi="Times New Roman" w:cs="Times New Roman"/>
          <w:sz w:val="28"/>
          <w:szCs w:val="28"/>
          <w:lang w:val="en-US"/>
        </w:rPr>
      </w:pPr>
      <w:r w:rsidRPr="00736A62">
        <w:rPr>
          <w:rFonts w:ascii="Times New Roman" w:hAnsi="Times New Roman" w:cs="Times New Roman"/>
          <w:sz w:val="28"/>
          <w:szCs w:val="28"/>
          <w:lang w:val="en"/>
        </w:rPr>
        <w:t xml:space="preserve">Kết quả rà soát cụ thể được thể hiện tại Mục </w:t>
      </w:r>
      <w:r>
        <w:rPr>
          <w:rFonts w:ascii="Times New Roman" w:hAnsi="Times New Roman" w:cs="Times New Roman"/>
          <w:sz w:val="28"/>
          <w:szCs w:val="28"/>
          <w:lang w:val="en"/>
        </w:rPr>
        <w:t>3</w:t>
      </w:r>
      <w:r w:rsidRPr="00736A62">
        <w:rPr>
          <w:rFonts w:ascii="Times New Roman" w:hAnsi="Times New Roman" w:cs="Times New Roman"/>
          <w:sz w:val="28"/>
          <w:szCs w:val="28"/>
          <w:lang w:val="en"/>
        </w:rPr>
        <w:t xml:space="preserve"> Phụ lục kèm theo Báo cáo.</w:t>
      </w:r>
    </w:p>
    <w:p w14:paraId="3EE734B2" w14:textId="77777777" w:rsidR="00C13D7A" w:rsidRPr="008A244A" w:rsidRDefault="00C13D7A" w:rsidP="00C13D7A">
      <w:pPr>
        <w:autoSpaceDE w:val="0"/>
        <w:autoSpaceDN w:val="0"/>
        <w:adjustRightInd w:val="0"/>
        <w:spacing w:before="120" w:after="120" w:line="264" w:lineRule="auto"/>
        <w:ind w:firstLine="709"/>
        <w:jc w:val="both"/>
        <w:outlineLvl w:val="1"/>
        <w:rPr>
          <w:rFonts w:ascii="Times New Roman" w:hAnsi="Times New Roman" w:cs="Times New Roman"/>
          <w:b/>
          <w:bCs/>
          <w:sz w:val="28"/>
          <w:szCs w:val="28"/>
          <w:lang w:val="en"/>
        </w:rPr>
      </w:pPr>
      <w:r w:rsidRPr="008A244A">
        <w:rPr>
          <w:rFonts w:ascii="Times New Roman" w:hAnsi="Times New Roman" w:cs="Times New Roman"/>
          <w:b/>
          <w:bCs/>
          <w:sz w:val="28"/>
          <w:szCs w:val="28"/>
          <w:lang w:val="en"/>
        </w:rPr>
        <w:t>4. Phụ lục</w:t>
      </w:r>
    </w:p>
    <w:p w14:paraId="46DD6DA6" w14:textId="77777777"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Báo cáo gồm 03 mục kèm theo phụ lục, bao gồm:</w:t>
      </w:r>
    </w:p>
    <w:p w14:paraId="37C4631B" w14:textId="36D1DF58"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 xml:space="preserve">(1) Chủ trương, đường lối của Đảng có liên quan đến dự thảo </w:t>
      </w:r>
      <w:r w:rsidR="006641A1">
        <w:rPr>
          <w:rFonts w:ascii="Times New Roman" w:hAnsi="Times New Roman" w:cs="Times New Roman"/>
          <w:bCs/>
          <w:sz w:val="28"/>
          <w:szCs w:val="28"/>
          <w:lang w:val="en-US"/>
        </w:rPr>
        <w:t>Luật</w:t>
      </w:r>
      <w:r w:rsidRPr="008A244A">
        <w:rPr>
          <w:rFonts w:ascii="Times New Roman" w:hAnsi="Times New Roman" w:cs="Times New Roman"/>
          <w:bCs/>
          <w:sz w:val="28"/>
          <w:szCs w:val="28"/>
          <w:lang w:val="en-US"/>
        </w:rPr>
        <w:t>.</w:t>
      </w:r>
    </w:p>
    <w:p w14:paraId="041AC892" w14:textId="7C271B45"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 xml:space="preserve">(2) Văn bản quy phạm pháp luật có liên quan đến dự thảo </w:t>
      </w:r>
      <w:r w:rsidR="006641A1">
        <w:rPr>
          <w:rFonts w:ascii="Times New Roman" w:hAnsi="Times New Roman" w:cs="Times New Roman"/>
          <w:bCs/>
          <w:sz w:val="28"/>
          <w:szCs w:val="28"/>
          <w:lang w:val="en-US"/>
        </w:rPr>
        <w:t>Luật</w:t>
      </w:r>
      <w:r w:rsidRPr="008A244A">
        <w:rPr>
          <w:rFonts w:ascii="Times New Roman" w:hAnsi="Times New Roman" w:cs="Times New Roman"/>
          <w:bCs/>
          <w:sz w:val="28"/>
          <w:szCs w:val="28"/>
          <w:lang w:val="en-US"/>
        </w:rPr>
        <w:t>.</w:t>
      </w:r>
    </w:p>
    <w:p w14:paraId="128D40A4" w14:textId="68FF2CB9" w:rsidR="00C13D7A" w:rsidRPr="008A244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 xml:space="preserve">(3) Điều ước quốc tế liên quan đến dự thảo </w:t>
      </w:r>
      <w:r w:rsidR="006641A1">
        <w:rPr>
          <w:rFonts w:ascii="Times New Roman" w:hAnsi="Times New Roman" w:cs="Times New Roman"/>
          <w:bCs/>
          <w:sz w:val="28"/>
          <w:szCs w:val="28"/>
          <w:lang w:val="en-US"/>
        </w:rPr>
        <w:t>Luật</w:t>
      </w:r>
      <w:r w:rsidRPr="008A244A">
        <w:rPr>
          <w:rFonts w:ascii="Times New Roman" w:hAnsi="Times New Roman" w:cs="Times New Roman"/>
          <w:bCs/>
          <w:sz w:val="28"/>
          <w:szCs w:val="28"/>
          <w:lang w:val="en-US"/>
        </w:rPr>
        <w:t>.</w:t>
      </w:r>
    </w:p>
    <w:p w14:paraId="18034481" w14:textId="6DC89EA5" w:rsidR="00C13D7A" w:rsidRPr="00C13D7A" w:rsidRDefault="00C13D7A" w:rsidP="00C13D7A">
      <w:pPr>
        <w:autoSpaceDE w:val="0"/>
        <w:autoSpaceDN w:val="0"/>
        <w:adjustRightInd w:val="0"/>
        <w:spacing w:before="120" w:after="120" w:line="264" w:lineRule="auto"/>
        <w:ind w:firstLine="709"/>
        <w:jc w:val="both"/>
        <w:rPr>
          <w:rFonts w:ascii="Times New Roman" w:hAnsi="Times New Roman" w:cs="Times New Roman"/>
          <w:bCs/>
          <w:sz w:val="28"/>
          <w:szCs w:val="28"/>
          <w:lang w:val="en-US"/>
        </w:rPr>
      </w:pPr>
      <w:r w:rsidRPr="008A244A">
        <w:rPr>
          <w:rFonts w:ascii="Times New Roman" w:hAnsi="Times New Roman" w:cs="Times New Roman"/>
          <w:bCs/>
          <w:sz w:val="28"/>
          <w:szCs w:val="28"/>
          <w:lang w:val="en-US"/>
        </w:rPr>
        <w:t xml:space="preserve">Trên đây là Báo cáo rà soát các chủ trương, đường lối của Đảng, văn bản quy phạm pháp luật, điều ước quốc tế có liên quan đến dự thảo </w:t>
      </w:r>
      <w:r w:rsidR="006641A1">
        <w:rPr>
          <w:rFonts w:ascii="Times New Roman" w:hAnsi="Times New Roman" w:cs="Times New Roman"/>
          <w:bCs/>
          <w:sz w:val="28"/>
          <w:szCs w:val="28"/>
          <w:lang w:val="en-US"/>
        </w:rPr>
        <w:t>Luật</w:t>
      </w:r>
      <w:r w:rsidR="006641A1">
        <w:rPr>
          <w:rFonts w:ascii="Times New Roman" w:hAnsi="Times New Roman" w:cs="Times New Roman"/>
          <w:bCs/>
          <w:sz w:val="28"/>
          <w:szCs w:val="28"/>
        </w:rPr>
        <w:t xml:space="preserve"> Phát triển công nghiệp văn hóa</w:t>
      </w:r>
      <w:r w:rsidRPr="008A244A">
        <w:rPr>
          <w:rFonts w:ascii="Times New Roman" w:hAnsi="Times New Roman" w:cs="Times New Roman"/>
          <w:bCs/>
          <w:sz w:val="28"/>
          <w:szCs w:val="28"/>
          <w:lang w:val="en-US"/>
        </w:rPr>
        <w:t>.</w:t>
      </w:r>
      <w:r>
        <w:rPr>
          <w:rFonts w:ascii="Times New Roman" w:hAnsi="Times New Roman" w:cs="Times New Roman"/>
          <w:bCs/>
          <w:sz w:val="28"/>
          <w:szCs w:val="28"/>
          <w:lang w:val="en-US"/>
        </w:rPr>
        <w:t>/.</w:t>
      </w:r>
    </w:p>
    <w:tbl>
      <w:tblPr>
        <w:tblW w:w="4922" w:type="pct"/>
        <w:tblCellMar>
          <w:left w:w="0" w:type="dxa"/>
          <w:right w:w="0" w:type="dxa"/>
        </w:tblCellMar>
        <w:tblLook w:val="0000" w:firstRow="0" w:lastRow="0" w:firstColumn="0" w:lastColumn="0" w:noHBand="0" w:noVBand="0"/>
      </w:tblPr>
      <w:tblGrid>
        <w:gridCol w:w="5529"/>
        <w:gridCol w:w="3401"/>
      </w:tblGrid>
      <w:tr w:rsidR="00C13D7A" w:rsidRPr="00FE5BD5" w14:paraId="0CD4B4D0" w14:textId="77777777" w:rsidTr="00822FB0">
        <w:trPr>
          <w:trHeight w:val="2654"/>
        </w:trPr>
        <w:tc>
          <w:tcPr>
            <w:tcW w:w="3096" w:type="pct"/>
            <w:tcBorders>
              <w:top w:val="nil"/>
              <w:left w:val="nil"/>
              <w:bottom w:val="nil"/>
              <w:right w:val="nil"/>
            </w:tcBorders>
            <w:shd w:val="clear" w:color="000000" w:fill="FFFFFF"/>
          </w:tcPr>
          <w:p w14:paraId="5067C554"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b/>
                <w:bCs/>
                <w:i/>
                <w:iCs/>
                <w:sz w:val="24"/>
                <w:szCs w:val="24"/>
                <w:lang w:val="en"/>
              </w:rPr>
              <w:t>Nơi nh</w:t>
            </w:r>
            <w:r w:rsidRPr="00FE5BD5">
              <w:rPr>
                <w:rFonts w:ascii="Times New Roman" w:hAnsi="Times New Roman" w:cs="Times New Roman"/>
                <w:b/>
                <w:bCs/>
                <w:i/>
                <w:iCs/>
                <w:sz w:val="24"/>
                <w:szCs w:val="24"/>
              </w:rPr>
              <w:t>ận:</w:t>
            </w:r>
            <w:r w:rsidRPr="00FE5BD5">
              <w:rPr>
                <w:rFonts w:ascii="Times New Roman" w:hAnsi="Times New Roman" w:cs="Times New Roman"/>
                <w:b/>
                <w:bCs/>
                <w:i/>
                <w:iCs/>
                <w:sz w:val="24"/>
                <w:szCs w:val="24"/>
              </w:rPr>
              <w:br/>
            </w:r>
            <w:r w:rsidRPr="00FE5BD5">
              <w:rPr>
                <w:rFonts w:ascii="Times New Roman" w:hAnsi="Times New Roman" w:cs="Times New Roman"/>
                <w:sz w:val="24"/>
                <w:szCs w:val="24"/>
                <w:lang w:val="en"/>
              </w:rPr>
              <w:t xml:space="preserve">- Thủ tướng Chính phủ </w:t>
            </w:r>
            <w:r w:rsidRPr="00FE5BD5">
              <w:rPr>
                <w:rFonts w:ascii="Times New Roman" w:hAnsi="Times New Roman" w:cs="Times New Roman"/>
                <w:i/>
                <w:iCs/>
                <w:sz w:val="24"/>
                <w:szCs w:val="24"/>
                <w:lang w:val="en"/>
              </w:rPr>
              <w:t>(để báo cáo</w:t>
            </w:r>
            <w:r w:rsidRPr="00FE5BD5">
              <w:rPr>
                <w:rFonts w:ascii="Times New Roman" w:hAnsi="Times New Roman" w:cs="Times New Roman"/>
                <w:sz w:val="24"/>
                <w:szCs w:val="24"/>
                <w:lang w:val="en"/>
              </w:rPr>
              <w:t>);</w:t>
            </w:r>
          </w:p>
          <w:p w14:paraId="380A17C2"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sz w:val="24"/>
                <w:szCs w:val="24"/>
                <w:lang w:val="en"/>
              </w:rPr>
              <w:t xml:space="preserve">- Các Phó Thủ tướng Chính phủ </w:t>
            </w:r>
            <w:r w:rsidRPr="00FE5BD5">
              <w:rPr>
                <w:rFonts w:ascii="Times New Roman" w:hAnsi="Times New Roman" w:cs="Times New Roman"/>
                <w:i/>
                <w:iCs/>
                <w:sz w:val="24"/>
                <w:szCs w:val="24"/>
                <w:lang w:val="en"/>
              </w:rPr>
              <w:t>(để báo cáo</w:t>
            </w:r>
            <w:r w:rsidRPr="00FE5BD5">
              <w:rPr>
                <w:rFonts w:ascii="Times New Roman" w:hAnsi="Times New Roman" w:cs="Times New Roman"/>
                <w:sz w:val="24"/>
                <w:szCs w:val="24"/>
                <w:lang w:val="en"/>
              </w:rPr>
              <w:t>);</w:t>
            </w:r>
          </w:p>
          <w:p w14:paraId="763E4B0F"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sz w:val="24"/>
                <w:szCs w:val="24"/>
                <w:lang w:val="en"/>
              </w:rPr>
              <w:t xml:space="preserve">- </w:t>
            </w:r>
            <w:r>
              <w:rPr>
                <w:rFonts w:ascii="Times New Roman" w:hAnsi="Times New Roman" w:cs="Times New Roman"/>
                <w:sz w:val="24"/>
                <w:szCs w:val="24"/>
                <w:lang w:val="en"/>
              </w:rPr>
              <w:t>Các Thứ trưởng</w:t>
            </w:r>
            <w:r w:rsidRPr="00BF369C">
              <w:rPr>
                <w:rFonts w:ascii="Times New Roman" w:eastAsiaTheme="minorHAnsi" w:hAnsi="Times New Roman" w:cs="Times New Roman"/>
                <w:kern w:val="2"/>
                <w:sz w:val="22"/>
                <w:szCs w:val="22"/>
                <w:lang w:val="en-US"/>
                <w14:ligatures w14:val="standardContextual"/>
              </w:rPr>
              <w:t xml:space="preserve"> </w:t>
            </w:r>
            <w:r w:rsidRPr="00BF369C">
              <w:rPr>
                <w:rFonts w:ascii="Times New Roman" w:hAnsi="Times New Roman" w:cs="Times New Roman"/>
                <w:sz w:val="24"/>
                <w:szCs w:val="24"/>
                <w:lang w:val="en-US"/>
              </w:rPr>
              <w:t>Bộ VHTTDL</w:t>
            </w:r>
            <w:r>
              <w:rPr>
                <w:rFonts w:ascii="Times New Roman" w:hAnsi="Times New Roman" w:cs="Times New Roman"/>
                <w:sz w:val="24"/>
                <w:szCs w:val="24"/>
                <w:lang w:val="en-US"/>
              </w:rPr>
              <w:t>;</w:t>
            </w:r>
          </w:p>
          <w:p w14:paraId="4ED279A1" w14:textId="77777777" w:rsidR="00C13D7A"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sz w:val="24"/>
                <w:szCs w:val="24"/>
                <w:lang w:val="en"/>
              </w:rPr>
              <w:t>- Văn phòng Chính phủ;</w:t>
            </w:r>
          </w:p>
          <w:p w14:paraId="7B910700"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 Bộ Tư pháp;</w:t>
            </w:r>
          </w:p>
          <w:p w14:paraId="05C69253" w14:textId="77777777" w:rsidR="00C13D7A" w:rsidRPr="00FE5BD5" w:rsidRDefault="00C13D7A" w:rsidP="00B17D08">
            <w:pPr>
              <w:autoSpaceDE w:val="0"/>
              <w:autoSpaceDN w:val="0"/>
              <w:adjustRightInd w:val="0"/>
              <w:rPr>
                <w:rFonts w:ascii="Times New Roman" w:hAnsi="Times New Roman" w:cs="Times New Roman"/>
                <w:sz w:val="24"/>
                <w:szCs w:val="24"/>
                <w:lang w:val="en"/>
              </w:rPr>
            </w:pPr>
            <w:r w:rsidRPr="00FE5BD5">
              <w:rPr>
                <w:rFonts w:ascii="Times New Roman" w:hAnsi="Times New Roman" w:cs="Times New Roman"/>
                <w:sz w:val="24"/>
                <w:szCs w:val="24"/>
                <w:lang w:val="en"/>
              </w:rPr>
              <w:t>- Lưu: VT, PC</w:t>
            </w:r>
            <w:r>
              <w:rPr>
                <w:rFonts w:ascii="Times New Roman" w:hAnsi="Times New Roman" w:cs="Times New Roman"/>
                <w:sz w:val="24"/>
                <w:szCs w:val="24"/>
                <w:lang w:val="en"/>
              </w:rPr>
              <w:t xml:space="preserve"> (20)</w:t>
            </w:r>
            <w:r w:rsidRPr="00FE5BD5">
              <w:rPr>
                <w:rFonts w:ascii="Times New Roman" w:hAnsi="Times New Roman" w:cs="Times New Roman"/>
                <w:sz w:val="24"/>
                <w:szCs w:val="24"/>
                <w:lang w:val="en"/>
              </w:rPr>
              <w:t>.</w:t>
            </w:r>
          </w:p>
        </w:tc>
        <w:tc>
          <w:tcPr>
            <w:tcW w:w="1904" w:type="pct"/>
            <w:tcBorders>
              <w:top w:val="nil"/>
              <w:left w:val="nil"/>
              <w:bottom w:val="nil"/>
              <w:right w:val="nil"/>
            </w:tcBorders>
            <w:shd w:val="clear" w:color="000000" w:fill="FFFFFF"/>
          </w:tcPr>
          <w:p w14:paraId="2DE82F6E" w14:textId="6D9B7B13"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KT. </w:t>
            </w:r>
            <w:r w:rsidRPr="00BF369C">
              <w:rPr>
                <w:rFonts w:ascii="Times New Roman" w:hAnsi="Times New Roman" w:cs="Times New Roman"/>
                <w:b/>
                <w:sz w:val="28"/>
                <w:szCs w:val="28"/>
                <w:lang w:val="en-US"/>
              </w:rPr>
              <w:t>BỘ TRƯỞNG</w:t>
            </w:r>
          </w:p>
          <w:p w14:paraId="64229136" w14:textId="073E456F"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r>
              <w:rPr>
                <w:rFonts w:ascii="Times New Roman" w:hAnsi="Times New Roman" w:cs="Times New Roman"/>
                <w:b/>
                <w:sz w:val="28"/>
                <w:szCs w:val="28"/>
                <w:lang w:val="en-US"/>
              </w:rPr>
              <w:t>THỨ TRƯỞNG</w:t>
            </w:r>
          </w:p>
          <w:p w14:paraId="7146EF29" w14:textId="77777777"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p>
          <w:p w14:paraId="6948A196" w14:textId="77777777"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p>
          <w:p w14:paraId="1E2D9156" w14:textId="77777777"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p>
          <w:p w14:paraId="476E7A47" w14:textId="77777777" w:rsidR="00C13D7A" w:rsidRDefault="00C13D7A" w:rsidP="00C13D7A">
            <w:pPr>
              <w:autoSpaceDE w:val="0"/>
              <w:autoSpaceDN w:val="0"/>
              <w:adjustRightInd w:val="0"/>
              <w:spacing w:before="120"/>
              <w:jc w:val="center"/>
              <w:rPr>
                <w:rFonts w:ascii="Times New Roman" w:hAnsi="Times New Roman" w:cs="Times New Roman"/>
                <w:b/>
                <w:sz w:val="28"/>
                <w:szCs w:val="28"/>
                <w:lang w:val="en-US"/>
              </w:rPr>
            </w:pPr>
          </w:p>
          <w:p w14:paraId="1D3BD24F" w14:textId="25DA2CE6" w:rsidR="00C13D7A" w:rsidRPr="006641A1" w:rsidRDefault="006641A1" w:rsidP="00C13D7A">
            <w:pPr>
              <w:autoSpaceDE w:val="0"/>
              <w:autoSpaceDN w:val="0"/>
              <w:adjustRightInd w:val="0"/>
              <w:spacing w:before="120"/>
              <w:jc w:val="center"/>
              <w:rPr>
                <w:rFonts w:ascii="Times New Roman" w:hAnsi="Times New Roman" w:cs="Times New Roman"/>
                <w:b/>
                <w:sz w:val="28"/>
                <w:szCs w:val="28"/>
              </w:rPr>
            </w:pPr>
            <w:r>
              <w:rPr>
                <w:rFonts w:ascii="Times New Roman" w:hAnsi="Times New Roman" w:cs="Times New Roman"/>
                <w:b/>
                <w:sz w:val="28"/>
                <w:szCs w:val="28"/>
                <w:lang w:val="en-US"/>
              </w:rPr>
              <w:t>Nguy</w:t>
            </w:r>
            <w:r>
              <w:rPr>
                <w:rFonts w:ascii="Times New Roman" w:hAnsi="Times New Roman" w:cs="Times New Roman"/>
                <w:b/>
                <w:sz w:val="28"/>
                <w:szCs w:val="28"/>
              </w:rPr>
              <w:t>ễn Huy Dũng</w:t>
            </w:r>
          </w:p>
          <w:p w14:paraId="3F70480F" w14:textId="77777777" w:rsidR="00C13D7A" w:rsidRPr="00FE5BD5" w:rsidRDefault="00C13D7A" w:rsidP="00B17D08">
            <w:pPr>
              <w:autoSpaceDE w:val="0"/>
              <w:autoSpaceDN w:val="0"/>
              <w:adjustRightInd w:val="0"/>
              <w:spacing w:before="120"/>
              <w:jc w:val="center"/>
              <w:rPr>
                <w:rFonts w:ascii="Times New Roman" w:hAnsi="Times New Roman" w:cs="Times New Roman"/>
                <w:b/>
                <w:bCs/>
                <w:sz w:val="24"/>
                <w:szCs w:val="24"/>
                <w:lang w:val="en"/>
              </w:rPr>
            </w:pPr>
            <w:r w:rsidRPr="00BF369C">
              <w:rPr>
                <w:rFonts w:ascii="Times New Roman" w:hAnsi="Times New Roman" w:cs="Times New Roman"/>
                <w:b/>
                <w:sz w:val="28"/>
                <w:szCs w:val="28"/>
              </w:rPr>
              <w:br/>
            </w:r>
            <w:r w:rsidRPr="00FE5BD5">
              <w:rPr>
                <w:rFonts w:ascii="Times New Roman" w:hAnsi="Times New Roman" w:cs="Times New Roman"/>
                <w:b/>
                <w:sz w:val="24"/>
                <w:szCs w:val="24"/>
                <w:lang w:val="en-US"/>
              </w:rPr>
              <w:br/>
            </w:r>
            <w:r w:rsidRPr="00FE5BD5">
              <w:rPr>
                <w:rFonts w:ascii="Times New Roman" w:hAnsi="Times New Roman" w:cs="Times New Roman"/>
                <w:b/>
                <w:sz w:val="24"/>
                <w:szCs w:val="24"/>
                <w:lang w:val="en-US"/>
              </w:rPr>
              <w:br/>
            </w:r>
          </w:p>
          <w:p w14:paraId="51892AA9" w14:textId="77777777" w:rsidR="00C13D7A" w:rsidRPr="00FE5BD5" w:rsidRDefault="00C13D7A" w:rsidP="00B17D08">
            <w:pPr>
              <w:autoSpaceDE w:val="0"/>
              <w:autoSpaceDN w:val="0"/>
              <w:adjustRightInd w:val="0"/>
              <w:spacing w:before="120"/>
              <w:jc w:val="center"/>
              <w:rPr>
                <w:rFonts w:ascii="Times New Roman" w:hAnsi="Times New Roman" w:cs="Times New Roman"/>
                <w:b/>
                <w:bCs/>
                <w:sz w:val="24"/>
                <w:szCs w:val="24"/>
                <w:lang w:val="en"/>
              </w:rPr>
            </w:pPr>
          </w:p>
          <w:p w14:paraId="16366C9D" w14:textId="77777777" w:rsidR="00C13D7A" w:rsidRPr="00FE5BD5" w:rsidRDefault="00C13D7A" w:rsidP="00B17D08">
            <w:pPr>
              <w:autoSpaceDE w:val="0"/>
              <w:autoSpaceDN w:val="0"/>
              <w:adjustRightInd w:val="0"/>
              <w:spacing w:before="120"/>
              <w:jc w:val="center"/>
              <w:rPr>
                <w:rFonts w:ascii="Times New Roman" w:hAnsi="Times New Roman" w:cs="Times New Roman"/>
                <w:b/>
                <w:bCs/>
                <w:sz w:val="24"/>
                <w:szCs w:val="24"/>
                <w:lang w:val="en"/>
              </w:rPr>
            </w:pPr>
          </w:p>
          <w:p w14:paraId="40F186FF" w14:textId="77777777" w:rsidR="00C13D7A" w:rsidRPr="00FE5BD5" w:rsidRDefault="00C13D7A" w:rsidP="00B17D08">
            <w:pPr>
              <w:autoSpaceDE w:val="0"/>
              <w:autoSpaceDN w:val="0"/>
              <w:adjustRightInd w:val="0"/>
              <w:spacing w:before="120"/>
              <w:jc w:val="center"/>
              <w:rPr>
                <w:rFonts w:ascii="Times New Roman" w:hAnsi="Times New Roman" w:cs="Times New Roman"/>
                <w:sz w:val="24"/>
                <w:szCs w:val="24"/>
                <w:lang w:val="en"/>
              </w:rPr>
            </w:pPr>
          </w:p>
        </w:tc>
      </w:tr>
    </w:tbl>
    <w:p w14:paraId="698BB4F1" w14:textId="77777777" w:rsidR="00C13D7A" w:rsidRDefault="00C13D7A" w:rsidP="00C13D7A">
      <w:pPr>
        <w:autoSpaceDE w:val="0"/>
        <w:autoSpaceDN w:val="0"/>
        <w:adjustRightInd w:val="0"/>
        <w:rPr>
          <w:rFonts w:ascii="Times New Roman" w:hAnsi="Times New Roman" w:cs="Times New Roman"/>
          <w:sz w:val="24"/>
          <w:szCs w:val="24"/>
          <w:lang w:val="en-US"/>
        </w:rPr>
        <w:sectPr w:rsidR="00C13D7A" w:rsidSect="00C13D7A">
          <w:headerReference w:type="default" r:id="rId8"/>
          <w:pgSz w:w="11907" w:h="16840" w:code="9"/>
          <w:pgMar w:top="1134" w:right="1134" w:bottom="1134" w:left="1701" w:header="567" w:footer="567" w:gutter="0"/>
          <w:cols w:space="720"/>
          <w:docGrid w:linePitch="381"/>
        </w:sectPr>
      </w:pPr>
    </w:p>
    <w:p w14:paraId="66A8AAA3" w14:textId="63AEE61C" w:rsidR="008A244A" w:rsidRPr="00B85ACB" w:rsidRDefault="002E0ED2" w:rsidP="00B85ACB">
      <w:pPr>
        <w:autoSpaceDE w:val="0"/>
        <w:autoSpaceDN w:val="0"/>
        <w:adjustRightInd w:val="0"/>
        <w:spacing w:before="120"/>
        <w:jc w:val="center"/>
        <w:rPr>
          <w:rFonts w:ascii="Times New Roman" w:hAnsi="Times New Roman" w:cs="Times New Roman"/>
          <w:b/>
          <w:bCs/>
          <w:sz w:val="28"/>
          <w:szCs w:val="28"/>
          <w:lang w:val="en-US"/>
        </w:rPr>
      </w:pPr>
      <w:r w:rsidRPr="003A16D4">
        <w:rPr>
          <w:rFonts w:ascii="Times New Roman" w:hAnsi="Times New Roman" w:cs="Times New Roman"/>
          <w:b/>
          <w:bCs/>
          <w:sz w:val="28"/>
          <w:szCs w:val="28"/>
          <w:lang w:val="en"/>
        </w:rPr>
        <w:lastRenderedPageBreak/>
        <w:t>PHỤ LỤC</w:t>
      </w:r>
      <w:r w:rsidR="003A16D4" w:rsidRPr="003A16D4">
        <w:rPr>
          <w:rFonts w:ascii="Times New Roman" w:hAnsi="Times New Roman" w:cs="Times New Roman"/>
          <w:b/>
          <w:bCs/>
          <w:sz w:val="28"/>
          <w:szCs w:val="28"/>
        </w:rPr>
        <w:t xml:space="preserve"> </w:t>
      </w:r>
    </w:p>
    <w:p w14:paraId="1ABCBB2E" w14:textId="67691582" w:rsidR="00047B64" w:rsidRDefault="00047B64" w:rsidP="00B85ACB">
      <w:pPr>
        <w:autoSpaceDE w:val="0"/>
        <w:autoSpaceDN w:val="0"/>
        <w:adjustRightInd w:val="0"/>
        <w:spacing w:before="120" w:after="120"/>
        <w:jc w:val="both"/>
        <w:rPr>
          <w:rFonts w:ascii="Times New Roman" w:hAnsi="Times New Roman" w:cs="Times New Roman"/>
          <w:b/>
          <w:bCs/>
          <w:sz w:val="28"/>
          <w:szCs w:val="28"/>
          <w:lang w:val="en-US"/>
        </w:rPr>
      </w:pPr>
      <w:r w:rsidRPr="00F255C3">
        <w:rPr>
          <w:rFonts w:ascii="Times New Roman" w:hAnsi="Times New Roman" w:cs="Times New Roman"/>
          <w:b/>
          <w:bCs/>
          <w:sz w:val="28"/>
          <w:szCs w:val="28"/>
          <w:lang w:val="en"/>
        </w:rPr>
        <w:t>1. Ch</w:t>
      </w:r>
      <w:r w:rsidRPr="00F255C3">
        <w:rPr>
          <w:rFonts w:ascii="Times New Roman" w:hAnsi="Times New Roman" w:cs="Times New Roman"/>
          <w:b/>
          <w:bCs/>
          <w:sz w:val="28"/>
          <w:szCs w:val="28"/>
        </w:rPr>
        <w:t>ủ trương, đường lối của Đảng c</w:t>
      </w:r>
      <w:r w:rsidRPr="00F255C3">
        <w:rPr>
          <w:rFonts w:ascii="Times New Roman" w:hAnsi="Times New Roman" w:cs="Times New Roman"/>
          <w:b/>
          <w:bCs/>
          <w:sz w:val="28"/>
          <w:szCs w:val="28"/>
          <w:lang w:val="en-US"/>
        </w:rPr>
        <w:t>ó liên quan đ</w:t>
      </w:r>
      <w:r w:rsidRPr="00F255C3">
        <w:rPr>
          <w:rFonts w:ascii="Times New Roman" w:hAnsi="Times New Roman" w:cs="Times New Roman"/>
          <w:b/>
          <w:bCs/>
          <w:sz w:val="28"/>
          <w:szCs w:val="28"/>
        </w:rPr>
        <w:t xml:space="preserve">ến </w:t>
      </w:r>
      <w:r w:rsidRPr="00F255C3">
        <w:rPr>
          <w:rFonts w:ascii="Times New Roman" w:hAnsi="Times New Roman" w:cs="Times New Roman"/>
          <w:b/>
          <w:bCs/>
          <w:sz w:val="28"/>
          <w:szCs w:val="28"/>
          <w:lang w:val="en-US"/>
        </w:rPr>
        <w:t>d</w:t>
      </w:r>
      <w:r w:rsidRPr="00F255C3">
        <w:rPr>
          <w:rFonts w:ascii="Times New Roman" w:hAnsi="Times New Roman" w:cs="Times New Roman"/>
          <w:b/>
          <w:bCs/>
          <w:sz w:val="28"/>
          <w:szCs w:val="28"/>
        </w:rPr>
        <w:t>ự thảo</w:t>
      </w:r>
      <w:r w:rsidR="00DD4D87">
        <w:rPr>
          <w:rFonts w:ascii="Times New Roman" w:hAnsi="Times New Roman" w:cs="Times New Roman"/>
          <w:b/>
          <w:bCs/>
          <w:sz w:val="28"/>
          <w:szCs w:val="28"/>
          <w:lang w:val="en-US"/>
        </w:rPr>
        <w:t xml:space="preserve"> Nghị </w:t>
      </w:r>
      <w:r w:rsidR="007C6E76">
        <w:rPr>
          <w:rFonts w:ascii="Times New Roman" w:hAnsi="Times New Roman" w:cs="Times New Roman"/>
          <w:b/>
          <w:bCs/>
          <w:sz w:val="28"/>
          <w:szCs w:val="28"/>
          <w:lang w:val="en-US"/>
        </w:rPr>
        <w:t>định</w:t>
      </w:r>
    </w:p>
    <w:tbl>
      <w:tblPr>
        <w:tblStyle w:val="TableGrid"/>
        <w:tblW w:w="0" w:type="auto"/>
        <w:tblLook w:val="04A0" w:firstRow="1" w:lastRow="0" w:firstColumn="1" w:lastColumn="0" w:noHBand="0" w:noVBand="1"/>
      </w:tblPr>
      <w:tblGrid>
        <w:gridCol w:w="2122"/>
        <w:gridCol w:w="8788"/>
        <w:gridCol w:w="2693"/>
        <w:gridCol w:w="1242"/>
      </w:tblGrid>
      <w:tr w:rsidR="005936FE" w:rsidRPr="00822FB0" w14:paraId="3031A697" w14:textId="77777777" w:rsidTr="00822FB0">
        <w:tc>
          <w:tcPr>
            <w:tcW w:w="2122" w:type="dxa"/>
            <w:vAlign w:val="center"/>
          </w:tcPr>
          <w:p w14:paraId="72371559" w14:textId="7FB47C25" w:rsidR="005936FE" w:rsidRPr="00822FB0" w:rsidRDefault="005936FE" w:rsidP="002D107F">
            <w:pPr>
              <w:autoSpaceDE w:val="0"/>
              <w:autoSpaceDN w:val="0"/>
              <w:adjustRightInd w:val="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QUY Đ</w:t>
            </w:r>
            <w:r w:rsidRPr="00822FB0">
              <w:rPr>
                <w:rFonts w:ascii="Times New Roman" w:hAnsi="Times New Roman" w:cs="Times New Roman"/>
                <w:b/>
                <w:bCs/>
                <w:sz w:val="26"/>
                <w:szCs w:val="26"/>
              </w:rPr>
              <w:t>ỊNH CỦA DỰ THẢO VĂN BẢN</w:t>
            </w:r>
          </w:p>
        </w:tc>
        <w:tc>
          <w:tcPr>
            <w:tcW w:w="8788" w:type="dxa"/>
            <w:vAlign w:val="center"/>
          </w:tcPr>
          <w:p w14:paraId="463AFB0E" w14:textId="04C6C8A1" w:rsidR="005936FE" w:rsidRPr="00822FB0" w:rsidRDefault="005936FE" w:rsidP="002D107F">
            <w:pPr>
              <w:autoSpaceDE w:val="0"/>
              <w:autoSpaceDN w:val="0"/>
              <w:adjustRightInd w:val="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CH</w:t>
            </w:r>
            <w:r w:rsidRPr="00822FB0">
              <w:rPr>
                <w:rFonts w:ascii="Times New Roman" w:hAnsi="Times New Roman" w:cs="Times New Roman"/>
                <w:b/>
                <w:bCs/>
                <w:sz w:val="26"/>
                <w:szCs w:val="26"/>
              </w:rPr>
              <w:t>Ủ TRƯƠNG, ĐƯỜNG LỐI CỦA ĐẢNG</w:t>
            </w:r>
          </w:p>
        </w:tc>
        <w:tc>
          <w:tcPr>
            <w:tcW w:w="2693" w:type="dxa"/>
            <w:vAlign w:val="center"/>
          </w:tcPr>
          <w:p w14:paraId="5FBE2E83" w14:textId="6491E42B" w:rsidR="005936FE" w:rsidRPr="00822FB0" w:rsidRDefault="005936FE" w:rsidP="002D107F">
            <w:pPr>
              <w:autoSpaceDE w:val="0"/>
              <w:autoSpaceDN w:val="0"/>
              <w:adjustRightInd w:val="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ĐÁNH GIÁ</w:t>
            </w:r>
            <w:r w:rsidRPr="00822FB0">
              <w:rPr>
                <w:rFonts w:ascii="Times New Roman" w:hAnsi="Times New Roman" w:cs="Times New Roman"/>
                <w:b/>
                <w:bCs/>
                <w:sz w:val="26"/>
                <w:szCs w:val="26"/>
                <w:lang w:val="en"/>
              </w:rPr>
              <w:br/>
              <w:t>(Đã th</w:t>
            </w:r>
            <w:r w:rsidRPr="00822FB0">
              <w:rPr>
                <w:rFonts w:ascii="Times New Roman" w:hAnsi="Times New Roman" w:cs="Times New Roman"/>
                <w:b/>
                <w:bCs/>
                <w:sz w:val="26"/>
                <w:szCs w:val="26"/>
              </w:rPr>
              <w:t>ể chế đầy đủ hoặc một phần/phù hợp với chủ trương, đường lối của Đảng)</w:t>
            </w:r>
          </w:p>
        </w:tc>
        <w:tc>
          <w:tcPr>
            <w:tcW w:w="1242" w:type="dxa"/>
            <w:vAlign w:val="center"/>
          </w:tcPr>
          <w:p w14:paraId="1E0B3D0C" w14:textId="27819971" w:rsidR="005936FE" w:rsidRPr="00822FB0" w:rsidRDefault="005936FE" w:rsidP="002D107F">
            <w:pPr>
              <w:autoSpaceDE w:val="0"/>
              <w:autoSpaceDN w:val="0"/>
              <w:adjustRightInd w:val="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Đ</w:t>
            </w:r>
            <w:r w:rsidRPr="00822FB0">
              <w:rPr>
                <w:rFonts w:ascii="Times New Roman" w:hAnsi="Times New Roman" w:cs="Times New Roman"/>
                <w:b/>
                <w:bCs/>
                <w:sz w:val="26"/>
                <w:szCs w:val="26"/>
              </w:rPr>
              <w:t>Ề XUẤT XỬ LÝ</w:t>
            </w:r>
          </w:p>
        </w:tc>
      </w:tr>
      <w:tr w:rsidR="005936FE" w:rsidRPr="00822FB0" w14:paraId="7D10FDD1" w14:textId="77777777" w:rsidTr="00822FB0">
        <w:tc>
          <w:tcPr>
            <w:tcW w:w="2122" w:type="dxa"/>
          </w:tcPr>
          <w:p w14:paraId="7BD0AF4A" w14:textId="39CC42B1" w:rsidR="005936FE" w:rsidRPr="00822FB0" w:rsidRDefault="002D107F" w:rsidP="00DD4D87">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Dự thảo Luật</w:t>
            </w:r>
          </w:p>
        </w:tc>
        <w:tc>
          <w:tcPr>
            <w:tcW w:w="8788" w:type="dxa"/>
          </w:tcPr>
          <w:p w14:paraId="081920D2" w14:textId="2A47CACB" w:rsidR="002D107F" w:rsidRPr="00822FB0" w:rsidRDefault="002D107F" w:rsidP="00B85AC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
              </w:rPr>
              <w:t>1.</w:t>
            </w:r>
            <w:r w:rsidRPr="00822FB0">
              <w:rPr>
                <w:rFonts w:ascii="Times New Roman" w:hAnsi="Times New Roman" w:cs="Times New Roman"/>
                <w:b/>
                <w:bCs/>
                <w:sz w:val="26"/>
                <w:szCs w:val="26"/>
                <w:lang w:val="en"/>
              </w:rPr>
              <w:t xml:space="preserve"> </w:t>
            </w:r>
            <w:r w:rsidRPr="00822FB0">
              <w:rPr>
                <w:rFonts w:ascii="Times New Roman" w:hAnsi="Times New Roman" w:cs="Times New Roman"/>
                <w:sz w:val="26"/>
                <w:szCs w:val="26"/>
                <w:lang w:val="en-US"/>
              </w:rPr>
              <w:t>Nghị quyết số 33-NQ/TW</w:t>
            </w:r>
            <w:r w:rsidR="00EF49E6"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US"/>
              </w:rPr>
              <w:t xml:space="preserve">ngày 9/6/2014, Hội nghị lần thứ 9 Ban Chấp hành Trung ương khóa XI về xây dựng và phát triển văn hóa, con người Việt Nam đáp ứng yêu cầu phát triển bền vững đất nước. </w:t>
            </w:r>
          </w:p>
          <w:p w14:paraId="4C7AA89E" w14:textId="03623B21" w:rsidR="002D107F" w:rsidRPr="00822FB0" w:rsidRDefault="002D107F" w:rsidP="00B85ACB">
            <w:pPr>
              <w:spacing w:after="120"/>
              <w:jc w:val="both"/>
              <w:rPr>
                <w:rFonts w:ascii="Times New Roman" w:hAnsi="Times New Roman" w:cs="Times New Roman"/>
                <w:i/>
                <w:iCs/>
                <w:sz w:val="26"/>
                <w:szCs w:val="26"/>
                <w:lang w:val="en-US"/>
              </w:rPr>
            </w:pP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Xây dựng thị trường văn hóa lành mạnh, đẩy mạnh phát triển công nghiệp văn hóa, tăng cường quảng bá văn hóa Việt Nam.</w:t>
            </w:r>
            <w:r w:rsidRPr="00822FB0">
              <w:rPr>
                <w:rFonts w:ascii="Times New Roman" w:hAnsi="Times New Roman" w:cs="Times New Roman"/>
                <w:i/>
                <w:iCs/>
                <w:sz w:val="26"/>
                <w:szCs w:val="26"/>
                <w:lang w:val="en-US"/>
              </w:rPr>
              <w:t>”</w:t>
            </w:r>
            <w:r w:rsidR="00EF49E6" w:rsidRPr="00822FB0">
              <w:rPr>
                <w:rFonts w:ascii="Times New Roman" w:hAnsi="Times New Roman" w:cs="Times New Roman"/>
                <w:i/>
                <w:iCs/>
                <w:sz w:val="26"/>
                <w:szCs w:val="26"/>
                <w:lang w:val="en-US"/>
              </w:rPr>
              <w:t>, “</w:t>
            </w:r>
            <w:r w:rsidR="00EF49E6" w:rsidRPr="00822FB0">
              <w:rPr>
                <w:rFonts w:ascii="Times New Roman" w:hAnsi="Times New Roman" w:cs="Times New Roman"/>
                <w:i/>
                <w:iCs/>
                <w:sz w:val="26"/>
                <w:szCs w:val="26"/>
              </w:rPr>
              <w:t>Đổi mới, hoàn thiện thể chế, tạo môi trường pháp lý thuận lợi để xây dựng, phát triển thị trường văn hóa và công nghiệp văn hóa.</w:t>
            </w:r>
            <w:r w:rsidR="00EF49E6" w:rsidRPr="00822FB0">
              <w:rPr>
                <w:rFonts w:ascii="Times New Roman" w:hAnsi="Times New Roman" w:cs="Times New Roman"/>
                <w:i/>
                <w:iCs/>
                <w:sz w:val="26"/>
                <w:szCs w:val="26"/>
                <w:lang w:val="en-US"/>
              </w:rPr>
              <w:t>”</w:t>
            </w:r>
          </w:p>
          <w:p w14:paraId="61864C9D" w14:textId="77777777" w:rsidR="002D107F" w:rsidRPr="00822FB0" w:rsidRDefault="002D107F" w:rsidP="00B85AC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lang w:val="en-US"/>
              </w:rPr>
              <w:t>2. Báo cáo chính trị của Ban Chấp hành Trung ương Đảng khoá XII tại Đại hội đại biểu toàn quốc lần thứ XIII của Đảng</w:t>
            </w:r>
          </w:p>
          <w:p w14:paraId="78360C9B" w14:textId="003A7DE4" w:rsidR="002D107F" w:rsidRPr="00822FB0" w:rsidRDefault="00EF49E6" w:rsidP="00B85ACB">
            <w:pPr>
              <w:autoSpaceDE w:val="0"/>
              <w:autoSpaceDN w:val="0"/>
              <w:adjustRightInd w:val="0"/>
              <w:spacing w:after="120"/>
              <w:jc w:val="both"/>
              <w:rPr>
                <w:rFonts w:ascii="Times New Roman" w:hAnsi="Times New Roman" w:cs="Times New Roman"/>
                <w:i/>
                <w:iCs/>
                <w:sz w:val="26"/>
                <w:szCs w:val="26"/>
                <w:lang w:val="en-US"/>
              </w:rPr>
            </w:pPr>
            <w:r w:rsidRPr="00822FB0">
              <w:rPr>
                <w:rFonts w:ascii="Times New Roman" w:hAnsi="Times New Roman" w:cs="Times New Roman"/>
                <w:i/>
                <w:iCs/>
                <w:sz w:val="26"/>
                <w:szCs w:val="26"/>
                <w:lang w:val="en-US"/>
              </w:rPr>
              <w:t>“</w:t>
            </w:r>
            <w:r w:rsidR="002D107F" w:rsidRPr="00822FB0">
              <w:rPr>
                <w:rFonts w:ascii="Times New Roman" w:hAnsi="Times New Roman" w:cs="Times New Roman"/>
                <w:i/>
                <w:iCs/>
                <w:sz w:val="26"/>
                <w:szCs w:val="26"/>
              </w:rPr>
              <w:t>Khẩn trương triển khai phát triển có trọng tâm, trọng điểm ngành công nghiệp văn hoá và dịch vụ văn hoá trên cơ sở xác định và phát huy sức mạnh mềm của văn hoá Việt Nam, vận dụng có hiệu quả các giá trị, tinh hoa và thành tựu mới của văn hoá, khoa học, kỹ thuật, công nghệ của thế giới.</w:t>
            </w:r>
            <w:r w:rsidRPr="00822FB0">
              <w:rPr>
                <w:rFonts w:ascii="Times New Roman" w:hAnsi="Times New Roman" w:cs="Times New Roman"/>
                <w:i/>
                <w:iCs/>
                <w:sz w:val="26"/>
                <w:szCs w:val="26"/>
                <w:lang w:val="en-US"/>
              </w:rPr>
              <w:t>”</w:t>
            </w:r>
          </w:p>
          <w:p w14:paraId="14A2DE4E" w14:textId="48C55B63" w:rsidR="002D107F" w:rsidRPr="00822FB0" w:rsidRDefault="002D107F" w:rsidP="00B85AC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3. Báo cáo chính trị của Ban Chấp hành Trung ương khóa XIII tại Đại hội đại biểu toàn quốc lần thứ XIV của Đảng</w:t>
            </w:r>
          </w:p>
          <w:p w14:paraId="256F0303" w14:textId="68D05ED5" w:rsidR="002D107F" w:rsidRPr="00822FB0" w:rsidRDefault="00EF49E6" w:rsidP="00B85ACB">
            <w:pPr>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lang w:val="en-US"/>
              </w:rPr>
              <w:t>“</w:t>
            </w:r>
            <w:r w:rsidR="002D107F" w:rsidRPr="00822FB0">
              <w:rPr>
                <w:rFonts w:ascii="Times New Roman" w:hAnsi="Times New Roman" w:cs="Times New Roman"/>
                <w:i/>
                <w:iCs/>
                <w:sz w:val="26"/>
                <w:szCs w:val="26"/>
              </w:rPr>
              <w:t>Phát triển mạnh công nghiệp văn hóa, dịch vụ văn hóa đáp ứng ngày càng tốt hơn nhu cầu hưởng thụ văn hóa của nhân dân.</w:t>
            </w:r>
            <w:r w:rsidRPr="00822FB0">
              <w:rPr>
                <w:rFonts w:ascii="Times New Roman" w:hAnsi="Times New Roman" w:cs="Times New Roman"/>
                <w:i/>
                <w:iCs/>
                <w:sz w:val="26"/>
                <w:szCs w:val="26"/>
                <w:lang w:val="en-US"/>
              </w:rPr>
              <w:t>”</w:t>
            </w:r>
          </w:p>
          <w:p w14:paraId="49BC60CC" w14:textId="1B1E71D2" w:rsidR="006641CB" w:rsidRPr="00822FB0" w:rsidRDefault="006641CB" w:rsidP="00B85ACB">
            <w:pPr>
              <w:spacing w:after="120"/>
              <w:jc w:val="both"/>
              <w:rPr>
                <w:rFonts w:ascii="Times New Roman" w:hAnsi="Times New Roman" w:cs="Times New Roman"/>
                <w:i/>
                <w:iCs/>
                <w:sz w:val="26"/>
                <w:szCs w:val="26"/>
              </w:rPr>
            </w:pPr>
            <w:r w:rsidRPr="00822FB0">
              <w:rPr>
                <w:rFonts w:ascii="Times New Roman" w:hAnsi="Times New Roman" w:cs="Times New Roman"/>
                <w:sz w:val="26"/>
                <w:szCs w:val="26"/>
              </w:rPr>
              <w:t xml:space="preserve">4. Ngày 04/6/2020, Bộ Chính trị ban hành Kết luận số 76-KL/TW về tiếp tục thực hiện Nghị quyết số 33-NQ/TW của Ban Chấp hành Trung ương Đảng khoá XI “về xây dựng và phát triển văn hóa, con người Việt Nam đáp ứng yêu cầu phát triển bền vững đất nước”, với mục tiêu, quan điểm tiếp tục đẩy mạnh phát triển công </w:t>
            </w:r>
            <w:r w:rsidRPr="00822FB0">
              <w:rPr>
                <w:rFonts w:ascii="Times New Roman" w:hAnsi="Times New Roman" w:cs="Times New Roman"/>
                <w:sz w:val="26"/>
                <w:szCs w:val="26"/>
              </w:rPr>
              <w:lastRenderedPageBreak/>
              <w:t>nghiệp văn hóa, trong đó nêu rõ:</w:t>
            </w:r>
            <w:r w:rsidRPr="00822FB0">
              <w:rPr>
                <w:rFonts w:ascii="Times New Roman" w:hAnsi="Times New Roman" w:cs="Times New Roman"/>
                <w:i/>
                <w:iCs/>
                <w:sz w:val="26"/>
                <w:szCs w:val="26"/>
              </w:rPr>
              <w:t xml:space="preserve"> “Có giải pháp đồng bộ, tổ chức thực hiện có hiệu quả Chiến lược phát triển các ngành công nghiệp văn hóa Việt Nam”</w:t>
            </w:r>
          </w:p>
          <w:p w14:paraId="1C9AF17D" w14:textId="24549B02" w:rsidR="002D107F" w:rsidRPr="00822FB0" w:rsidRDefault="00ED642F" w:rsidP="00B85AC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
              </w:rPr>
              <w:t>5</w:t>
            </w:r>
            <w:r w:rsidR="00EF49E6" w:rsidRPr="00822FB0">
              <w:rPr>
                <w:rFonts w:ascii="Times New Roman" w:hAnsi="Times New Roman" w:cs="Times New Roman"/>
                <w:sz w:val="26"/>
                <w:szCs w:val="26"/>
                <w:lang w:val="en"/>
              </w:rPr>
              <w:t xml:space="preserve">. </w:t>
            </w:r>
            <w:r w:rsidR="002D107F" w:rsidRPr="00822FB0">
              <w:rPr>
                <w:rFonts w:ascii="Times New Roman" w:hAnsi="Times New Roman" w:cs="Times New Roman"/>
                <w:sz w:val="26"/>
                <w:szCs w:val="26"/>
                <w:lang w:val="en"/>
              </w:rPr>
              <w:t>Nghị quyết số 66-NQ/TW ngày 30/4/2025 của Bộ Chính trị về đổi mới công tác xây dựng và thi hành pháp luật đáp ứng yêu cầu phát triển đất nước trong kỷ nguyên mới xác định tầm nhìn đến năm 2045</w:t>
            </w:r>
          </w:p>
          <w:p w14:paraId="7F2F1908" w14:textId="11762C41" w:rsidR="002D107F" w:rsidRPr="00822FB0" w:rsidRDefault="00EF49E6" w:rsidP="00B85ACB">
            <w:pPr>
              <w:spacing w:after="120"/>
              <w:jc w:val="both"/>
              <w:rPr>
                <w:rFonts w:ascii="Times New Roman" w:hAnsi="Times New Roman" w:cs="Times New Roman"/>
                <w:i/>
                <w:iCs/>
                <w:sz w:val="26"/>
                <w:szCs w:val="26"/>
                <w:lang w:val="en-US"/>
              </w:rPr>
            </w:pPr>
            <w:r w:rsidRPr="00822FB0">
              <w:rPr>
                <w:rFonts w:ascii="Times New Roman" w:hAnsi="Times New Roman" w:cs="Times New Roman"/>
                <w:i/>
                <w:iCs/>
                <w:sz w:val="26"/>
                <w:szCs w:val="26"/>
                <w:lang w:val="en-US"/>
              </w:rPr>
              <w:t>“</w:t>
            </w:r>
            <w:r w:rsidR="002D107F" w:rsidRPr="00822FB0">
              <w:rPr>
                <w:rFonts w:ascii="Times New Roman" w:hAnsi="Times New Roman" w:cs="Times New Roman"/>
                <w:i/>
                <w:iCs/>
                <w:sz w:val="26"/>
                <w:szCs w:val="26"/>
              </w:rPr>
              <w:t>Xây dựng và hoàn thiện pháp luật về kinh tế thị trường định hướng xã hội chủ nghĩa theo hướng xây dựng môi trường pháp lý thuận lợi, thông thoáng, minh bạch, an toàn, chi phí tuân thủ thấp; triệt để cắt giảm, đơn giản hóa điều kiện đầu tư, kinh doanh, hành nghề, thủ tục hành chính bất hợp lý; thúc đẩy khởi nghiệp sáng tạo, cải thiện môi trường đầu tư, kinh doanh ổn định. Bảo đảm thực chất quyền tự do kinh doanh, quyền sở hữu tài sản và quyền tự do hợp đồng, sự bình đẳng giữa các doanh nghiệp thuộc mọi thành phần kinh tế; kinh tế tư nhân là một động lực quan trọng nhất của nền kinh tế quốc gia. Tạo cơ sở pháp lý để khu vực kinh tế tư nhân tiếp cận hiệu quả các nguồn lực về vốn, đất đai, nhân lực chất lượng cao; thúc đẩy hình thành và phát triển các tập đoàn kinh tế tư nhân tầm cỡ khu vực và toàn cầu; hỗ trợ thực chất, hiệu quả doanh nghiệp nhỏ và vừa. Tập trung xây dựng pháp luật về khoa học, công nghệ, đổi mới sáng tạo và chuyển đổi số, tạo hành lang pháp lý cho những vấn đề mới, phi truyền thống (trí tuệ nhân tạo, chuyển đổi số, chuyển đổi xanh, khai thác nguồn lực dữ liệu, tài sản mã hóa...) để hình thành các động lực tăng trưởng mới, thúc đẩy phát triển lực lượng sản xuất mới, các ngành công nghiệp mới.</w:t>
            </w:r>
            <w:r w:rsidRPr="00822FB0">
              <w:rPr>
                <w:rFonts w:ascii="Times New Roman" w:hAnsi="Times New Roman" w:cs="Times New Roman"/>
                <w:i/>
                <w:iCs/>
                <w:sz w:val="26"/>
                <w:szCs w:val="26"/>
                <w:lang w:val="en-US"/>
              </w:rPr>
              <w:t>”</w:t>
            </w:r>
          </w:p>
          <w:p w14:paraId="76008DAB" w14:textId="4CAE0819" w:rsidR="00EF49E6" w:rsidRPr="00822FB0" w:rsidRDefault="00ED642F" w:rsidP="00B85AC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6</w:t>
            </w:r>
            <w:r w:rsidR="00EF49E6" w:rsidRPr="00822FB0">
              <w:rPr>
                <w:rFonts w:ascii="Times New Roman" w:hAnsi="Times New Roman" w:cs="Times New Roman"/>
                <w:sz w:val="26"/>
                <w:szCs w:val="26"/>
                <w:lang w:val="en-US"/>
              </w:rPr>
              <w:t>.</w:t>
            </w:r>
            <w:r w:rsidR="00EF49E6" w:rsidRPr="00822FB0">
              <w:rPr>
                <w:rFonts w:ascii="Merriweather" w:hAnsi="Merriweather" w:cs="Times New Roman"/>
                <w:color w:val="152C4A"/>
                <w:sz w:val="26"/>
                <w:szCs w:val="26"/>
                <w:lang w:val="en-US"/>
              </w:rPr>
              <w:t xml:space="preserve"> </w:t>
            </w:r>
            <w:r w:rsidR="00EF49E6" w:rsidRPr="00822FB0">
              <w:rPr>
                <w:rFonts w:ascii="Times New Roman" w:hAnsi="Times New Roman" w:cs="Times New Roman"/>
                <w:sz w:val="26"/>
                <w:szCs w:val="26"/>
                <w:lang w:val="en-US"/>
              </w:rPr>
              <w:t xml:space="preserve">Nghị quyết số 80-NQ/TW ngày </w:t>
            </w:r>
            <w:r w:rsidR="00EF49E6" w:rsidRPr="00822FB0">
              <w:rPr>
                <w:rFonts w:ascii="Times New Roman" w:hAnsi="Times New Roman" w:cs="Times New Roman"/>
                <w:sz w:val="26"/>
                <w:szCs w:val="26"/>
              </w:rPr>
              <w:t>07/01/2026</w:t>
            </w:r>
            <w:r w:rsidR="00EF49E6" w:rsidRPr="00822FB0">
              <w:rPr>
                <w:rFonts w:ascii="Times New Roman" w:hAnsi="Times New Roman" w:cs="Times New Roman"/>
                <w:sz w:val="26"/>
                <w:szCs w:val="26"/>
                <w:lang w:val="en-US"/>
              </w:rPr>
              <w:t xml:space="preserve"> của Bộ Chính trị về phát triển văn hóa Việt Nam</w:t>
            </w:r>
          </w:p>
          <w:p w14:paraId="0FE1B22E" w14:textId="37C74E4B" w:rsidR="00EF49E6" w:rsidRPr="00822FB0" w:rsidRDefault="00EF49E6" w:rsidP="00B85ACB">
            <w:pPr>
              <w:spacing w:after="120"/>
              <w:jc w:val="both"/>
              <w:rPr>
                <w:rFonts w:ascii="Times New Roman" w:hAnsi="Times New Roman" w:cs="Times New Roman"/>
                <w:i/>
                <w:iCs/>
                <w:sz w:val="26"/>
                <w:szCs w:val="26"/>
                <w:lang w:val="en-US"/>
              </w:rPr>
            </w:pP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Đẩy mạnh phát triển các ngành công nghiệp văn hoá; hình thành hệ sinh thái khởi nghiệp công nghiệp văn hoá, nghệ thuật sáng tạo</w:t>
            </w:r>
            <w:r w:rsidRPr="00822FB0">
              <w:rPr>
                <w:rFonts w:ascii="Times New Roman" w:hAnsi="Times New Roman" w:cs="Times New Roman"/>
                <w:i/>
                <w:iCs/>
                <w:sz w:val="26"/>
                <w:szCs w:val="26"/>
                <w:lang w:val="en-US"/>
              </w:rPr>
              <w:t>.”</w:t>
            </w:r>
          </w:p>
        </w:tc>
        <w:tc>
          <w:tcPr>
            <w:tcW w:w="2693" w:type="dxa"/>
          </w:tcPr>
          <w:p w14:paraId="607D51C5" w14:textId="722DFE5C" w:rsidR="005936FE" w:rsidRPr="00822FB0" w:rsidRDefault="000938F3" w:rsidP="00DD4D87">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Đã thể chế đầy đủ, phù hợp với chủ trương, đường lối của Đảng</w:t>
            </w:r>
          </w:p>
        </w:tc>
        <w:tc>
          <w:tcPr>
            <w:tcW w:w="1242" w:type="dxa"/>
          </w:tcPr>
          <w:p w14:paraId="42B6E236" w14:textId="77777777" w:rsidR="005936FE" w:rsidRPr="00822FB0" w:rsidRDefault="005936FE" w:rsidP="00DD4D87">
            <w:pPr>
              <w:autoSpaceDE w:val="0"/>
              <w:autoSpaceDN w:val="0"/>
              <w:adjustRightInd w:val="0"/>
              <w:jc w:val="both"/>
              <w:rPr>
                <w:rFonts w:ascii="Times New Roman" w:hAnsi="Times New Roman" w:cs="Times New Roman"/>
                <w:b/>
                <w:bCs/>
                <w:sz w:val="26"/>
                <w:szCs w:val="26"/>
                <w:lang w:val="en-US"/>
              </w:rPr>
            </w:pPr>
          </w:p>
        </w:tc>
      </w:tr>
      <w:tr w:rsidR="00F35363" w:rsidRPr="00822FB0" w14:paraId="205C4FB4" w14:textId="77777777" w:rsidTr="00822FB0">
        <w:tc>
          <w:tcPr>
            <w:tcW w:w="2122" w:type="dxa"/>
          </w:tcPr>
          <w:p w14:paraId="7D2C050C" w14:textId="0444964A" w:rsidR="004C0F11" w:rsidRPr="00822FB0" w:rsidRDefault="00F35363" w:rsidP="00F35363">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Điều </w:t>
            </w:r>
            <w:r w:rsidR="004C0F11" w:rsidRPr="00822FB0">
              <w:rPr>
                <w:rFonts w:ascii="Times New Roman" w:hAnsi="Times New Roman" w:cs="Times New Roman"/>
                <w:sz w:val="26"/>
                <w:szCs w:val="26"/>
                <w:lang w:val="en-US"/>
              </w:rPr>
              <w:t>9</w:t>
            </w:r>
            <w:r w:rsidRPr="00822FB0">
              <w:rPr>
                <w:rFonts w:ascii="Times New Roman" w:hAnsi="Times New Roman" w:cs="Times New Roman"/>
                <w:sz w:val="26"/>
                <w:szCs w:val="26"/>
                <w:lang w:val="en-US"/>
              </w:rPr>
              <w:t xml:space="preserve">, </w:t>
            </w:r>
            <w:r w:rsidR="004C0F11" w:rsidRPr="00822FB0">
              <w:rPr>
                <w:rFonts w:ascii="Times New Roman" w:hAnsi="Times New Roman" w:cs="Times New Roman"/>
                <w:sz w:val="26"/>
                <w:szCs w:val="26"/>
                <w:lang w:val="en-US"/>
              </w:rPr>
              <w:t xml:space="preserve">Điều 10, </w:t>
            </w:r>
            <w:r w:rsidRPr="00822FB0">
              <w:rPr>
                <w:rFonts w:ascii="Times New Roman" w:hAnsi="Times New Roman" w:cs="Times New Roman"/>
                <w:sz w:val="26"/>
                <w:szCs w:val="26"/>
                <w:lang w:val="en-US"/>
              </w:rPr>
              <w:t>Điều 1</w:t>
            </w:r>
            <w:r w:rsidR="003C4A89" w:rsidRPr="00822FB0">
              <w:rPr>
                <w:rFonts w:ascii="Times New Roman" w:hAnsi="Times New Roman" w:cs="Times New Roman"/>
                <w:sz w:val="26"/>
                <w:szCs w:val="26"/>
                <w:lang w:val="en-US"/>
              </w:rPr>
              <w:t>1</w:t>
            </w:r>
            <w:r w:rsidRPr="00822FB0">
              <w:rPr>
                <w:rFonts w:ascii="Times New Roman" w:hAnsi="Times New Roman" w:cs="Times New Roman"/>
                <w:sz w:val="26"/>
                <w:szCs w:val="26"/>
                <w:lang w:val="en-US"/>
              </w:rPr>
              <w:t>,</w:t>
            </w:r>
            <w:r w:rsidR="003C4A89"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US"/>
              </w:rPr>
              <w:t xml:space="preserve">Điều </w:t>
            </w:r>
            <w:r w:rsidR="00AC78B1" w:rsidRPr="00822FB0">
              <w:rPr>
                <w:rFonts w:ascii="Times New Roman" w:hAnsi="Times New Roman" w:cs="Times New Roman"/>
                <w:sz w:val="26"/>
                <w:szCs w:val="26"/>
                <w:lang w:val="en-US"/>
              </w:rPr>
              <w:t>2</w:t>
            </w:r>
            <w:r w:rsidR="004C0F11" w:rsidRPr="00822FB0">
              <w:rPr>
                <w:rFonts w:ascii="Times New Roman" w:hAnsi="Times New Roman" w:cs="Times New Roman"/>
                <w:sz w:val="26"/>
                <w:szCs w:val="26"/>
                <w:lang w:val="en-US"/>
              </w:rPr>
              <w:t>2</w:t>
            </w:r>
            <w:r w:rsidRPr="00822FB0">
              <w:rPr>
                <w:rFonts w:ascii="Times New Roman" w:hAnsi="Times New Roman" w:cs="Times New Roman"/>
                <w:sz w:val="26"/>
                <w:szCs w:val="26"/>
                <w:lang w:val="en-US"/>
              </w:rPr>
              <w:t xml:space="preserve">, </w:t>
            </w:r>
            <w:r w:rsidR="004C0F11" w:rsidRPr="00822FB0">
              <w:rPr>
                <w:rFonts w:ascii="Times New Roman" w:hAnsi="Times New Roman" w:cs="Times New Roman"/>
                <w:sz w:val="26"/>
                <w:szCs w:val="26"/>
                <w:lang w:val="en-US"/>
              </w:rPr>
              <w:t xml:space="preserve">Điều 23, </w:t>
            </w:r>
            <w:r w:rsidRPr="00822FB0">
              <w:rPr>
                <w:rFonts w:ascii="Times New Roman" w:hAnsi="Times New Roman" w:cs="Times New Roman"/>
                <w:sz w:val="26"/>
                <w:szCs w:val="26"/>
                <w:lang w:val="en-US"/>
              </w:rPr>
              <w:t xml:space="preserve">Điều </w:t>
            </w:r>
            <w:r w:rsidR="00AC78B1" w:rsidRPr="00822FB0">
              <w:rPr>
                <w:rFonts w:ascii="Times New Roman" w:hAnsi="Times New Roman" w:cs="Times New Roman"/>
                <w:sz w:val="26"/>
                <w:szCs w:val="26"/>
                <w:lang w:val="en-US"/>
              </w:rPr>
              <w:t>24</w:t>
            </w:r>
            <w:r w:rsidRPr="00822FB0">
              <w:rPr>
                <w:rFonts w:ascii="Times New Roman" w:hAnsi="Times New Roman" w:cs="Times New Roman"/>
                <w:sz w:val="26"/>
                <w:szCs w:val="26"/>
                <w:lang w:val="en-US"/>
              </w:rPr>
              <w:t xml:space="preserve">, Điều </w:t>
            </w:r>
            <w:r w:rsidR="00AC78B1" w:rsidRPr="00822FB0">
              <w:rPr>
                <w:rFonts w:ascii="Times New Roman" w:hAnsi="Times New Roman" w:cs="Times New Roman"/>
                <w:sz w:val="26"/>
                <w:szCs w:val="26"/>
                <w:lang w:val="en-US"/>
              </w:rPr>
              <w:t>25</w:t>
            </w:r>
            <w:r w:rsidRPr="00822FB0">
              <w:rPr>
                <w:rFonts w:ascii="Times New Roman" w:hAnsi="Times New Roman" w:cs="Times New Roman"/>
                <w:sz w:val="26"/>
                <w:szCs w:val="26"/>
                <w:lang w:val="en-US"/>
              </w:rPr>
              <w:t xml:space="preserve">, Điều </w:t>
            </w:r>
            <w:r w:rsidR="00AC78B1" w:rsidRPr="00822FB0">
              <w:rPr>
                <w:rFonts w:ascii="Times New Roman" w:hAnsi="Times New Roman" w:cs="Times New Roman"/>
                <w:sz w:val="26"/>
                <w:szCs w:val="26"/>
                <w:lang w:val="en-US"/>
              </w:rPr>
              <w:t>26</w:t>
            </w:r>
            <w:r w:rsidRPr="00822FB0">
              <w:rPr>
                <w:rFonts w:ascii="Times New Roman" w:hAnsi="Times New Roman" w:cs="Times New Roman"/>
                <w:sz w:val="26"/>
                <w:szCs w:val="26"/>
                <w:lang w:val="en-US"/>
              </w:rPr>
              <w:t xml:space="preserve">, Điều </w:t>
            </w:r>
            <w:r w:rsidR="00AC78B1" w:rsidRPr="00822FB0">
              <w:rPr>
                <w:rFonts w:ascii="Times New Roman" w:hAnsi="Times New Roman" w:cs="Times New Roman"/>
                <w:sz w:val="26"/>
                <w:szCs w:val="26"/>
                <w:lang w:val="en-US"/>
              </w:rPr>
              <w:t>27</w:t>
            </w:r>
            <w:r w:rsidRPr="00822FB0">
              <w:rPr>
                <w:rFonts w:ascii="Times New Roman" w:hAnsi="Times New Roman" w:cs="Times New Roman"/>
                <w:sz w:val="26"/>
                <w:szCs w:val="26"/>
                <w:lang w:val="en-US"/>
              </w:rPr>
              <w:t>, Điều 2</w:t>
            </w:r>
            <w:r w:rsidR="00AC78B1" w:rsidRPr="00822FB0">
              <w:rPr>
                <w:rFonts w:ascii="Times New Roman" w:hAnsi="Times New Roman" w:cs="Times New Roman"/>
                <w:sz w:val="26"/>
                <w:szCs w:val="26"/>
                <w:lang w:val="en-US"/>
              </w:rPr>
              <w:t>8</w:t>
            </w:r>
            <w:r w:rsidRPr="00822FB0">
              <w:rPr>
                <w:rFonts w:ascii="Times New Roman" w:hAnsi="Times New Roman" w:cs="Times New Roman"/>
                <w:sz w:val="26"/>
                <w:szCs w:val="26"/>
                <w:lang w:val="en-US"/>
              </w:rPr>
              <w:t xml:space="preserve">, </w:t>
            </w:r>
            <w:r w:rsidR="004C0F11" w:rsidRPr="00822FB0">
              <w:rPr>
                <w:rFonts w:ascii="Times New Roman" w:hAnsi="Times New Roman" w:cs="Times New Roman"/>
                <w:sz w:val="26"/>
                <w:szCs w:val="26"/>
                <w:lang w:val="en-US"/>
              </w:rPr>
              <w:t xml:space="preserve">Điều 32, Điều 33, </w:t>
            </w:r>
          </w:p>
          <w:p w14:paraId="6ED708AC" w14:textId="6EB6F13C" w:rsidR="00F35363" w:rsidRPr="00822FB0" w:rsidRDefault="008F4C54" w:rsidP="008F4C54">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Điều 38,</w:t>
            </w:r>
            <w:r w:rsidR="00133881" w:rsidRPr="00822FB0">
              <w:rPr>
                <w:rFonts w:ascii="Times New Roman" w:hAnsi="Times New Roman" w:cs="Times New Roman"/>
                <w:sz w:val="26"/>
                <w:szCs w:val="26"/>
                <w:lang w:val="en-US"/>
              </w:rPr>
              <w:t xml:space="preserve"> </w:t>
            </w:r>
            <w:r w:rsidR="00E21BE7" w:rsidRPr="00822FB0">
              <w:rPr>
                <w:rFonts w:ascii="Times New Roman" w:hAnsi="Times New Roman" w:cs="Times New Roman"/>
                <w:sz w:val="26"/>
                <w:szCs w:val="26"/>
                <w:lang w:val="en-US"/>
              </w:rPr>
              <w:t xml:space="preserve">Điều 39, Điều 40, Điều 41, Điều 42, Điều 43, Điều 44, Điều 45, Điều 46, </w:t>
            </w:r>
            <w:r w:rsidR="00133881" w:rsidRPr="00822FB0">
              <w:rPr>
                <w:rFonts w:ascii="Times New Roman" w:hAnsi="Times New Roman" w:cs="Times New Roman"/>
                <w:sz w:val="26"/>
                <w:szCs w:val="26"/>
                <w:lang w:val="en-US"/>
              </w:rPr>
              <w:t>Điều 47, Điều 48</w:t>
            </w:r>
          </w:p>
        </w:tc>
        <w:tc>
          <w:tcPr>
            <w:tcW w:w="8788" w:type="dxa"/>
          </w:tcPr>
          <w:p w14:paraId="47B3DEB3" w14:textId="77777777" w:rsidR="00F35363" w:rsidRPr="00822FB0" w:rsidRDefault="00F35363" w:rsidP="00F35363">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sz w:val="26"/>
                <w:szCs w:val="26"/>
                <w:lang w:val="en-US"/>
              </w:rPr>
              <w:lastRenderedPageBreak/>
              <w:t>1</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Nghị quyết số 33-NQ/TW, ngày 9/6/2014, Hội nghị lần thứ 9 Ban Chấp hành Trung ương khóa XI về xây dựng và phát triển văn hóa, con người Việt Nam đáp ứng yêu cầu phát triển bền vững đất nước</w:t>
            </w:r>
            <w:r w:rsidRPr="00822FB0">
              <w:rPr>
                <w:rFonts w:ascii="Times New Roman" w:hAnsi="Times New Roman" w:cs="Times New Roman"/>
                <w:sz w:val="26"/>
                <w:szCs w:val="26"/>
              </w:rPr>
              <w:t xml:space="preserve"> chỉ rõ “</w:t>
            </w:r>
            <w:r w:rsidRPr="00822FB0">
              <w:rPr>
                <w:rFonts w:ascii="Times New Roman" w:hAnsi="Times New Roman" w:cs="Times New Roman"/>
                <w:i/>
                <w:iCs/>
                <w:sz w:val="26"/>
                <w:szCs w:val="26"/>
              </w:rPr>
              <w:t>Có cơ chế khuyến khích đầu tư cơ sở vật chất, trang thiết bị kỹ thuật và công nghệ tiên tiến để nâng cao chất lượng sản phẩm văn hóa. Tạo thuận lợi cho các doanh nghiệp văn hóa, văn nghệ, thể thao, du lịch thu hút các nguồn lực xã hội để</w:t>
            </w:r>
            <w:r w:rsidRPr="00822FB0">
              <w:rPr>
                <w:rFonts w:ascii="Times New Roman" w:hAnsi="Times New Roman" w:cs="Times New Roman"/>
                <w:i/>
                <w:iCs/>
                <w:sz w:val="26"/>
                <w:szCs w:val="26"/>
                <w:lang w:val="en-US"/>
              </w:rPr>
              <w:t xml:space="preserve"> </w:t>
            </w:r>
            <w:r w:rsidRPr="00822FB0">
              <w:rPr>
                <w:rFonts w:ascii="Times New Roman" w:hAnsi="Times New Roman" w:cs="Times New Roman"/>
                <w:i/>
                <w:iCs/>
                <w:sz w:val="26"/>
                <w:szCs w:val="26"/>
              </w:rPr>
              <w:t>phát triển.”</w:t>
            </w:r>
          </w:p>
          <w:p w14:paraId="5A736539" w14:textId="77777777" w:rsidR="00F35363" w:rsidRPr="00822FB0" w:rsidRDefault="00F35363" w:rsidP="00F35363">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2. Ngày 04/6/2020, Bộ Chính trị ban hành Kết luận số 76-KL/TW về tiếp tục thực hiện Nghị quyết số 33-NQ/TW của Ban Chấp hành Trung ương Đảng khoá XI, với mục tiêu, quan điểm tiếp tục đẩy mạnh phát triển công nghiệp văn hóa, trong đó nêu rõ: </w:t>
            </w:r>
            <w:r w:rsidRPr="00822FB0">
              <w:rPr>
                <w:rFonts w:ascii="Times New Roman" w:hAnsi="Times New Roman" w:cs="Times New Roman"/>
                <w:i/>
                <w:iCs/>
                <w:sz w:val="26"/>
                <w:szCs w:val="26"/>
              </w:rPr>
              <w:t>“…. tăng cường và đa dạng hóa các nguồn lực đầu tư để phát triển công nghiệp văn hóa.”</w:t>
            </w:r>
          </w:p>
          <w:p w14:paraId="17FF20A3" w14:textId="0FC553BA" w:rsidR="00F35363" w:rsidRPr="00822FB0" w:rsidRDefault="00F35363" w:rsidP="00F35363">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Nghị quyết số 57-NQ/TW ngày 22/12/2024 của Bộ Chính trị về đột phá phát triển khoa học, công nghệ, đổi mới sáng tạo và chuyển đổi số quốc gia: </w:t>
            </w:r>
            <w:r w:rsidRPr="00822FB0">
              <w:rPr>
                <w:rFonts w:ascii="Times New Roman" w:hAnsi="Times New Roman" w:cs="Times New Roman"/>
                <w:i/>
                <w:iCs/>
                <w:sz w:val="26"/>
                <w:szCs w:val="26"/>
              </w:rPr>
              <w:t>“Có các chính sách ưu đãi, khuyến khích doanh nghiệp, nhất là doanh nghiệp vừa và nhỏ đầu tư cho chuyển đổi số, nghiên cứu, ứng dụng khoa học, đổi mới công nghệ để nâng cao hiệu quả sản xuất kinh doanh, quản trị doanh nghiệp</w:t>
            </w:r>
            <w:r w:rsidR="00AC78B1"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w:t>
            </w:r>
          </w:p>
          <w:p w14:paraId="3193DA64" w14:textId="77777777" w:rsidR="00F35363" w:rsidRPr="00822FB0" w:rsidRDefault="00F35363" w:rsidP="00F35363">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4</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
              </w:rPr>
              <w:t>Nghị quyết số 66-NQ/TW ngày 30/4/2025 của Bộ Chính trị về đổi mới công tác xây dựng và thi hành pháp luật đáp ứng yêu cầu phát triển đất nước trong kỷ nguyên mới xác định tầm nhìn đến năm 2045</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“Tạo cơ sở pháp lý để khu vực kinh tế tư nhân tiếp cận hiệu quả các nguồn lực về vốn, đất đai, nhân lực chất lượng cao; thúc đẩy hình thành và phát triển các tập đoàn kinh tế tư nhân tầm cỡ khu vực và toàn cầu; hỗ trợ thực chất, hiệu quả doanh nghiệp nhỏ và vừa.”</w:t>
            </w:r>
          </w:p>
          <w:p w14:paraId="102E0B9E" w14:textId="77777777" w:rsidR="00F35363" w:rsidRPr="00822FB0" w:rsidRDefault="00F35363" w:rsidP="00F35363">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bCs/>
                <w:sz w:val="26"/>
                <w:szCs w:val="26"/>
                <w:lang w:val="en-US"/>
              </w:rPr>
              <w:t>5</w:t>
            </w:r>
            <w:r w:rsidRPr="00822FB0">
              <w:rPr>
                <w:rFonts w:ascii="Times New Roman" w:hAnsi="Times New Roman" w:cs="Times New Roman"/>
                <w:bCs/>
                <w:sz w:val="26"/>
                <w:szCs w:val="26"/>
              </w:rPr>
              <w:t xml:space="preserve">. </w:t>
            </w:r>
            <w:r w:rsidRPr="00822FB0">
              <w:rPr>
                <w:rFonts w:ascii="Times New Roman" w:hAnsi="Times New Roman" w:cs="Times New Roman"/>
                <w:bCs/>
                <w:sz w:val="26"/>
                <w:szCs w:val="26"/>
                <w:lang w:val="en-US"/>
              </w:rPr>
              <w:t xml:space="preserve">Nghị quyết số 80-NQ/TW ngày 07 tháng 01 năm 2026 của Bộ Chính trị về </w:t>
            </w:r>
            <w:r w:rsidRPr="00822FB0">
              <w:rPr>
                <w:rFonts w:ascii="Times New Roman" w:hAnsi="Times New Roman" w:cs="Times New Roman"/>
                <w:sz w:val="26"/>
                <w:szCs w:val="26"/>
                <w:lang w:val="en-US"/>
              </w:rPr>
              <w:t>phát triển văn hóa Việt Nam</w:t>
            </w:r>
            <w:r w:rsidRPr="00822FB0">
              <w:rPr>
                <w:rFonts w:ascii="Times New Roman" w:hAnsi="Times New Roman" w:cs="Times New Roman"/>
                <w:sz w:val="26"/>
                <w:szCs w:val="26"/>
              </w:rPr>
              <w:t xml:space="preserve"> đề ra nhiệm vụ, giải pháp:</w:t>
            </w:r>
            <w:r w:rsidRPr="00822FB0">
              <w:rPr>
                <w:rFonts w:ascii="Times New Roman" w:hAnsi="Times New Roman" w:cs="Times New Roman"/>
                <w:i/>
                <w:iCs/>
                <w:sz w:val="26"/>
                <w:szCs w:val="26"/>
              </w:rPr>
              <w:t>“Có chính sách ưu đãi vượt trội về đất đai, miễn, giảm thuế thu nhập doanh nghiệp cho các doanh nghiệp khởi nghiệp sáng tạo trong lĩnh vực văn hoá, ưu tiên công nghiệp văn hoá, công nghiệp giải trí.”;“Có chính sách đặc thù, đột phá thúc đẩy hợp tác công tư trong lĩnh vực văn hoá, triển khai mô hình lãnh đạo công - quản trị tư; đầu tư công - quản lý tư; đầu tư tư - sử dụng công đối với một số thiết chế văn hoá, thể thao; khuyến khích mô hình bảo trợ văn hoá, nghệ thuật trên cơ sở đóng góp tự nguyện, phi lợi nhuận; phát huy vai trò chủ thể và trách nhiệm xã hội của tổ chức, cá nhân trong hệ sinh thái văn hoá. Xây dựng Quỹ văn hoá, nghệ thuật theo mô hình công tư.”</w:t>
            </w:r>
          </w:p>
          <w:p w14:paraId="4A74A326" w14:textId="51806558" w:rsidR="00F35363" w:rsidRPr="00822FB0" w:rsidRDefault="00F35363" w:rsidP="00F35363">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 xml:space="preserve">6. </w:t>
            </w:r>
            <w:r w:rsidRPr="00822FB0">
              <w:rPr>
                <w:rFonts w:ascii="Times New Roman" w:hAnsi="Times New Roman" w:cs="Times New Roman"/>
                <w:sz w:val="26"/>
                <w:szCs w:val="26"/>
                <w:lang w:val="en-US"/>
              </w:rPr>
              <w:t>Nghị quyết số 10-NQ/TW ngày 8/6/2026 của Bộ Chính trị về phát triển kinh tế có vốn đầu tư nước ngoài</w:t>
            </w:r>
            <w:r w:rsidRPr="00822FB0">
              <w:rPr>
                <w:rFonts w:ascii="Times New Roman" w:hAnsi="Times New Roman" w:cs="Times New Roman"/>
                <w:b/>
                <w:bCs/>
                <w:sz w:val="26"/>
                <w:szCs w:val="26"/>
              </w:rPr>
              <w:t xml:space="preserve"> </w:t>
            </w:r>
            <w:r w:rsidRPr="00822FB0">
              <w:rPr>
                <w:rFonts w:ascii="Times New Roman" w:hAnsi="Times New Roman" w:cs="Times New Roman"/>
                <w:i/>
                <w:iCs/>
                <w:sz w:val="26"/>
                <w:szCs w:val="26"/>
              </w:rPr>
              <w:t xml:space="preserve">“Chuyển mạnh từ tư duy chủ yếu thu hút vốn sang tư duy phát triển nền tảng đầu tư chiến lược quốc gia; từ thu hút đầu tư theo địa giới hành chính sang thu hút theo cụm ngành, chuỗi giá trị và hệ sinh thái đổi mới sáng tạo; lấy chất lượng, hiệu quả, chuyển giao công nghệ, tham gia chuỗi cung ứng, giá trị </w:t>
            </w:r>
            <w:r w:rsidRPr="00822FB0">
              <w:rPr>
                <w:rFonts w:ascii="Times New Roman" w:hAnsi="Times New Roman" w:cs="Times New Roman"/>
                <w:i/>
                <w:iCs/>
                <w:sz w:val="26"/>
                <w:szCs w:val="26"/>
              </w:rPr>
              <w:lastRenderedPageBreak/>
              <w:t>gia tăng,… làm tiêu chí chủ yếu;”; “Đổi mới cơ chế ưu đãi, hỗ trợ đầu tư, chuyển dần từ ưu đãi truyền thống sang cơ chế hỗ trợ gắn với hiệu quả hoạt động của dự án; xây dựng cơ chế hậu kiểm, thu hồi ưu đãi, hỗ trợ nếu không thực hiện theo cam kết.”</w:t>
            </w:r>
          </w:p>
        </w:tc>
        <w:tc>
          <w:tcPr>
            <w:tcW w:w="2693" w:type="dxa"/>
          </w:tcPr>
          <w:p w14:paraId="77A3BB99" w14:textId="749C65C4" w:rsidR="00F35363" w:rsidRPr="00822FB0" w:rsidRDefault="00F35363" w:rsidP="00F35363">
            <w:pPr>
              <w:autoSpaceDE w:val="0"/>
              <w:autoSpaceDN w:val="0"/>
              <w:adjustRightInd w:val="0"/>
              <w:jc w:val="both"/>
              <w:rPr>
                <w:rFonts w:ascii="Times New Roman" w:hAnsi="Times New Roman" w:cs="Times New Roman"/>
                <w:sz w:val="26"/>
                <w:szCs w:val="26"/>
              </w:rPr>
            </w:pPr>
            <w:r w:rsidRPr="00822FB0">
              <w:rPr>
                <w:rFonts w:ascii="Times New Roman" w:hAnsi="Times New Roman" w:cs="Times New Roman"/>
                <w:sz w:val="26"/>
                <w:szCs w:val="26"/>
              </w:rPr>
              <w:lastRenderedPageBreak/>
              <w:t>Đã thể chế đầy đủ, phù hợp với chủ trương, đường lối của Đảng</w:t>
            </w:r>
          </w:p>
        </w:tc>
        <w:tc>
          <w:tcPr>
            <w:tcW w:w="1242" w:type="dxa"/>
          </w:tcPr>
          <w:p w14:paraId="5F60D1C5" w14:textId="77777777" w:rsidR="00F35363" w:rsidRPr="00822FB0" w:rsidRDefault="00F35363" w:rsidP="00F35363">
            <w:pPr>
              <w:autoSpaceDE w:val="0"/>
              <w:autoSpaceDN w:val="0"/>
              <w:adjustRightInd w:val="0"/>
              <w:jc w:val="both"/>
              <w:rPr>
                <w:rFonts w:ascii="Times New Roman" w:hAnsi="Times New Roman" w:cs="Times New Roman"/>
                <w:b/>
                <w:bCs/>
                <w:sz w:val="26"/>
                <w:szCs w:val="26"/>
                <w:lang w:val="en-US"/>
              </w:rPr>
            </w:pPr>
          </w:p>
        </w:tc>
      </w:tr>
      <w:tr w:rsidR="003C4A89" w:rsidRPr="00822FB0" w14:paraId="50045633" w14:textId="77777777" w:rsidTr="00822FB0">
        <w:tc>
          <w:tcPr>
            <w:tcW w:w="2122" w:type="dxa"/>
          </w:tcPr>
          <w:p w14:paraId="41FE44CC" w14:textId="27B0D5C7" w:rsidR="003C4A89" w:rsidRPr="00822FB0" w:rsidRDefault="003C4A89" w:rsidP="00AE612E">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Điều 1</w:t>
            </w:r>
            <w:r w:rsidR="004C0F11" w:rsidRPr="00822FB0">
              <w:rPr>
                <w:rFonts w:ascii="Times New Roman" w:hAnsi="Times New Roman" w:cs="Times New Roman"/>
                <w:sz w:val="26"/>
                <w:szCs w:val="26"/>
                <w:lang w:val="en-US"/>
              </w:rPr>
              <w:t>2, Điều 17</w:t>
            </w:r>
          </w:p>
        </w:tc>
        <w:tc>
          <w:tcPr>
            <w:tcW w:w="8788" w:type="dxa"/>
          </w:tcPr>
          <w:p w14:paraId="52A227E4" w14:textId="77777777" w:rsidR="003C4A89" w:rsidRPr="00822FB0" w:rsidRDefault="003C4A89" w:rsidP="00AE612E">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rPr>
              <w:t>1. Nghị quyết số 57-NQ/TW ngày 22/12/2024 của Bộ Chính trị định hướng tháo gỡ rào cản thể chế, tạo cơ chế thử nghiệm có kiểm soát, thúc đẩy đổi mới sáng tạo và chuyển đổi số quốc gia.</w:t>
            </w:r>
          </w:p>
          <w:p w14:paraId="31E1313E" w14:textId="77777777" w:rsidR="003C4A89" w:rsidRPr="00822FB0" w:rsidRDefault="003C4A89" w:rsidP="00AE612E">
            <w:pPr>
              <w:autoSpaceDE w:val="0"/>
              <w:autoSpaceDN w:val="0"/>
              <w:adjustRightInd w:val="0"/>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2. Nghị quyết số 68-NQ/TW ngày 04/5/2025 của Bộ Chính trị về phát triển kinh tế tư nhân đã đề ra nhiệm vụ: </w:t>
            </w:r>
            <w:r w:rsidRPr="00822FB0">
              <w:rPr>
                <w:rFonts w:ascii="Times New Roman" w:hAnsi="Times New Roman" w:cs="Times New Roman"/>
                <w:i/>
                <w:iCs/>
                <w:sz w:val="26"/>
                <w:szCs w:val="26"/>
              </w:rPr>
              <w:t>“Có cơ chế thử nghiệm đối với những ngành, lĩnh vực mới trên cơ sở hậu kiểm, phù hợp với thông lệ quốc tế. Hoàn thiện pháp luật, chính sách về dữ liệu, quản trị dữ liệu, tạo thuận lợi cho doanh nghiệp kết nối, chia sẻ, khai thác dữ liệu, bảo đảm an ninh, an toàn”</w:t>
            </w:r>
            <w:r w:rsidRPr="00822FB0">
              <w:rPr>
                <w:rFonts w:ascii="Times New Roman" w:hAnsi="Times New Roman" w:cs="Times New Roman"/>
                <w:sz w:val="26"/>
                <w:szCs w:val="26"/>
              </w:rPr>
              <w:t>.</w:t>
            </w:r>
          </w:p>
        </w:tc>
        <w:tc>
          <w:tcPr>
            <w:tcW w:w="2693" w:type="dxa"/>
          </w:tcPr>
          <w:p w14:paraId="272AE214" w14:textId="77777777" w:rsidR="003C4A89" w:rsidRPr="00822FB0" w:rsidRDefault="003C4A89" w:rsidP="00AE612E">
            <w:pPr>
              <w:autoSpaceDE w:val="0"/>
              <w:autoSpaceDN w:val="0"/>
              <w:adjustRightInd w:val="0"/>
              <w:jc w:val="both"/>
              <w:rPr>
                <w:rFonts w:ascii="Times New Roman" w:hAnsi="Times New Roman" w:cs="Times New Roman"/>
                <w:sz w:val="26"/>
                <w:szCs w:val="26"/>
              </w:rPr>
            </w:pPr>
            <w:r w:rsidRPr="00822FB0">
              <w:rPr>
                <w:rFonts w:ascii="Times New Roman" w:hAnsi="Times New Roman" w:cs="Times New Roman"/>
                <w:sz w:val="26"/>
                <w:szCs w:val="26"/>
              </w:rPr>
              <w:t>Đã thể chế đầy đủ, phù hợp với chủ trương, đường lối của Đảng</w:t>
            </w:r>
          </w:p>
        </w:tc>
        <w:tc>
          <w:tcPr>
            <w:tcW w:w="1242" w:type="dxa"/>
          </w:tcPr>
          <w:p w14:paraId="332FE8D7" w14:textId="77777777" w:rsidR="003C4A89" w:rsidRPr="00822FB0" w:rsidRDefault="003C4A89" w:rsidP="00AE612E">
            <w:pPr>
              <w:autoSpaceDE w:val="0"/>
              <w:autoSpaceDN w:val="0"/>
              <w:adjustRightInd w:val="0"/>
              <w:jc w:val="both"/>
              <w:rPr>
                <w:rFonts w:ascii="Times New Roman" w:hAnsi="Times New Roman" w:cs="Times New Roman"/>
                <w:b/>
                <w:bCs/>
                <w:sz w:val="26"/>
                <w:szCs w:val="26"/>
                <w:lang w:val="en-US"/>
              </w:rPr>
            </w:pPr>
          </w:p>
        </w:tc>
      </w:tr>
      <w:tr w:rsidR="003C4A89" w:rsidRPr="00822FB0" w14:paraId="5D50D1D7" w14:textId="77777777" w:rsidTr="00822FB0">
        <w:tc>
          <w:tcPr>
            <w:tcW w:w="2122" w:type="dxa"/>
          </w:tcPr>
          <w:p w14:paraId="4E5FE923" w14:textId="67C67C2A" w:rsidR="004C0F11" w:rsidRPr="00822FB0" w:rsidRDefault="003C4A89" w:rsidP="00AE612E">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Điều 15, Điều 16, Điều </w:t>
            </w:r>
            <w:r w:rsidR="00AC78B1" w:rsidRPr="00822FB0">
              <w:rPr>
                <w:rFonts w:ascii="Times New Roman" w:hAnsi="Times New Roman" w:cs="Times New Roman"/>
                <w:sz w:val="26"/>
                <w:szCs w:val="26"/>
                <w:lang w:val="en-US"/>
              </w:rPr>
              <w:t>17</w:t>
            </w:r>
            <w:r w:rsidRPr="00822FB0">
              <w:rPr>
                <w:rFonts w:ascii="Times New Roman" w:hAnsi="Times New Roman" w:cs="Times New Roman"/>
                <w:sz w:val="26"/>
                <w:szCs w:val="26"/>
                <w:lang w:val="en-US"/>
              </w:rPr>
              <w:t>,</w:t>
            </w:r>
            <w:r w:rsidR="00AC78B1" w:rsidRPr="00822FB0">
              <w:rPr>
                <w:rFonts w:ascii="Times New Roman" w:hAnsi="Times New Roman" w:cs="Times New Roman"/>
                <w:sz w:val="26"/>
                <w:szCs w:val="26"/>
                <w:lang w:val="en-US"/>
              </w:rPr>
              <w:t xml:space="preserve"> </w:t>
            </w:r>
            <w:r w:rsidR="004C0F11" w:rsidRPr="00822FB0">
              <w:rPr>
                <w:rFonts w:ascii="Times New Roman" w:hAnsi="Times New Roman" w:cs="Times New Roman"/>
                <w:sz w:val="26"/>
                <w:szCs w:val="26"/>
                <w:lang w:val="en-US"/>
              </w:rPr>
              <w:t>Điều 33,</w:t>
            </w:r>
          </w:p>
          <w:p w14:paraId="31ADCA3A" w14:textId="41007FA8" w:rsidR="003C4A89" w:rsidRPr="00822FB0" w:rsidRDefault="00E21BE7" w:rsidP="00AE612E">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Điều 35</w:t>
            </w:r>
          </w:p>
        </w:tc>
        <w:tc>
          <w:tcPr>
            <w:tcW w:w="8788" w:type="dxa"/>
          </w:tcPr>
          <w:p w14:paraId="7333E184" w14:textId="77777777" w:rsidR="003C4A89" w:rsidRPr="00822FB0" w:rsidRDefault="003C4A89" w:rsidP="00AE612E">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1. Nghị quyết số 33-NQ/TW ngày 9/6/2014, Hội nghị lần thứ 9 Ban Chấp hành Trung ương khóa XI về xây dựng và phát triển văn hóa, con người Việt Nam đáp ứng yêu cầu phát triển bền vững đất nước</w:t>
            </w:r>
            <w:r w:rsidRPr="00822FB0">
              <w:rPr>
                <w:rFonts w:ascii="Times New Roman" w:hAnsi="Times New Roman" w:cs="Times New Roman"/>
                <w:sz w:val="26"/>
                <w:szCs w:val="26"/>
              </w:rPr>
              <w:t xml:space="preserve"> đề ra nhiệm vụ</w:t>
            </w: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Nâng cao ý thức thực thi các quy định pháp luật về quyền tác giả và các quyền liên quan trong toàn xã hội. Củng cố và tăng cường hiệu quả hoạt động của các cơ quan quản lý và cơ quan thực thi quyền tác giả từ Trung ương đến địa phương.</w:t>
            </w:r>
            <w:r w:rsidRPr="00822FB0">
              <w:rPr>
                <w:rFonts w:ascii="Times New Roman" w:hAnsi="Times New Roman" w:cs="Times New Roman"/>
                <w:i/>
                <w:iCs/>
                <w:sz w:val="26"/>
                <w:szCs w:val="26"/>
                <w:lang w:val="en-US"/>
              </w:rPr>
              <w:t>”</w:t>
            </w:r>
          </w:p>
          <w:p w14:paraId="32EBE60B" w14:textId="734BD793" w:rsidR="003C4A89" w:rsidRPr="00822FB0" w:rsidRDefault="003C4A89" w:rsidP="00AE612E">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2.</w:t>
            </w:r>
            <w:r w:rsidRPr="00822FB0">
              <w:rPr>
                <w:rFonts w:ascii="Times New Roman" w:hAnsi="Times New Roman" w:cs="Times New Roman"/>
                <w:b/>
                <w:bCs/>
                <w:sz w:val="26"/>
                <w:szCs w:val="26"/>
                <w:lang w:val="en-US"/>
              </w:rPr>
              <w:t xml:space="preserve"> </w:t>
            </w:r>
            <w:r w:rsidRPr="00822FB0">
              <w:rPr>
                <w:rFonts w:ascii="Times New Roman" w:hAnsi="Times New Roman" w:cs="Times New Roman"/>
                <w:sz w:val="26"/>
                <w:szCs w:val="26"/>
                <w:lang w:val="en-US"/>
              </w:rPr>
              <w:t>K</w:t>
            </w:r>
            <w:r w:rsidRPr="00822FB0">
              <w:rPr>
                <w:rFonts w:ascii="Times New Roman" w:hAnsi="Times New Roman" w:cs="Times New Roman"/>
                <w:sz w:val="26"/>
                <w:szCs w:val="26"/>
              </w:rPr>
              <w:t xml:space="preserve">ết luận số 76-KL/TW ngày 04 tháng 6 năm 2020 của Bộ Chính trị về tiếp tục thực hiện Nghị quyết số 33-NQ/TW của Ban Chấp hành Trung ương Đảng khóa XI về xây dựng và phát triển văn hóa, con người Việt Nam đáp ứng yêu cầu phát triển bền vững đất nước yêu cầu </w:t>
            </w: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Tăng cường bảo hộ quyền tác giả, phát triển công nghiệp văn hoá đi đôi với xây dựng, hoàn thiện thị trường văn hoá… Nâng cao hiệu quả việc thực thi quyền sở hữu trí tuệ và các quyền liên quan, thúc đẩy cạnh tranh lành mạnh trên thị trường</w:t>
            </w:r>
            <w:r w:rsidRPr="00822FB0">
              <w:rPr>
                <w:rFonts w:ascii="Times New Roman" w:hAnsi="Times New Roman" w:cs="Times New Roman"/>
                <w:i/>
                <w:iCs/>
                <w:sz w:val="26"/>
                <w:szCs w:val="26"/>
                <w:lang w:val="en-US"/>
              </w:rPr>
              <w:t>”.</w:t>
            </w:r>
          </w:p>
        </w:tc>
        <w:tc>
          <w:tcPr>
            <w:tcW w:w="2693" w:type="dxa"/>
          </w:tcPr>
          <w:p w14:paraId="1EE4FD6E" w14:textId="77777777" w:rsidR="003C4A89" w:rsidRPr="00822FB0" w:rsidRDefault="003C4A89" w:rsidP="00AE612E">
            <w:pPr>
              <w:autoSpaceDE w:val="0"/>
              <w:autoSpaceDN w:val="0"/>
              <w:adjustRightInd w:val="0"/>
              <w:jc w:val="both"/>
              <w:rPr>
                <w:rFonts w:ascii="Times New Roman" w:hAnsi="Times New Roman" w:cs="Times New Roman"/>
                <w:sz w:val="26"/>
                <w:szCs w:val="26"/>
              </w:rPr>
            </w:pPr>
            <w:r w:rsidRPr="00822FB0">
              <w:rPr>
                <w:rFonts w:ascii="Times New Roman" w:hAnsi="Times New Roman" w:cs="Times New Roman"/>
                <w:sz w:val="26"/>
                <w:szCs w:val="26"/>
              </w:rPr>
              <w:t>Đã thể chế đầy đủ, phù hợp với chủ trương, đường lối của Đảng</w:t>
            </w:r>
          </w:p>
        </w:tc>
        <w:tc>
          <w:tcPr>
            <w:tcW w:w="1242" w:type="dxa"/>
          </w:tcPr>
          <w:p w14:paraId="51DB18BC" w14:textId="77777777" w:rsidR="003C4A89" w:rsidRPr="00822FB0" w:rsidRDefault="003C4A89" w:rsidP="00AE612E">
            <w:pPr>
              <w:autoSpaceDE w:val="0"/>
              <w:autoSpaceDN w:val="0"/>
              <w:adjustRightInd w:val="0"/>
              <w:jc w:val="both"/>
              <w:rPr>
                <w:rFonts w:ascii="Times New Roman" w:hAnsi="Times New Roman" w:cs="Times New Roman"/>
                <w:b/>
                <w:bCs/>
                <w:sz w:val="26"/>
                <w:szCs w:val="26"/>
                <w:lang w:val="en-US"/>
              </w:rPr>
            </w:pPr>
          </w:p>
        </w:tc>
      </w:tr>
      <w:tr w:rsidR="00AC78B1" w:rsidRPr="00822FB0" w14:paraId="1C921EBC" w14:textId="77777777" w:rsidTr="00822FB0">
        <w:tc>
          <w:tcPr>
            <w:tcW w:w="2122" w:type="dxa"/>
          </w:tcPr>
          <w:p w14:paraId="52F4541C" w14:textId="77777777" w:rsidR="004C0F11" w:rsidRPr="00822FB0" w:rsidRDefault="00AC78B1" w:rsidP="00AE612E">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Điều 1</w:t>
            </w:r>
            <w:r w:rsidR="004C0F11" w:rsidRPr="00822FB0">
              <w:rPr>
                <w:rFonts w:ascii="Times New Roman" w:hAnsi="Times New Roman" w:cs="Times New Roman"/>
                <w:sz w:val="26"/>
                <w:szCs w:val="26"/>
                <w:lang w:val="en-US"/>
              </w:rPr>
              <w:t>3</w:t>
            </w:r>
            <w:r w:rsidRPr="00822FB0">
              <w:rPr>
                <w:rFonts w:ascii="Times New Roman" w:hAnsi="Times New Roman" w:cs="Times New Roman"/>
                <w:sz w:val="26"/>
                <w:szCs w:val="26"/>
                <w:lang w:val="en-US"/>
              </w:rPr>
              <w:t xml:space="preserve">, </w:t>
            </w:r>
            <w:r w:rsidR="004C0F11" w:rsidRPr="00822FB0">
              <w:rPr>
                <w:rFonts w:ascii="Times New Roman" w:hAnsi="Times New Roman" w:cs="Times New Roman"/>
                <w:sz w:val="26"/>
                <w:szCs w:val="26"/>
                <w:lang w:val="en-US"/>
              </w:rPr>
              <w:t xml:space="preserve">Điều 14, </w:t>
            </w:r>
          </w:p>
          <w:p w14:paraId="2CA6F491" w14:textId="3E897DC6" w:rsidR="00AC78B1" w:rsidRPr="00822FB0" w:rsidRDefault="00AC78B1" w:rsidP="00AE612E">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Điều 17, </w:t>
            </w:r>
            <w:r w:rsidR="004C0F11" w:rsidRPr="00822FB0">
              <w:rPr>
                <w:rFonts w:ascii="Times New Roman" w:hAnsi="Times New Roman" w:cs="Times New Roman"/>
                <w:sz w:val="26"/>
                <w:szCs w:val="26"/>
                <w:lang w:val="en-US"/>
              </w:rPr>
              <w:t>Điều 29, Điều 32,</w:t>
            </w:r>
            <w:r w:rsidR="008F4C54" w:rsidRPr="00822FB0">
              <w:rPr>
                <w:rFonts w:ascii="Times New Roman" w:hAnsi="Times New Roman" w:cs="Times New Roman"/>
                <w:sz w:val="26"/>
                <w:szCs w:val="26"/>
                <w:lang w:val="en-US"/>
              </w:rPr>
              <w:t xml:space="preserve"> </w:t>
            </w:r>
            <w:r w:rsidR="00E21BE7" w:rsidRPr="00822FB0">
              <w:rPr>
                <w:rFonts w:ascii="Times New Roman" w:hAnsi="Times New Roman" w:cs="Times New Roman"/>
                <w:sz w:val="26"/>
                <w:szCs w:val="26"/>
                <w:lang w:val="en-US"/>
              </w:rPr>
              <w:t>Điều 3</w:t>
            </w:r>
            <w:r w:rsidR="008F4C54" w:rsidRPr="00822FB0">
              <w:rPr>
                <w:rFonts w:ascii="Times New Roman" w:hAnsi="Times New Roman" w:cs="Times New Roman"/>
                <w:sz w:val="26"/>
                <w:szCs w:val="26"/>
                <w:lang w:val="en-US"/>
              </w:rPr>
              <w:t>4</w:t>
            </w:r>
            <w:r w:rsidR="00E21BE7" w:rsidRPr="00822FB0">
              <w:rPr>
                <w:rFonts w:ascii="Times New Roman" w:hAnsi="Times New Roman" w:cs="Times New Roman"/>
                <w:sz w:val="26"/>
                <w:szCs w:val="26"/>
                <w:lang w:val="en-US"/>
              </w:rPr>
              <w:t>, Điều 3</w:t>
            </w:r>
            <w:r w:rsidR="008F4C54" w:rsidRPr="00822FB0">
              <w:rPr>
                <w:rFonts w:ascii="Times New Roman" w:hAnsi="Times New Roman" w:cs="Times New Roman"/>
                <w:sz w:val="26"/>
                <w:szCs w:val="26"/>
                <w:lang w:val="en-US"/>
              </w:rPr>
              <w:t>5</w:t>
            </w:r>
          </w:p>
        </w:tc>
        <w:tc>
          <w:tcPr>
            <w:tcW w:w="8788" w:type="dxa"/>
          </w:tcPr>
          <w:p w14:paraId="495390A8" w14:textId="52992E77" w:rsidR="00AC78B1" w:rsidRPr="00822FB0" w:rsidRDefault="00AC78B1" w:rsidP="00AC78B1">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1</w:t>
            </w:r>
            <w:r w:rsidRPr="00822FB0">
              <w:rPr>
                <w:rFonts w:ascii="Times New Roman" w:hAnsi="Times New Roman" w:cs="Times New Roman"/>
                <w:sz w:val="26"/>
                <w:szCs w:val="26"/>
              </w:rPr>
              <w:t>. Nghị quyết số 57-NQ/TW ngày 22/12/2024 của Bộ Chính trị về đột phá phát triển khoa học, công nghệ, đổi mới sáng tạo và chuyển đổi số quốc gia, với mục tiêu:</w:t>
            </w:r>
            <w:r w:rsidRPr="00822FB0">
              <w:rPr>
                <w:rFonts w:ascii="Times New Roman" w:hAnsi="Times New Roman" w:cs="Times New Roman"/>
                <w:i/>
                <w:iCs/>
                <w:sz w:val="26"/>
                <w:szCs w:val="26"/>
              </w:rPr>
              <w:t xml:space="preserve"> “Phát triển khoa học, công nghệ, đổi mới sáng tạo và chuyển đổi số quốc gia là đột phá quan trọng hàng đầu, là động lực chính để phát triển lực lượng sản xuất hiện đại, hoàn thiện quan hệ sản xuất, đổi mới phương thức quản trị quốc gia, phát </w:t>
            </w:r>
            <w:r w:rsidRPr="00822FB0">
              <w:rPr>
                <w:rFonts w:ascii="Times New Roman" w:hAnsi="Times New Roman" w:cs="Times New Roman"/>
                <w:i/>
                <w:iCs/>
                <w:sz w:val="26"/>
                <w:szCs w:val="26"/>
              </w:rPr>
              <w:lastRenderedPageBreak/>
              <w:t>triển kinh tế - xã hội, ngăn chặn nguy cơ tụt hậu, đưa đất nước phát triển bứt phá, giàu mạnh trong kỷ nguyên mới”;</w:t>
            </w:r>
          </w:p>
          <w:p w14:paraId="25E14EDB" w14:textId="462DD7ED" w:rsidR="00AC78B1" w:rsidRPr="00822FB0" w:rsidRDefault="00AC78B1" w:rsidP="00AC78B1">
            <w:pPr>
              <w:spacing w:after="120"/>
              <w:jc w:val="both"/>
              <w:rPr>
                <w:rFonts w:ascii="Times New Roman" w:hAnsi="Times New Roman" w:cs="Times New Roman"/>
                <w:i/>
                <w:iCs/>
                <w:sz w:val="26"/>
                <w:szCs w:val="26"/>
              </w:rPr>
            </w:pPr>
            <w:r w:rsidRPr="00822FB0">
              <w:rPr>
                <w:rFonts w:ascii="Times New Roman" w:hAnsi="Times New Roman" w:cs="Times New Roman"/>
                <w:sz w:val="26"/>
                <w:szCs w:val="26"/>
                <w:lang w:val="en-US"/>
              </w:rPr>
              <w:t>2</w:t>
            </w:r>
            <w:r w:rsidRPr="00822FB0">
              <w:rPr>
                <w:rFonts w:ascii="Times New Roman" w:hAnsi="Times New Roman" w:cs="Times New Roman"/>
                <w:sz w:val="26"/>
                <w:szCs w:val="26"/>
              </w:rPr>
              <w:t xml:space="preserve">. Kết luận số 69-KL/TW ngày 11/01/2024 của Bộ Chính trị về tiếp tục thực hiện Nghị quyết số 20-NQ/TW, ngày 01/11/2012 của Ban Chấp hành Trung ương Đảng khoá XI về phát triển khoa học và công nghệ phục vụ sự nghiệp công nghiệp hoá, hiện đại hoá trong điều kiện kinh tế thị trường định hướng xã hội chủ nghĩa và hội nhập quốc tế đã đề ra nhiệm vụ: </w:t>
            </w:r>
            <w:r w:rsidRPr="00822FB0">
              <w:rPr>
                <w:rFonts w:ascii="Times New Roman" w:hAnsi="Times New Roman" w:cs="Times New Roman"/>
                <w:i/>
                <w:iCs/>
                <w:sz w:val="26"/>
                <w:szCs w:val="26"/>
              </w:rPr>
              <w:t>“Phát triển kinh tế số trên nền tảng khoa học, công nghệ và hệ thống đổi mới sáng tạo quốc gia, ngành, vùng gắn với các chuỗi giá trị, cụm liên kết ngành, hệ sinh thái khởi nghiệp sáng tạo”;</w:t>
            </w:r>
          </w:p>
          <w:p w14:paraId="4F9AE885" w14:textId="05B0B0B3" w:rsidR="00AC78B1" w:rsidRPr="00822FB0" w:rsidRDefault="00AC78B1" w:rsidP="00AC78B1">
            <w:pPr>
              <w:spacing w:after="120"/>
              <w:jc w:val="both"/>
              <w:rPr>
                <w:rFonts w:ascii="Times New Roman" w:hAnsi="Times New Roman" w:cs="Times New Roman"/>
                <w:i/>
                <w:iCs/>
                <w:sz w:val="26"/>
                <w:szCs w:val="26"/>
              </w:rPr>
            </w:pPr>
            <w:r w:rsidRPr="00822FB0">
              <w:rPr>
                <w:rFonts w:ascii="Times New Roman" w:hAnsi="Times New Roman" w:cs="Times New Roman"/>
                <w:sz w:val="26"/>
                <w:szCs w:val="26"/>
                <w:lang w:val="en-US"/>
              </w:rPr>
              <w:t>3</w:t>
            </w:r>
            <w:r w:rsidRPr="00822FB0">
              <w:rPr>
                <w:rFonts w:ascii="Times New Roman" w:hAnsi="Times New Roman" w:cs="Times New Roman"/>
                <w:sz w:val="26"/>
                <w:szCs w:val="26"/>
              </w:rPr>
              <w:t>.</w:t>
            </w:r>
            <w:r w:rsidRPr="00822FB0">
              <w:rPr>
                <w:rFonts w:ascii="Times New Roman" w:hAnsi="Times New Roman" w:cs="Times New Roman"/>
                <w:i/>
                <w:iCs/>
                <w:sz w:val="26"/>
                <w:szCs w:val="26"/>
              </w:rPr>
              <w:t xml:space="preserve"> </w:t>
            </w:r>
            <w:r w:rsidRPr="00822FB0">
              <w:rPr>
                <w:rFonts w:ascii="Times New Roman" w:hAnsi="Times New Roman" w:cs="Times New Roman"/>
                <w:sz w:val="26"/>
                <w:szCs w:val="26"/>
                <w:lang w:val="en-US"/>
              </w:rPr>
              <w:t xml:space="preserve">Nghị quyết số 80-NQ/TW ngày </w:t>
            </w:r>
            <w:r w:rsidRPr="00822FB0">
              <w:rPr>
                <w:rFonts w:ascii="Times New Roman" w:hAnsi="Times New Roman" w:cs="Times New Roman"/>
                <w:sz w:val="26"/>
                <w:szCs w:val="26"/>
              </w:rPr>
              <w:t>07/01/2026</w:t>
            </w:r>
            <w:r w:rsidRPr="00822FB0">
              <w:rPr>
                <w:rFonts w:ascii="Times New Roman" w:hAnsi="Times New Roman" w:cs="Times New Roman"/>
                <w:sz w:val="26"/>
                <w:szCs w:val="26"/>
                <w:lang w:val="en-US"/>
              </w:rPr>
              <w:t xml:space="preserve"> của Bộ Chính trị về phát triển văn hóa Việt Nam</w:t>
            </w:r>
            <w:r w:rsidRPr="00822FB0">
              <w:rPr>
                <w:rFonts w:ascii="Times New Roman" w:hAnsi="Times New Roman" w:cs="Times New Roman"/>
                <w:sz w:val="26"/>
                <w:szCs w:val="26"/>
              </w:rPr>
              <w:t xml:space="preserve"> đề ra nhiệm vụ, giải pháp “</w:t>
            </w:r>
            <w:r w:rsidRPr="00822FB0">
              <w:rPr>
                <w:rFonts w:ascii="Times New Roman" w:hAnsi="Times New Roman" w:cs="Times New Roman"/>
                <w:i/>
                <w:iCs/>
                <w:sz w:val="26"/>
                <w:szCs w:val="26"/>
              </w:rPr>
              <w:t>Hỗ trợ doanh nghiệp công nghiệp văn hoá tiếp cận và ứng dụng công nghệ tiên tiến vào sản xuất nội dung số, phát triển sản phẩm, dịch vụ văn hoá và bảo vệ quyền sở hữu trí tuệ trên môi trường số; chính sách thu hút đầu tư từ các tập đoàn công nghệ lớn vào hạ tầng số và phát triển các giải pháp công nghệ cao cho văn hoá”, “…bảo vệ quyền sở hữu trí tuệ, thương hiệu sáng tạo, an ninh văn hoá trên mạng và chủ quyền văn hoá số.”</w:t>
            </w:r>
          </w:p>
          <w:p w14:paraId="04D722AB" w14:textId="0D8341A3" w:rsidR="00AC78B1" w:rsidRPr="00822FB0" w:rsidRDefault="00AC78B1" w:rsidP="00AC78B1">
            <w:pPr>
              <w:rPr>
                <w:rFonts w:ascii="Times New Roman" w:hAnsi="Times New Roman" w:cs="Times New Roman"/>
                <w:iCs/>
                <w:sz w:val="26"/>
                <w:szCs w:val="26"/>
              </w:rPr>
            </w:pPr>
            <w:r w:rsidRPr="00822FB0">
              <w:rPr>
                <w:rFonts w:ascii="Times New Roman" w:hAnsi="Times New Roman" w:cs="Times New Roman"/>
                <w:iCs/>
                <w:sz w:val="26"/>
                <w:szCs w:val="26"/>
                <w:lang w:val="en-US"/>
              </w:rPr>
              <w:t>4</w:t>
            </w:r>
            <w:r w:rsidRPr="00822FB0">
              <w:rPr>
                <w:rFonts w:ascii="Times New Roman" w:hAnsi="Times New Roman" w:cs="Times New Roman"/>
                <w:iCs/>
                <w:sz w:val="26"/>
                <w:szCs w:val="26"/>
              </w:rPr>
              <w:t>. Nghị quyết Ban Chấp hành Trung ương khóa XIII tại Đại hội đại biểu toàn quốc lần thứ XIV của Đảng</w:t>
            </w:r>
          </w:p>
          <w:p w14:paraId="1C012FD3" w14:textId="4C59A042" w:rsidR="00AC78B1" w:rsidRPr="00822FB0" w:rsidRDefault="00AC78B1" w:rsidP="00AC78B1">
            <w:pPr>
              <w:spacing w:after="120"/>
              <w:jc w:val="both"/>
              <w:rPr>
                <w:rFonts w:ascii="Times New Roman" w:hAnsi="Times New Roman" w:cs="Times New Roman"/>
                <w:sz w:val="26"/>
                <w:szCs w:val="26"/>
                <w:lang w:val="en-US"/>
              </w:rPr>
            </w:pPr>
            <w:r w:rsidRPr="00822FB0">
              <w:rPr>
                <w:rFonts w:ascii="Times New Roman" w:hAnsi="Times New Roman" w:cs="Times New Roman"/>
                <w:i/>
                <w:iCs/>
                <w:sz w:val="26"/>
                <w:szCs w:val="26"/>
              </w:rPr>
              <w:t>(3) Tiếp tục hoàn thiện đồng bộ và đột phá mạnh mẽ trong xây dựng kết cấu hạ tầng kinh tế - xã hội; nhất là kết cấu hạ tầng giao thông đa phương thức, hạ tầng công nghệ phục vụ cho quá trình quản lý, quản trị và kiến tạo phát triển, hạ tầng phục vụ chuyển đổi số, chuyển đổi xanh, chuyển đổi năng lượng, thích ứng với biến đổi khí hậu, hạ tầng văn hoá, giáo dục, thể thao.</w:t>
            </w:r>
          </w:p>
        </w:tc>
        <w:tc>
          <w:tcPr>
            <w:tcW w:w="2693" w:type="dxa"/>
          </w:tcPr>
          <w:p w14:paraId="749480A0" w14:textId="77777777" w:rsidR="00AC78B1" w:rsidRPr="00822FB0" w:rsidRDefault="00AC78B1" w:rsidP="00AE612E">
            <w:pPr>
              <w:autoSpaceDE w:val="0"/>
              <w:autoSpaceDN w:val="0"/>
              <w:adjustRightInd w:val="0"/>
              <w:jc w:val="both"/>
              <w:rPr>
                <w:rFonts w:ascii="Times New Roman" w:hAnsi="Times New Roman" w:cs="Times New Roman"/>
                <w:sz w:val="26"/>
                <w:szCs w:val="26"/>
              </w:rPr>
            </w:pPr>
          </w:p>
        </w:tc>
        <w:tc>
          <w:tcPr>
            <w:tcW w:w="1242" w:type="dxa"/>
          </w:tcPr>
          <w:p w14:paraId="00176534" w14:textId="77777777" w:rsidR="00AC78B1" w:rsidRPr="00822FB0" w:rsidRDefault="00AC78B1" w:rsidP="00AE612E">
            <w:pPr>
              <w:autoSpaceDE w:val="0"/>
              <w:autoSpaceDN w:val="0"/>
              <w:adjustRightInd w:val="0"/>
              <w:jc w:val="both"/>
              <w:rPr>
                <w:rFonts w:ascii="Times New Roman" w:hAnsi="Times New Roman" w:cs="Times New Roman"/>
                <w:b/>
                <w:bCs/>
                <w:sz w:val="26"/>
                <w:szCs w:val="26"/>
                <w:lang w:val="en-US"/>
              </w:rPr>
            </w:pPr>
          </w:p>
        </w:tc>
      </w:tr>
      <w:tr w:rsidR="00AC78B1" w:rsidRPr="00822FB0" w14:paraId="18A86AD6" w14:textId="77777777" w:rsidTr="00822FB0">
        <w:tc>
          <w:tcPr>
            <w:tcW w:w="2122" w:type="dxa"/>
          </w:tcPr>
          <w:p w14:paraId="142701A3" w14:textId="5733FE50" w:rsidR="004C0F11" w:rsidRPr="00822FB0" w:rsidRDefault="00AC78B1" w:rsidP="004C0F11">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Điều 1</w:t>
            </w:r>
            <w:r w:rsidR="004C0F11" w:rsidRPr="00822FB0">
              <w:rPr>
                <w:rFonts w:ascii="Times New Roman" w:hAnsi="Times New Roman" w:cs="Times New Roman"/>
                <w:sz w:val="26"/>
                <w:szCs w:val="26"/>
                <w:lang w:val="en-US"/>
              </w:rPr>
              <w:t xml:space="preserve">1 Điều 17, </w:t>
            </w:r>
          </w:p>
          <w:p w14:paraId="5F10B345" w14:textId="7B51750B" w:rsidR="00AC78B1" w:rsidRPr="00822FB0" w:rsidRDefault="00AC78B1" w:rsidP="00AE612E">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Điều 1</w:t>
            </w:r>
            <w:r w:rsidR="004C0F11" w:rsidRPr="00822FB0">
              <w:rPr>
                <w:rFonts w:ascii="Times New Roman" w:hAnsi="Times New Roman" w:cs="Times New Roman"/>
                <w:sz w:val="26"/>
                <w:szCs w:val="26"/>
                <w:lang w:val="en-US"/>
              </w:rPr>
              <w:t>8</w:t>
            </w:r>
            <w:r w:rsidRPr="00822FB0">
              <w:rPr>
                <w:rFonts w:ascii="Times New Roman" w:hAnsi="Times New Roman" w:cs="Times New Roman"/>
                <w:sz w:val="26"/>
                <w:szCs w:val="26"/>
                <w:lang w:val="en-US"/>
              </w:rPr>
              <w:t xml:space="preserve">, </w:t>
            </w:r>
            <w:r w:rsidR="004C0F11" w:rsidRPr="00822FB0">
              <w:rPr>
                <w:rFonts w:ascii="Times New Roman" w:hAnsi="Times New Roman" w:cs="Times New Roman"/>
                <w:sz w:val="26"/>
                <w:szCs w:val="26"/>
                <w:lang w:val="en-US"/>
              </w:rPr>
              <w:t xml:space="preserve">Điều 19, </w:t>
            </w:r>
            <w:r w:rsidRPr="00822FB0">
              <w:rPr>
                <w:rFonts w:ascii="Times New Roman" w:hAnsi="Times New Roman" w:cs="Times New Roman"/>
                <w:sz w:val="26"/>
                <w:szCs w:val="26"/>
                <w:lang w:val="en-US"/>
              </w:rPr>
              <w:t xml:space="preserve">Điều 20, Điều 21, </w:t>
            </w:r>
            <w:r w:rsidR="004C0F11" w:rsidRPr="00822FB0">
              <w:rPr>
                <w:rFonts w:ascii="Times New Roman" w:hAnsi="Times New Roman" w:cs="Times New Roman"/>
                <w:sz w:val="26"/>
                <w:szCs w:val="26"/>
                <w:lang w:val="en-US"/>
              </w:rPr>
              <w:t>Điều 32</w:t>
            </w:r>
          </w:p>
          <w:p w14:paraId="6AB75D2A" w14:textId="77777777" w:rsidR="00AC78B1" w:rsidRPr="00822FB0" w:rsidRDefault="00AC78B1" w:rsidP="00AE612E">
            <w:pPr>
              <w:autoSpaceDE w:val="0"/>
              <w:autoSpaceDN w:val="0"/>
              <w:adjustRightInd w:val="0"/>
              <w:jc w:val="both"/>
              <w:rPr>
                <w:rFonts w:ascii="Times New Roman" w:hAnsi="Times New Roman" w:cs="Times New Roman"/>
                <w:sz w:val="26"/>
                <w:szCs w:val="26"/>
                <w:lang w:val="en-US"/>
              </w:rPr>
            </w:pPr>
          </w:p>
          <w:p w14:paraId="340C5AA0" w14:textId="1218C64F" w:rsidR="00AC78B1" w:rsidRPr="00822FB0" w:rsidRDefault="00AC78B1" w:rsidP="00AE612E">
            <w:pPr>
              <w:autoSpaceDE w:val="0"/>
              <w:autoSpaceDN w:val="0"/>
              <w:adjustRightInd w:val="0"/>
              <w:jc w:val="both"/>
              <w:rPr>
                <w:rFonts w:ascii="Times New Roman" w:hAnsi="Times New Roman" w:cs="Times New Roman"/>
                <w:sz w:val="26"/>
                <w:szCs w:val="26"/>
                <w:lang w:val="en-US"/>
              </w:rPr>
            </w:pPr>
          </w:p>
        </w:tc>
        <w:tc>
          <w:tcPr>
            <w:tcW w:w="8788" w:type="dxa"/>
          </w:tcPr>
          <w:p w14:paraId="58FD7C72"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sz w:val="26"/>
                <w:szCs w:val="26"/>
                <w:lang w:val="en-US"/>
              </w:rPr>
              <w:t>1</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 xml:space="preserve">Nghị quyết 57-NQ/TW </w:t>
            </w:r>
            <w:r w:rsidRPr="00822FB0">
              <w:rPr>
                <w:rFonts w:ascii="Times New Roman" w:hAnsi="Times New Roman" w:cs="Times New Roman"/>
                <w:sz w:val="26"/>
                <w:szCs w:val="26"/>
              </w:rPr>
              <w:t xml:space="preserve">ngày 22/12/2024 của Bộ Chính trị </w:t>
            </w:r>
            <w:r w:rsidRPr="00822FB0">
              <w:rPr>
                <w:rFonts w:ascii="Times New Roman" w:hAnsi="Times New Roman" w:cs="Times New Roman"/>
                <w:sz w:val="26"/>
                <w:szCs w:val="26"/>
                <w:lang w:val="en-US"/>
              </w:rPr>
              <w:t>về đột phá phát triển khoa học, công nghệ, đổi mới sáng tạo và chuyển đổi số quốc gia</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“…đẩy mạnh chuyển giao tri thức, đào tạo nhân lực khoa học, công nghệ, đổi mới sáng tạo thông qua doanh nghiệp có vốn đầu tư trực tiếp nước ngoài (FDI)</w:t>
            </w:r>
            <w:r w:rsidRPr="00822FB0">
              <w:rPr>
                <w:rFonts w:ascii="Times New Roman" w:hAnsi="Times New Roman" w:cs="Times New Roman"/>
                <w:i/>
                <w:iCs/>
                <w:sz w:val="26"/>
                <w:szCs w:val="26"/>
                <w:lang w:val="en-US"/>
              </w:rPr>
              <w:t>…</w:t>
            </w:r>
            <w:r w:rsidRPr="00822FB0">
              <w:rPr>
                <w:rFonts w:ascii="Times New Roman" w:hAnsi="Times New Roman" w:cs="Times New Roman"/>
                <w:i/>
                <w:iCs/>
                <w:sz w:val="26"/>
                <w:szCs w:val="26"/>
              </w:rPr>
              <w:t>.”</w:t>
            </w:r>
          </w:p>
          <w:p w14:paraId="0F9C16D4"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sz w:val="26"/>
                <w:szCs w:val="26"/>
              </w:rPr>
              <w:t xml:space="preserve">2. </w:t>
            </w:r>
            <w:r w:rsidRPr="00822FB0">
              <w:rPr>
                <w:rFonts w:ascii="Times New Roman" w:hAnsi="Times New Roman" w:cs="Times New Roman"/>
                <w:sz w:val="26"/>
                <w:szCs w:val="26"/>
                <w:lang w:val="en-US"/>
              </w:rPr>
              <w:t>Nghị quyết số 71-NQ/TW của Bộ Chính trị về đột phá phát triển giáo dục và đào tạo</w:t>
            </w:r>
            <w:r w:rsidRPr="00822FB0">
              <w:rPr>
                <w:rFonts w:ascii="Times New Roman" w:hAnsi="Times New Roman" w:cs="Times New Roman"/>
                <w:i/>
                <w:iCs/>
                <w:sz w:val="26"/>
                <w:szCs w:val="26"/>
              </w:rPr>
              <w:t xml:space="preserve">“Có chính sách khuyến khích, huy động các doanh nghiệp, cơ sở giáo dục đại học tham gia bồi dưỡng, đào tạo giáo viên, người học về năng lực số, trí tuệ nhân tạo”, “Hoàn thiện cơ chế, chính sách thúc đẩy liên kết nhà trường - doanh nghiệp, </w:t>
            </w:r>
            <w:r w:rsidRPr="00822FB0">
              <w:rPr>
                <w:rFonts w:ascii="Times New Roman" w:hAnsi="Times New Roman" w:cs="Times New Roman"/>
                <w:i/>
                <w:iCs/>
                <w:sz w:val="26"/>
                <w:szCs w:val="26"/>
              </w:rPr>
              <w:lastRenderedPageBreak/>
              <w:t>tăng cường đào tạo tại doanh nghiệp đáp ứng yêu cầu của thị trường, nhất là đào tạo kỹ năng nghề trong các lĩnh vực công nghệ cao. Đặt hàng, giao nhiệm vụ đào tạo giáo viên, giảng viên giáo dục nghề nghiệp từ ngân sách nhà nước.”; “Đổi mới mạnh mẽ chương trình đào tạo theo chuẩn quốc tế; tích hợp nội dung về phân tích dữ liệu và trí tuệ nhân tạo, tinh thần doanh nhân và khởi nghiệp. Hỗ trợ mở rộng triển khai các chương trình đào tạo tài năng, đào tạo sau đại học gắn kết với nghiên cứu khoa học, đổi mới sáng tạo trong các ngành khoa học cơ bản, kỹ thuật và công nghệ.”; “Có chính sách thu hút chuyên gia, người lao động tay nghề cao tham gia giảng dạy, hướng dẫn kỹ năng nghề. Khuyến khích doanh nghiệp thành lập cơ sở giáo dục nghề nghiệp”.</w:t>
            </w:r>
          </w:p>
          <w:p w14:paraId="72248EB1" w14:textId="77777777" w:rsidR="00AC78B1" w:rsidRPr="00822FB0" w:rsidRDefault="00AC78B1" w:rsidP="00AE612E">
            <w:pPr>
              <w:autoSpaceDE w:val="0"/>
              <w:autoSpaceDN w:val="0"/>
              <w:adjustRightInd w:val="0"/>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3. </w:t>
            </w:r>
            <w:r w:rsidRPr="00822FB0">
              <w:rPr>
                <w:rFonts w:ascii="Times New Roman" w:hAnsi="Times New Roman" w:cs="Times New Roman"/>
                <w:sz w:val="26"/>
                <w:szCs w:val="26"/>
                <w:lang w:val="en-US"/>
              </w:rPr>
              <w:t>Nghị quyết số 10-NQ/TW ngày 8/6/2026 của Bộ Chính trị "về phát triển kinh tế có vốn đầu tư nước ngoài</w:t>
            </w:r>
          </w:p>
          <w:p w14:paraId="7F8307AB"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t>“Hoàn thiện chính sách thu hút nhân tài, trọng dụng chuyên gia, nhà khoa học, doanh nhân, nhà sáng lập, người Việt Nam ở nước ngoài và người nước ngoài có trình độ cao đến làm việc, nghiên cứu, đổi mới sáng tạo, khởi nghiệp, điều hành hoạt động tại Việt Nam; tạo điều kiện thuận lợi về cư trú, việc làm, môi trường sống, dịch vụ công và kết nối hệ sinh thái đổi mới sáng tạo”.</w:t>
            </w:r>
          </w:p>
          <w:p w14:paraId="60CA3690" w14:textId="77777777" w:rsidR="00AC78B1" w:rsidRPr="00822FB0" w:rsidRDefault="00AC78B1" w:rsidP="00AE612E">
            <w:pPr>
              <w:autoSpaceDE w:val="0"/>
              <w:autoSpaceDN w:val="0"/>
              <w:adjustRightInd w:val="0"/>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 Kết luận số 156-KL/TW ngày 21 tháng 5 năm 2025 của Bộ Chính trị về tiếp tục thực hiện Nghị quyết số 33-NQ/TW của Ban Chấp hành Trung ương Đảng khóa XI về xây dựng và phát triển văn hóa, con người Việt Nam đáp ứng yêu cầu phát triến bền vũng đất nước và Kết luận số 76-KL/TW của Bộ Chính trị khóa XII về tiếp tục thực hiện Nghị quyết số 33-NQ/TW</w:t>
            </w:r>
            <w:r w:rsidRPr="00822FB0">
              <w:rPr>
                <w:rFonts w:ascii="Times New Roman" w:hAnsi="Times New Roman" w:cs="Times New Roman"/>
                <w:sz w:val="26"/>
                <w:szCs w:val="26"/>
                <w:lang w:val="en-US"/>
              </w:rPr>
              <w:tab/>
            </w:r>
          </w:p>
          <w:p w14:paraId="489C0D80"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t>“xây dựng chiến lược phát triển nguồn nhân lực, nhất là nguồn nhân lực chất lượng cao, cán bộ cấp chiến lược; có giải pháp đột phá đẩy mạnh phát triển công nghiệp văn hoá bảo đảm các yếu tố: Đổi mới, sáng tạo, bản sắc, độc đáo, chuyên nghiệp, lành mạnh, cạnh tranh, bền vững; xây dựng môi trường văn hoá số phù hợp với nền kinh tế số, xã hội số và công dân số; chủ động hội nhập quốc tế về văn hoá, tiếp thu tinh hoa văn hoá nhân loại và thúc đẩy quảng bá bản sắc văn hoá Việt Nam trong cộng đồng quốc tế.”.</w:t>
            </w:r>
          </w:p>
          <w:p w14:paraId="25BEC384" w14:textId="77777777" w:rsidR="00AC78B1" w:rsidRPr="00822FB0" w:rsidRDefault="00AC78B1" w:rsidP="00AE612E">
            <w:pPr>
              <w:autoSpaceDE w:val="0"/>
              <w:autoSpaceDN w:val="0"/>
              <w:adjustRightInd w:val="0"/>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w:t>
            </w:r>
            <w:r w:rsidRPr="00822FB0">
              <w:rPr>
                <w:rFonts w:ascii="Times New Roman" w:hAnsi="Times New Roman" w:cs="Times New Roman"/>
                <w:bCs/>
                <w:sz w:val="26"/>
                <w:szCs w:val="26"/>
                <w:lang w:val="en-US"/>
              </w:rPr>
              <w:t xml:space="preserve">Nghị quyết số 80-NQ/TW ngày 07 tháng 01 năm 2026 của Bộ Chính trị về </w:t>
            </w:r>
            <w:r w:rsidRPr="00822FB0">
              <w:rPr>
                <w:rFonts w:ascii="Times New Roman" w:hAnsi="Times New Roman" w:cs="Times New Roman"/>
                <w:sz w:val="26"/>
                <w:szCs w:val="26"/>
                <w:lang w:val="en-US"/>
              </w:rPr>
              <w:t>phát triển văn hóa Việt Nam</w:t>
            </w:r>
            <w:r w:rsidRPr="00822FB0">
              <w:rPr>
                <w:rFonts w:ascii="Times New Roman" w:hAnsi="Times New Roman" w:cs="Times New Roman"/>
                <w:sz w:val="26"/>
                <w:szCs w:val="26"/>
              </w:rPr>
              <w:t xml:space="preserve"> đề ra nhiệm vụ, giải pháp</w:t>
            </w:r>
          </w:p>
          <w:p w14:paraId="225F5487" w14:textId="77777777" w:rsidR="00AC78B1" w:rsidRPr="00822FB0" w:rsidRDefault="00AC78B1"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lastRenderedPageBreak/>
              <w:t>“Xây dựng chiến lược phát triển nguồn nhân lực, nhất là nguồn nhân lực chất lượng cao, cán bộ cấp chiến lược, phát triển nguồn nhân lực văn hoá; chú trọng công tác quy hoạch, đào tạo, bồi dưỡng, nâng cao năng lực cho đội ngũ cán bộ lãnh đạo, quản lý, công chức, viên chức, người lao động, nhất là cán bộ chủ chốt và những người làm công tác văn hoá, nghệ thuật ở địa phương. Xây dựng và phát triển mạng lưới chuyên gia trong và ngoài nước về văn hoá.</w:t>
            </w:r>
          </w:p>
          <w:p w14:paraId="3E3A9403" w14:textId="77777777" w:rsidR="00AC78B1" w:rsidRPr="00822FB0" w:rsidRDefault="00AC78B1" w:rsidP="00AE612E">
            <w:pPr>
              <w:spacing w:after="120"/>
              <w:jc w:val="both"/>
              <w:rPr>
                <w:rFonts w:ascii="Times New Roman" w:hAnsi="Times New Roman" w:cs="Times New Roman"/>
                <w:sz w:val="26"/>
                <w:szCs w:val="26"/>
                <w:lang w:val="en"/>
              </w:rPr>
            </w:pPr>
            <w:r w:rsidRPr="00822FB0">
              <w:rPr>
                <w:rFonts w:ascii="Times New Roman" w:hAnsi="Times New Roman" w:cs="Times New Roman"/>
                <w:i/>
                <w:iCs/>
                <w:sz w:val="26"/>
                <w:szCs w:val="26"/>
              </w:rPr>
              <w:t>Xây dựng cơ chế đặc thù trong phát hiện, đào tạo, bồi dưỡng, trọng dụng và phát huy tài năng văn hoá, nghệ thuật, thể thao; chú trọng các môn nghệ thuật truyền thống, đồng thời thúc đẩy các loại hình nghệ thuật đương đại”</w:t>
            </w:r>
          </w:p>
        </w:tc>
        <w:tc>
          <w:tcPr>
            <w:tcW w:w="2693" w:type="dxa"/>
          </w:tcPr>
          <w:p w14:paraId="684D102D" w14:textId="77777777" w:rsidR="00AC78B1" w:rsidRPr="00822FB0" w:rsidRDefault="00AC78B1" w:rsidP="00AE612E">
            <w:pPr>
              <w:autoSpaceDE w:val="0"/>
              <w:autoSpaceDN w:val="0"/>
              <w:adjustRightInd w:val="0"/>
              <w:jc w:val="both"/>
              <w:rPr>
                <w:rFonts w:ascii="Times New Roman" w:hAnsi="Times New Roman" w:cs="Times New Roman"/>
                <w:sz w:val="26"/>
                <w:szCs w:val="26"/>
              </w:rPr>
            </w:pPr>
            <w:r w:rsidRPr="00822FB0">
              <w:rPr>
                <w:rFonts w:ascii="Times New Roman" w:hAnsi="Times New Roman" w:cs="Times New Roman"/>
                <w:sz w:val="26"/>
                <w:szCs w:val="26"/>
              </w:rPr>
              <w:lastRenderedPageBreak/>
              <w:t>Đã thể chế đầy đủ, phù hợp với chủ trương, đường lối của Đảng</w:t>
            </w:r>
          </w:p>
        </w:tc>
        <w:tc>
          <w:tcPr>
            <w:tcW w:w="1242" w:type="dxa"/>
          </w:tcPr>
          <w:p w14:paraId="6F728D6C" w14:textId="77777777" w:rsidR="00AC78B1" w:rsidRPr="00822FB0" w:rsidRDefault="00AC78B1" w:rsidP="00AE612E">
            <w:pPr>
              <w:autoSpaceDE w:val="0"/>
              <w:autoSpaceDN w:val="0"/>
              <w:adjustRightInd w:val="0"/>
              <w:jc w:val="both"/>
              <w:rPr>
                <w:rFonts w:ascii="Times New Roman" w:hAnsi="Times New Roman" w:cs="Times New Roman"/>
                <w:b/>
                <w:bCs/>
                <w:sz w:val="26"/>
                <w:szCs w:val="26"/>
                <w:lang w:val="en-US"/>
              </w:rPr>
            </w:pPr>
          </w:p>
        </w:tc>
      </w:tr>
      <w:tr w:rsidR="003C4A89" w:rsidRPr="00822FB0" w14:paraId="668FD443" w14:textId="77777777" w:rsidTr="00822FB0">
        <w:tc>
          <w:tcPr>
            <w:tcW w:w="2122" w:type="dxa"/>
          </w:tcPr>
          <w:p w14:paraId="0767B3ED" w14:textId="7F0416B6" w:rsidR="00AC78B1" w:rsidRPr="00822FB0" w:rsidRDefault="004C0F11" w:rsidP="00AE612E">
            <w:pPr>
              <w:autoSpaceDE w:val="0"/>
              <w:autoSpaceDN w:val="0"/>
              <w:adjustRightInd w:val="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Điều 30, </w:t>
            </w:r>
            <w:r w:rsidR="003C4A89" w:rsidRPr="00822FB0">
              <w:rPr>
                <w:rFonts w:ascii="Times New Roman" w:hAnsi="Times New Roman" w:cs="Times New Roman"/>
                <w:sz w:val="26"/>
                <w:szCs w:val="26"/>
                <w:lang w:val="en-US"/>
              </w:rPr>
              <w:t>Điều 3</w:t>
            </w:r>
            <w:r w:rsidR="00AC78B1" w:rsidRPr="00822FB0">
              <w:rPr>
                <w:rFonts w:ascii="Times New Roman" w:hAnsi="Times New Roman" w:cs="Times New Roman"/>
                <w:sz w:val="26"/>
                <w:szCs w:val="26"/>
                <w:lang w:val="en-US"/>
              </w:rPr>
              <w:t>1</w:t>
            </w:r>
            <w:r w:rsidR="003C4A89"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US"/>
              </w:rPr>
              <w:t>Điều 32, Điều 33,</w:t>
            </w:r>
            <w:r w:rsidR="008F4C54" w:rsidRPr="00822FB0">
              <w:rPr>
                <w:rFonts w:ascii="Times New Roman" w:hAnsi="Times New Roman" w:cs="Times New Roman"/>
                <w:sz w:val="26"/>
                <w:szCs w:val="26"/>
                <w:lang w:val="en-US"/>
              </w:rPr>
              <w:t xml:space="preserve"> Điều 36, </w:t>
            </w:r>
            <w:r w:rsidR="00E21BE7" w:rsidRPr="00822FB0">
              <w:rPr>
                <w:rFonts w:ascii="Times New Roman" w:hAnsi="Times New Roman" w:cs="Times New Roman"/>
                <w:sz w:val="26"/>
                <w:szCs w:val="26"/>
                <w:lang w:val="en-US"/>
              </w:rPr>
              <w:t xml:space="preserve">Điều 37 </w:t>
            </w:r>
          </w:p>
          <w:p w14:paraId="12858681" w14:textId="77777777" w:rsidR="00AC78B1" w:rsidRPr="00822FB0" w:rsidRDefault="00AC78B1" w:rsidP="00AE612E">
            <w:pPr>
              <w:autoSpaceDE w:val="0"/>
              <w:autoSpaceDN w:val="0"/>
              <w:adjustRightInd w:val="0"/>
              <w:jc w:val="both"/>
              <w:rPr>
                <w:rFonts w:ascii="Times New Roman" w:hAnsi="Times New Roman" w:cs="Times New Roman"/>
                <w:sz w:val="26"/>
                <w:szCs w:val="26"/>
                <w:lang w:val="en-US"/>
              </w:rPr>
            </w:pPr>
          </w:p>
          <w:p w14:paraId="33107861" w14:textId="5B7C91F3" w:rsidR="003C4A89" w:rsidRPr="00822FB0" w:rsidRDefault="003C4A89" w:rsidP="00AE612E">
            <w:pPr>
              <w:autoSpaceDE w:val="0"/>
              <w:autoSpaceDN w:val="0"/>
              <w:adjustRightInd w:val="0"/>
              <w:jc w:val="both"/>
              <w:rPr>
                <w:rFonts w:ascii="Times New Roman" w:hAnsi="Times New Roman" w:cs="Times New Roman"/>
                <w:sz w:val="26"/>
                <w:szCs w:val="26"/>
              </w:rPr>
            </w:pPr>
          </w:p>
        </w:tc>
        <w:tc>
          <w:tcPr>
            <w:tcW w:w="8788" w:type="dxa"/>
          </w:tcPr>
          <w:p w14:paraId="19E6F217" w14:textId="77777777" w:rsidR="003C4A89" w:rsidRPr="00822FB0" w:rsidRDefault="003C4A89" w:rsidP="00AE612E">
            <w:pPr>
              <w:autoSpaceDE w:val="0"/>
              <w:autoSpaceDN w:val="0"/>
              <w:adjustRightInd w:val="0"/>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lang w:val="en-US"/>
              </w:rPr>
              <w:t>1</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Báo cáo chính trị của Ban Chấp hành Trung ương Đảng khóa XI tại Đại hội đại biểu toàn quốc lần thứ XII của Đảng</w:t>
            </w:r>
          </w:p>
          <w:p w14:paraId="4BE20F75" w14:textId="77777777" w:rsidR="003C4A89" w:rsidRPr="00822FB0" w:rsidRDefault="003C4A89"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t xml:space="preserve">“Đổi mới, hoàn thiện thể chế, tạo môi trường pháp lý thuận lợi để xây dựng, phát triển thị trường dịch vụ, sản phẩm văn hóa lành mạnh; đẩy mạnh phát triển công nghiệp văn hóa; tăng cường quảng bá văn hóa Việt Nam”. </w:t>
            </w:r>
          </w:p>
          <w:p w14:paraId="3A77D0B3" w14:textId="77777777" w:rsidR="003C4A89" w:rsidRPr="00822FB0" w:rsidRDefault="003C4A89"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sz w:val="26"/>
                <w:szCs w:val="26"/>
              </w:rPr>
              <w:t xml:space="preserve">2. </w:t>
            </w:r>
            <w:r w:rsidRPr="00822FB0">
              <w:rPr>
                <w:rFonts w:ascii="Times New Roman" w:hAnsi="Times New Roman" w:cs="Times New Roman"/>
                <w:sz w:val="26"/>
                <w:szCs w:val="26"/>
                <w:lang w:val="en-US"/>
              </w:rPr>
              <w:t>Nghị quyết số 33-NQ/TW ngày 9/6/2014 Hội nghị lần thứ 9 Ban Chấp hành Trung ương khóa XI về xây dựng và phát triển văn hóa, con người Việt Nam đáp ứng yêu cầu phát triển bền vững đất nước</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“khuyến khích xuất khẩu sản phẩm văn hóa, góp phần quảng bá văn hóa Việt Nam ra thế giới.”.</w:t>
            </w:r>
          </w:p>
          <w:p w14:paraId="218E2AA9" w14:textId="77777777" w:rsidR="003C4A89" w:rsidRPr="00822FB0" w:rsidRDefault="003C4A89" w:rsidP="00AE612E">
            <w:pPr>
              <w:autoSpaceDE w:val="0"/>
              <w:autoSpaceDN w:val="0"/>
              <w:adjustRightInd w:val="0"/>
              <w:spacing w:after="120"/>
              <w:jc w:val="both"/>
              <w:rPr>
                <w:rFonts w:ascii="Times New Roman" w:hAnsi="Times New Roman" w:cs="Times New Roman"/>
                <w:bCs/>
                <w:sz w:val="26"/>
                <w:szCs w:val="26"/>
              </w:rPr>
            </w:pPr>
            <w:r w:rsidRPr="00822FB0">
              <w:rPr>
                <w:rFonts w:ascii="Times New Roman" w:hAnsi="Times New Roman" w:cs="Times New Roman"/>
                <w:bCs/>
                <w:sz w:val="26"/>
                <w:szCs w:val="26"/>
                <w:lang w:val="en-US"/>
              </w:rPr>
              <w:t>3</w:t>
            </w:r>
            <w:r w:rsidRPr="00822FB0">
              <w:rPr>
                <w:rFonts w:ascii="Times New Roman" w:hAnsi="Times New Roman" w:cs="Times New Roman"/>
                <w:bCs/>
                <w:sz w:val="26"/>
                <w:szCs w:val="26"/>
              </w:rPr>
              <w:t xml:space="preserve">. </w:t>
            </w:r>
            <w:r w:rsidRPr="00822FB0">
              <w:rPr>
                <w:rFonts w:ascii="Times New Roman" w:hAnsi="Times New Roman" w:cs="Times New Roman"/>
                <w:sz w:val="26"/>
                <w:szCs w:val="26"/>
                <w:lang w:val="en-US"/>
              </w:rPr>
              <w:t>K</w:t>
            </w:r>
            <w:r w:rsidRPr="00822FB0">
              <w:rPr>
                <w:rFonts w:ascii="Times New Roman" w:hAnsi="Times New Roman" w:cs="Times New Roman"/>
                <w:sz w:val="26"/>
                <w:szCs w:val="26"/>
              </w:rPr>
              <w:t xml:space="preserve">ết luận số 76-KL/TW ngày 04 tháng 6 năm 2020 của Bộ Chính trị về tiếp tục thực hiện Nghị quyết số 33-NQ/TW của Ban Chấp hành Trung ương Đảng khóa XI về xây dựng và phát triển văn hóa, con người Việt Nam đáp ứng yêu cầu phát triển bền vũng đất nước </w:t>
            </w:r>
            <w:r w:rsidRPr="00822FB0">
              <w:rPr>
                <w:rFonts w:ascii="Times New Roman" w:hAnsi="Times New Roman" w:cs="Times New Roman"/>
                <w:i/>
                <w:iCs/>
                <w:sz w:val="26"/>
                <w:szCs w:val="26"/>
              </w:rPr>
              <w:t>“</w:t>
            </w:r>
            <w:r w:rsidRPr="00822FB0">
              <w:rPr>
                <w:rFonts w:ascii="Times New Roman" w:hAnsi="Times New Roman" w:cs="Times New Roman"/>
                <w:bCs/>
                <w:i/>
                <w:iCs/>
                <w:sz w:val="26"/>
                <w:szCs w:val="26"/>
              </w:rPr>
              <w:t>Chủ động hội nhập quốc tế về văn hoá, tiếp thu tinh hoa văn hoá nhân loại và truyền bá văn hoá Việt Nam ra thế giới. Mở rộng giao lưu, hợp tác văn hoá với các nước; đa dạng hoá các hình thức văn hoá đối ngoại, đưa các quan hệ quốc tế về văn hoá đi vào chiều sâu.”</w:t>
            </w:r>
          </w:p>
          <w:p w14:paraId="660761BF" w14:textId="77777777" w:rsidR="003C4A89" w:rsidRPr="00822FB0" w:rsidRDefault="003C4A89"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bCs/>
                <w:sz w:val="26"/>
                <w:szCs w:val="26"/>
              </w:rPr>
              <w:t xml:space="preserve">4. </w:t>
            </w:r>
            <w:r w:rsidRPr="00822FB0">
              <w:rPr>
                <w:rFonts w:ascii="Times New Roman" w:hAnsi="Times New Roman" w:cs="Times New Roman"/>
                <w:bCs/>
                <w:sz w:val="26"/>
                <w:szCs w:val="26"/>
                <w:lang w:val="en-US"/>
              </w:rPr>
              <w:t xml:space="preserve">Nghị quyết số 80-NQ/TW ngày 07 tháng 01 năm 2026 của Bộ Chính trị về </w:t>
            </w:r>
            <w:r w:rsidRPr="00822FB0">
              <w:rPr>
                <w:rFonts w:ascii="Times New Roman" w:hAnsi="Times New Roman" w:cs="Times New Roman"/>
                <w:sz w:val="26"/>
                <w:szCs w:val="26"/>
                <w:lang w:val="en-US"/>
              </w:rPr>
              <w:t>phát triển văn hóa Việt Nam</w:t>
            </w:r>
            <w:r w:rsidRPr="00822FB0">
              <w:rPr>
                <w:rFonts w:ascii="Times New Roman" w:hAnsi="Times New Roman" w:cs="Times New Roman"/>
                <w:sz w:val="26"/>
                <w:szCs w:val="26"/>
              </w:rPr>
              <w:t xml:space="preserve"> đề ra nhiệm vụ, giải pháp</w:t>
            </w:r>
          </w:p>
          <w:p w14:paraId="443DB9BF" w14:textId="77777777" w:rsidR="003C4A89" w:rsidRPr="00822FB0" w:rsidRDefault="003C4A89" w:rsidP="00AE612E">
            <w:pPr>
              <w:autoSpaceDE w:val="0"/>
              <w:autoSpaceDN w:val="0"/>
              <w:adjustRightInd w:val="0"/>
              <w:spacing w:after="120"/>
              <w:jc w:val="both"/>
              <w:rPr>
                <w:rFonts w:ascii="Times New Roman" w:hAnsi="Times New Roman" w:cs="Times New Roman"/>
                <w:i/>
                <w:iCs/>
                <w:sz w:val="26"/>
                <w:szCs w:val="26"/>
              </w:rPr>
            </w:pPr>
            <w:r w:rsidRPr="00822FB0">
              <w:rPr>
                <w:rFonts w:ascii="Times New Roman" w:hAnsi="Times New Roman" w:cs="Times New Roman"/>
                <w:i/>
                <w:iCs/>
                <w:sz w:val="26"/>
                <w:szCs w:val="26"/>
              </w:rPr>
              <w:t xml:space="preserve">“Củng cố thương hiệu địa phương bằng việc phát triển những sản phẩm, dịch vụ văn hoá độc đáo, giàu bản sắc; từng bước hình thành thương hiệu quốc gia. Định vị và quảng bá thương hiệu quốc gia trên trường quốc tế mang đậm bản sắc văn </w:t>
            </w:r>
            <w:r w:rsidRPr="00822FB0">
              <w:rPr>
                <w:rFonts w:ascii="Times New Roman" w:hAnsi="Times New Roman" w:cs="Times New Roman"/>
                <w:i/>
                <w:iCs/>
                <w:sz w:val="26"/>
                <w:szCs w:val="26"/>
              </w:rPr>
              <w:lastRenderedPageBreak/>
              <w:t>hoá, con người Việt Nam. Đẩy mạnh xuất khẩu sản phẩm, dịch vụ văn hoá, xuất bản phẩm truyền thông và đa phương tiện…”;”; “Xây dựng Chiến lược truyền thông quảng bá hình ảnh Việt Nam ra nước ngoài, lấy văn hoá làm nền tảng, trụ cột, lan toả hình ảnh, đất nước, con người Việt Nam là một quốc gia giàu bản sắc văn hoá, nhân văn, có trách nhiệm, đóng góp tích cực vào dòng chảy văn minh của nhân loại.”; “Hình thành các không gian sáng tạo nội dung số, môi trường sáng tạo cho cộng đồng các doanh nghiệp và tổ chức sản xuất, cung ứng sản phẩm, dịch vụ văn hoá thông qua các hoạt động kết nối và trao đổi.”</w:t>
            </w:r>
          </w:p>
        </w:tc>
        <w:tc>
          <w:tcPr>
            <w:tcW w:w="2693" w:type="dxa"/>
          </w:tcPr>
          <w:p w14:paraId="0F0BBAAB" w14:textId="77777777" w:rsidR="003C4A89" w:rsidRPr="00822FB0" w:rsidRDefault="003C4A89" w:rsidP="00AE612E">
            <w:pPr>
              <w:autoSpaceDE w:val="0"/>
              <w:autoSpaceDN w:val="0"/>
              <w:adjustRightInd w:val="0"/>
              <w:jc w:val="both"/>
              <w:rPr>
                <w:rFonts w:ascii="Times New Roman" w:hAnsi="Times New Roman" w:cs="Times New Roman"/>
                <w:b/>
                <w:bCs/>
                <w:sz w:val="26"/>
                <w:szCs w:val="26"/>
                <w:lang w:val="en-US"/>
              </w:rPr>
            </w:pPr>
            <w:r w:rsidRPr="00822FB0">
              <w:rPr>
                <w:rFonts w:ascii="Times New Roman" w:hAnsi="Times New Roman" w:cs="Times New Roman"/>
                <w:sz w:val="26"/>
                <w:szCs w:val="26"/>
              </w:rPr>
              <w:lastRenderedPageBreak/>
              <w:t>Đã thể chế đầy đủ, phù hợp với chủ trương, đường lối của Đảng</w:t>
            </w:r>
          </w:p>
        </w:tc>
        <w:tc>
          <w:tcPr>
            <w:tcW w:w="1242" w:type="dxa"/>
          </w:tcPr>
          <w:p w14:paraId="5004E346" w14:textId="77777777" w:rsidR="003C4A89" w:rsidRPr="00822FB0" w:rsidRDefault="003C4A89" w:rsidP="00AE612E">
            <w:pPr>
              <w:autoSpaceDE w:val="0"/>
              <w:autoSpaceDN w:val="0"/>
              <w:adjustRightInd w:val="0"/>
              <w:jc w:val="both"/>
              <w:rPr>
                <w:rFonts w:ascii="Times New Roman" w:hAnsi="Times New Roman" w:cs="Times New Roman"/>
                <w:b/>
                <w:bCs/>
                <w:sz w:val="26"/>
                <w:szCs w:val="26"/>
                <w:lang w:val="en-US"/>
              </w:rPr>
            </w:pPr>
          </w:p>
        </w:tc>
      </w:tr>
    </w:tbl>
    <w:p w14:paraId="4FDA5650" w14:textId="77777777" w:rsidR="005936FE" w:rsidRPr="00DD4D87" w:rsidRDefault="005936FE" w:rsidP="00DD4D87">
      <w:pPr>
        <w:autoSpaceDE w:val="0"/>
        <w:autoSpaceDN w:val="0"/>
        <w:adjustRightInd w:val="0"/>
        <w:jc w:val="both"/>
        <w:rPr>
          <w:rFonts w:ascii="Times New Roman" w:hAnsi="Times New Roman" w:cs="Times New Roman"/>
          <w:b/>
          <w:bCs/>
          <w:sz w:val="28"/>
          <w:szCs w:val="28"/>
          <w:lang w:val="en-US"/>
        </w:rPr>
      </w:pPr>
    </w:p>
    <w:p w14:paraId="1734CCA9" w14:textId="77777777" w:rsidR="002E0ED2" w:rsidRPr="00F255C3" w:rsidRDefault="002E0ED2" w:rsidP="002E0ED2">
      <w:pPr>
        <w:autoSpaceDE w:val="0"/>
        <w:autoSpaceDN w:val="0"/>
        <w:adjustRightInd w:val="0"/>
        <w:jc w:val="center"/>
        <w:rPr>
          <w:rFonts w:ascii="Times New Roman" w:hAnsi="Times New Roman" w:cs="Times New Roman"/>
          <w:sz w:val="24"/>
          <w:szCs w:val="24"/>
          <w:lang w:val="en-US"/>
        </w:rPr>
      </w:pPr>
    </w:p>
    <w:p w14:paraId="30EC0250" w14:textId="77777777" w:rsidR="00000056" w:rsidRDefault="00000056">
      <w:pPr>
        <w:spacing w:before="120" w:after="120" w:line="340" w:lineRule="exact"/>
        <w:rPr>
          <w:rFonts w:ascii="Times New Roman" w:hAnsi="Times New Roman" w:cs="Times New Roman"/>
          <w:b/>
          <w:bCs/>
          <w:sz w:val="28"/>
          <w:szCs w:val="28"/>
          <w:lang w:val="en"/>
        </w:rPr>
      </w:pPr>
    </w:p>
    <w:p w14:paraId="4724CEA0" w14:textId="1BCB2A55" w:rsidR="00133881" w:rsidRDefault="00133881">
      <w:pPr>
        <w:spacing w:before="120" w:after="120" w:line="340" w:lineRule="exact"/>
        <w:rPr>
          <w:rFonts w:ascii="Times New Roman" w:hAnsi="Times New Roman" w:cs="Times New Roman"/>
          <w:b/>
          <w:bCs/>
          <w:sz w:val="28"/>
          <w:szCs w:val="28"/>
          <w:lang w:val="en"/>
        </w:rPr>
      </w:pPr>
      <w:r>
        <w:rPr>
          <w:rFonts w:ascii="Times New Roman" w:hAnsi="Times New Roman" w:cs="Times New Roman"/>
          <w:b/>
          <w:bCs/>
          <w:sz w:val="28"/>
          <w:szCs w:val="28"/>
          <w:lang w:val="en"/>
        </w:rPr>
        <w:br w:type="page"/>
      </w:r>
    </w:p>
    <w:p w14:paraId="3E6D7A04" w14:textId="4DA8610C" w:rsidR="008F7CF6" w:rsidRDefault="00606E07">
      <w:pPr>
        <w:spacing w:before="120" w:after="120" w:line="340" w:lineRule="exact"/>
        <w:rPr>
          <w:rFonts w:ascii="Times New Roman" w:hAnsi="Times New Roman" w:cs="Times New Roman"/>
          <w:b/>
          <w:bCs/>
          <w:sz w:val="28"/>
          <w:szCs w:val="28"/>
        </w:rPr>
      </w:pPr>
      <w:r w:rsidRPr="00F255C3">
        <w:rPr>
          <w:rFonts w:ascii="Times New Roman" w:hAnsi="Times New Roman" w:cs="Times New Roman"/>
          <w:b/>
          <w:bCs/>
          <w:sz w:val="28"/>
          <w:szCs w:val="28"/>
          <w:lang w:val="en"/>
        </w:rPr>
        <w:lastRenderedPageBreak/>
        <w:t>2. Văn b</w:t>
      </w:r>
      <w:r w:rsidRPr="00F255C3">
        <w:rPr>
          <w:rFonts w:ascii="Times New Roman" w:hAnsi="Times New Roman" w:cs="Times New Roman"/>
          <w:b/>
          <w:bCs/>
          <w:sz w:val="28"/>
          <w:szCs w:val="28"/>
        </w:rPr>
        <w:t>ản quy phạm ph</w:t>
      </w:r>
      <w:r w:rsidRPr="00F255C3">
        <w:rPr>
          <w:rFonts w:ascii="Times New Roman" w:hAnsi="Times New Roman" w:cs="Times New Roman"/>
          <w:b/>
          <w:bCs/>
          <w:sz w:val="28"/>
          <w:szCs w:val="28"/>
          <w:lang w:val="en-US"/>
        </w:rPr>
        <w:t>áp lu</w:t>
      </w:r>
      <w:r w:rsidRPr="00F255C3">
        <w:rPr>
          <w:rFonts w:ascii="Times New Roman" w:hAnsi="Times New Roman" w:cs="Times New Roman"/>
          <w:b/>
          <w:bCs/>
          <w:sz w:val="28"/>
          <w:szCs w:val="28"/>
        </w:rPr>
        <w:t>ật c</w:t>
      </w:r>
      <w:r w:rsidRPr="00F255C3">
        <w:rPr>
          <w:rFonts w:ascii="Times New Roman" w:hAnsi="Times New Roman" w:cs="Times New Roman"/>
          <w:b/>
          <w:bCs/>
          <w:sz w:val="28"/>
          <w:szCs w:val="28"/>
          <w:lang w:val="en-US"/>
        </w:rPr>
        <w:t>ó liên quan đ</w:t>
      </w:r>
      <w:r w:rsidRPr="00F255C3">
        <w:rPr>
          <w:rFonts w:ascii="Times New Roman" w:hAnsi="Times New Roman" w:cs="Times New Roman"/>
          <w:b/>
          <w:bCs/>
          <w:sz w:val="28"/>
          <w:szCs w:val="28"/>
        </w:rPr>
        <w:t xml:space="preserve">ến </w:t>
      </w:r>
      <w:r w:rsidRPr="00F255C3">
        <w:rPr>
          <w:rFonts w:ascii="Times New Roman" w:hAnsi="Times New Roman" w:cs="Times New Roman"/>
          <w:b/>
          <w:bCs/>
          <w:sz w:val="28"/>
          <w:szCs w:val="28"/>
          <w:lang w:val="en-US"/>
        </w:rPr>
        <w:t>d</w:t>
      </w:r>
      <w:r w:rsidRPr="00F255C3">
        <w:rPr>
          <w:rFonts w:ascii="Times New Roman" w:hAnsi="Times New Roman" w:cs="Times New Roman"/>
          <w:b/>
          <w:bCs/>
          <w:sz w:val="28"/>
          <w:szCs w:val="28"/>
        </w:rPr>
        <w:t>ự thảo</w:t>
      </w:r>
      <w:r>
        <w:rPr>
          <w:rFonts w:ascii="Times New Roman" w:hAnsi="Times New Roman" w:cs="Times New Roman"/>
          <w:b/>
          <w:bCs/>
          <w:sz w:val="28"/>
          <w:szCs w:val="28"/>
          <w:lang w:val="en-US"/>
        </w:rPr>
        <w:t xml:space="preserve"> </w:t>
      </w:r>
      <w:r w:rsidR="006641A1">
        <w:rPr>
          <w:rFonts w:ascii="Times New Roman" w:hAnsi="Times New Roman" w:cs="Times New Roman"/>
          <w:b/>
          <w:bCs/>
          <w:sz w:val="28"/>
          <w:szCs w:val="28"/>
          <w:lang w:val="en-US"/>
        </w:rPr>
        <w:t>Luật</w:t>
      </w:r>
    </w:p>
    <w:tbl>
      <w:tblPr>
        <w:tblStyle w:val="TableGrid"/>
        <w:tblW w:w="0" w:type="auto"/>
        <w:tblLook w:val="04A0" w:firstRow="1" w:lastRow="0" w:firstColumn="1" w:lastColumn="0" w:noHBand="0" w:noVBand="1"/>
      </w:tblPr>
      <w:tblGrid>
        <w:gridCol w:w="7225"/>
        <w:gridCol w:w="4362"/>
        <w:gridCol w:w="1841"/>
        <w:gridCol w:w="1417"/>
      </w:tblGrid>
      <w:tr w:rsidR="001A6444" w:rsidRPr="00822FB0" w14:paraId="6A16F957" w14:textId="1DD9674D" w:rsidTr="00822FB0">
        <w:tc>
          <w:tcPr>
            <w:tcW w:w="7225" w:type="dxa"/>
            <w:vAlign w:val="center"/>
          </w:tcPr>
          <w:p w14:paraId="296E4FA7" w14:textId="17057387" w:rsidR="001A6444" w:rsidRPr="00822FB0" w:rsidRDefault="001A6444" w:rsidP="007A3A1F">
            <w:pPr>
              <w:spacing w:after="120"/>
              <w:jc w:val="center"/>
              <w:rPr>
                <w:rFonts w:ascii="Times New Roman" w:hAnsi="Times New Roman" w:cs="Times New Roman"/>
                <w:b/>
                <w:bCs/>
                <w:sz w:val="26"/>
                <w:szCs w:val="26"/>
              </w:rPr>
            </w:pPr>
            <w:r w:rsidRPr="00822FB0">
              <w:rPr>
                <w:rFonts w:ascii="Times New Roman" w:hAnsi="Times New Roman" w:cs="Times New Roman"/>
                <w:b/>
                <w:bCs/>
                <w:sz w:val="26"/>
                <w:szCs w:val="26"/>
                <w:lang w:val="en"/>
              </w:rPr>
              <w:t>QUY ĐỊNH CỦA DỰ THẢO VĂN BẢN</w:t>
            </w:r>
          </w:p>
        </w:tc>
        <w:tc>
          <w:tcPr>
            <w:tcW w:w="4362" w:type="dxa"/>
            <w:vAlign w:val="center"/>
          </w:tcPr>
          <w:p w14:paraId="07F28C2B" w14:textId="0DF5EBD9" w:rsidR="001A6444" w:rsidRPr="00822FB0" w:rsidRDefault="001A6444" w:rsidP="007A3A1F">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lang w:val="en"/>
              </w:rPr>
              <w:t>QUY Đ</w:t>
            </w:r>
            <w:r w:rsidRPr="00822FB0">
              <w:rPr>
                <w:rFonts w:ascii="Times New Roman" w:hAnsi="Times New Roman" w:cs="Times New Roman"/>
                <w:b/>
                <w:bCs/>
                <w:sz w:val="26"/>
                <w:szCs w:val="26"/>
              </w:rPr>
              <w:t>ỊNH CỦA PH</w:t>
            </w:r>
            <w:r w:rsidRPr="00822FB0">
              <w:rPr>
                <w:rFonts w:ascii="Times New Roman" w:hAnsi="Times New Roman" w:cs="Times New Roman"/>
                <w:b/>
                <w:bCs/>
                <w:sz w:val="26"/>
                <w:szCs w:val="26"/>
                <w:lang w:val="en-US"/>
              </w:rPr>
              <w:t>ÁP LU</w:t>
            </w:r>
            <w:r w:rsidRPr="00822FB0">
              <w:rPr>
                <w:rFonts w:ascii="Times New Roman" w:hAnsi="Times New Roman" w:cs="Times New Roman"/>
                <w:b/>
                <w:bCs/>
                <w:sz w:val="26"/>
                <w:szCs w:val="26"/>
              </w:rPr>
              <w:t>ẬT HIỆN H</w:t>
            </w:r>
            <w:r w:rsidRPr="00822FB0">
              <w:rPr>
                <w:rFonts w:ascii="Times New Roman" w:hAnsi="Times New Roman" w:cs="Times New Roman"/>
                <w:b/>
                <w:bCs/>
                <w:sz w:val="26"/>
                <w:szCs w:val="26"/>
                <w:lang w:val="en-US"/>
              </w:rPr>
              <w:t>ÀNH CÓ LIÊN QUAN</w:t>
            </w:r>
          </w:p>
        </w:tc>
        <w:tc>
          <w:tcPr>
            <w:tcW w:w="1841" w:type="dxa"/>
            <w:vAlign w:val="center"/>
          </w:tcPr>
          <w:p w14:paraId="1C9E7DD3" w14:textId="77777777" w:rsidR="001A6444" w:rsidRPr="00822FB0" w:rsidRDefault="001A6444" w:rsidP="007A3A1F">
            <w:pPr>
              <w:spacing w:after="120"/>
              <w:jc w:val="center"/>
              <w:rPr>
                <w:rFonts w:ascii="Times New Roman" w:hAnsi="Times New Roman" w:cs="Times New Roman"/>
                <w:b/>
                <w:bCs/>
                <w:spacing w:val="-10"/>
                <w:sz w:val="26"/>
                <w:szCs w:val="26"/>
              </w:rPr>
            </w:pPr>
            <w:r w:rsidRPr="00822FB0">
              <w:rPr>
                <w:rFonts w:ascii="Times New Roman" w:hAnsi="Times New Roman" w:cs="Times New Roman"/>
                <w:b/>
                <w:bCs/>
                <w:spacing w:val="-10"/>
                <w:sz w:val="26"/>
                <w:szCs w:val="26"/>
                <w:lang w:val="en"/>
              </w:rPr>
              <w:t>ĐÁNH GIÁ</w:t>
            </w:r>
          </w:p>
          <w:p w14:paraId="0B3ACEAA" w14:textId="6BC03A3D" w:rsidR="001A6444" w:rsidRPr="00822FB0" w:rsidRDefault="001A6444" w:rsidP="007A3A1F">
            <w:pPr>
              <w:spacing w:after="120"/>
              <w:jc w:val="center"/>
              <w:rPr>
                <w:rFonts w:ascii="Times New Roman" w:hAnsi="Times New Roman" w:cs="Times New Roman"/>
                <w:b/>
                <w:bCs/>
                <w:spacing w:val="-10"/>
                <w:sz w:val="26"/>
                <w:szCs w:val="26"/>
              </w:rPr>
            </w:pPr>
            <w:r w:rsidRPr="00822FB0">
              <w:rPr>
                <w:rFonts w:ascii="Times New Roman" w:hAnsi="Times New Roman" w:cs="Times New Roman"/>
                <w:b/>
                <w:bCs/>
                <w:spacing w:val="-10"/>
                <w:sz w:val="26"/>
                <w:szCs w:val="26"/>
                <w:lang w:val="en"/>
              </w:rPr>
              <w:t>(Tính hợp hiến, tính hợp pháp, t</w:t>
            </w:r>
            <w:r w:rsidRPr="00822FB0">
              <w:rPr>
                <w:rFonts w:ascii="Times New Roman" w:hAnsi="Times New Roman" w:cs="Times New Roman"/>
                <w:b/>
                <w:bCs/>
                <w:spacing w:val="-10"/>
                <w:sz w:val="26"/>
                <w:szCs w:val="26"/>
                <w:lang w:val="en-US"/>
              </w:rPr>
              <w:t>í</w:t>
            </w:r>
            <w:r w:rsidRPr="00822FB0">
              <w:rPr>
                <w:rFonts w:ascii="Times New Roman" w:hAnsi="Times New Roman" w:cs="Times New Roman"/>
                <w:b/>
                <w:bCs/>
                <w:spacing w:val="-10"/>
                <w:sz w:val="26"/>
                <w:szCs w:val="26"/>
                <w:lang w:val="en"/>
              </w:rPr>
              <w:t>nh thống nhất của dự thảo văn bản)</w:t>
            </w:r>
          </w:p>
        </w:tc>
        <w:tc>
          <w:tcPr>
            <w:tcW w:w="1417" w:type="dxa"/>
          </w:tcPr>
          <w:p w14:paraId="49D413BB" w14:textId="77777777" w:rsidR="001A6444" w:rsidRPr="00822FB0" w:rsidRDefault="001A6444" w:rsidP="007A3A1F">
            <w:pPr>
              <w:spacing w:after="120"/>
              <w:jc w:val="center"/>
              <w:rPr>
                <w:rFonts w:ascii="Times New Roman" w:hAnsi="Times New Roman" w:cs="Times New Roman"/>
                <w:b/>
                <w:bCs/>
                <w:sz w:val="26"/>
                <w:szCs w:val="26"/>
                <w:lang w:val="en"/>
              </w:rPr>
            </w:pPr>
            <w:r w:rsidRPr="00822FB0">
              <w:rPr>
                <w:rFonts w:ascii="Times New Roman" w:hAnsi="Times New Roman" w:cs="Times New Roman"/>
                <w:b/>
                <w:bCs/>
                <w:sz w:val="26"/>
                <w:szCs w:val="26"/>
                <w:lang w:val="en"/>
              </w:rPr>
              <w:t>Đ</w:t>
            </w:r>
            <w:r w:rsidRPr="00822FB0">
              <w:rPr>
                <w:rFonts w:ascii="Times New Roman" w:hAnsi="Times New Roman" w:cs="Times New Roman"/>
                <w:b/>
                <w:bCs/>
                <w:sz w:val="26"/>
                <w:szCs w:val="26"/>
                <w:lang w:val="en-US"/>
              </w:rPr>
              <w:t>Ề</w:t>
            </w:r>
            <w:r w:rsidRPr="00822FB0">
              <w:rPr>
                <w:rFonts w:ascii="Times New Roman" w:hAnsi="Times New Roman" w:cs="Times New Roman"/>
                <w:b/>
                <w:bCs/>
                <w:sz w:val="26"/>
                <w:szCs w:val="26"/>
                <w:lang w:val="en"/>
              </w:rPr>
              <w:t> XUẤT XỬ LÝ</w:t>
            </w:r>
          </w:p>
          <w:p w14:paraId="385CA527" w14:textId="77777777" w:rsidR="001A6444" w:rsidRPr="00822FB0" w:rsidRDefault="001A6444" w:rsidP="007A3A1F">
            <w:pPr>
              <w:spacing w:after="120"/>
              <w:jc w:val="center"/>
              <w:rPr>
                <w:rFonts w:ascii="Times New Roman" w:hAnsi="Times New Roman" w:cs="Times New Roman"/>
                <w:b/>
                <w:bCs/>
                <w:sz w:val="26"/>
                <w:szCs w:val="26"/>
                <w:lang w:val="en"/>
              </w:rPr>
            </w:pPr>
          </w:p>
        </w:tc>
      </w:tr>
      <w:tr w:rsidR="001A6444" w:rsidRPr="00822FB0" w14:paraId="34B2332A" w14:textId="55389B23" w:rsidTr="00822FB0">
        <w:tc>
          <w:tcPr>
            <w:tcW w:w="7225" w:type="dxa"/>
            <w:vAlign w:val="center"/>
          </w:tcPr>
          <w:p w14:paraId="1FFDD2B4" w14:textId="77777777" w:rsidR="00133881" w:rsidRPr="00822FB0" w:rsidRDefault="00133881">
            <w:pPr>
              <w:numPr>
                <w:ilvl w:val="0"/>
                <w:numId w:val="1"/>
              </w:numPr>
              <w:spacing w:after="120"/>
              <w:jc w:val="both"/>
              <w:rPr>
                <w:rFonts w:ascii="Times New Roman" w:hAnsi="Times New Roman" w:cs="Times New Roman"/>
                <w:b/>
                <w:bCs/>
                <w:sz w:val="26"/>
                <w:szCs w:val="26"/>
                <w:lang w:val="en-US"/>
              </w:rPr>
            </w:pPr>
            <w:r w:rsidRPr="00822FB0">
              <w:rPr>
                <w:rFonts w:ascii="Times New Roman" w:hAnsi="Times New Roman" w:cs="Times New Roman"/>
                <w:b/>
                <w:bCs/>
                <w:sz w:val="26"/>
                <w:szCs w:val="26"/>
                <w:lang w:val="en-US"/>
              </w:rPr>
              <w:t>Phạm vi điều chỉnh</w:t>
            </w:r>
          </w:p>
          <w:p w14:paraId="678914D6" w14:textId="77777777" w:rsidR="00133881" w:rsidRPr="00822FB0" w:rsidRDefault="00133881" w:rsidP="00133881">
            <w:pPr>
              <w:spacing w:after="120"/>
              <w:ind w:firstLine="457"/>
              <w:jc w:val="both"/>
              <w:rPr>
                <w:rFonts w:ascii="Times New Roman" w:hAnsi="Times New Roman" w:cs="Times New Roman"/>
                <w:sz w:val="26"/>
                <w:szCs w:val="26"/>
              </w:rPr>
            </w:pPr>
            <w:r w:rsidRPr="00822FB0">
              <w:rPr>
                <w:rFonts w:ascii="Times New Roman" w:hAnsi="Times New Roman" w:cs="Times New Roman"/>
                <w:sz w:val="26"/>
                <w:szCs w:val="26"/>
              </w:rPr>
              <w:t>Luật này quy định về phát triển công nghiệp văn hóa, quyền và trách nhiệm của cơ quan, tổ chức, cá nhân có liên quan.</w:t>
            </w:r>
          </w:p>
          <w:p w14:paraId="30409B54" w14:textId="3993AF2C" w:rsidR="00133881" w:rsidRPr="00822FB0" w:rsidRDefault="00133881">
            <w:pPr>
              <w:numPr>
                <w:ilvl w:val="0"/>
                <w:numId w:val="1"/>
              </w:numPr>
              <w:spacing w:after="120"/>
              <w:jc w:val="both"/>
              <w:rPr>
                <w:rFonts w:ascii="Times New Roman" w:hAnsi="Times New Roman" w:cs="Times New Roman"/>
                <w:b/>
                <w:bCs/>
                <w:sz w:val="26"/>
                <w:szCs w:val="26"/>
                <w:lang w:val="en-US"/>
              </w:rPr>
            </w:pPr>
            <w:r w:rsidRPr="00822FB0">
              <w:rPr>
                <w:rFonts w:ascii="Times New Roman" w:hAnsi="Times New Roman" w:cs="Times New Roman"/>
                <w:b/>
                <w:bCs/>
                <w:sz w:val="26"/>
                <w:szCs w:val="26"/>
                <w:lang w:val="en-US"/>
              </w:rPr>
              <w:t>Đối tượng áp dụng</w:t>
            </w:r>
          </w:p>
          <w:p w14:paraId="7E2E6E1A" w14:textId="71B3F3AA" w:rsidR="001A6444" w:rsidRPr="00822FB0" w:rsidRDefault="00133881"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Luật này áp dụng đối với cơ quan, tổ chức, doanh nghiệp, cá nhân trong nước và ngoài nước tham gia hoặc có liên quan đến công nghiệp văn hoá tại Việt Nam.  </w:t>
            </w:r>
          </w:p>
        </w:tc>
        <w:tc>
          <w:tcPr>
            <w:tcW w:w="4362" w:type="dxa"/>
          </w:tcPr>
          <w:p w14:paraId="359D542E" w14:textId="5FC6164A" w:rsidR="001A6444" w:rsidRPr="00822FB0" w:rsidRDefault="001A6444" w:rsidP="007A3A1F">
            <w:pPr>
              <w:spacing w:after="120"/>
              <w:jc w:val="both"/>
              <w:rPr>
                <w:rFonts w:ascii="Times New Roman" w:hAnsi="Times New Roman" w:cs="Times New Roman"/>
                <w:sz w:val="26"/>
                <w:szCs w:val="26"/>
              </w:rPr>
            </w:pPr>
            <w:bookmarkStart w:id="2" w:name="dieu_41"/>
            <w:r w:rsidRPr="00822FB0">
              <w:rPr>
                <w:rFonts w:ascii="Times New Roman" w:hAnsi="Times New Roman" w:cs="Times New Roman"/>
                <w:sz w:val="26"/>
                <w:szCs w:val="26"/>
                <w:lang w:val="en-US"/>
              </w:rPr>
              <w:t>Điều 41</w:t>
            </w:r>
            <w:bookmarkEnd w:id="2"/>
            <w:r w:rsidRPr="00822FB0">
              <w:rPr>
                <w:rFonts w:ascii="Times New Roman" w:hAnsi="Times New Roman" w:cs="Times New Roman"/>
                <w:b/>
                <w:bCs/>
                <w:sz w:val="26"/>
                <w:szCs w:val="26"/>
              </w:rPr>
              <w:t xml:space="preserve"> </w:t>
            </w:r>
            <w:r w:rsidRPr="00822FB0">
              <w:rPr>
                <w:rFonts w:ascii="Times New Roman" w:hAnsi="Times New Roman" w:cs="Times New Roman"/>
                <w:sz w:val="26"/>
                <w:szCs w:val="26"/>
              </w:rPr>
              <w:t>Hiến pháp năm 2013 được sửa đổi, bổ sung bởi Nghị quyết số 203/2025/QH15</w:t>
            </w:r>
          </w:p>
          <w:p w14:paraId="6FB34565" w14:textId="01AB3869" w:rsidR="001A6444" w:rsidRPr="00822FB0" w:rsidRDefault="001A6444" w:rsidP="007A3A1F">
            <w:pPr>
              <w:spacing w:after="120"/>
              <w:jc w:val="both"/>
              <w:rPr>
                <w:rFonts w:ascii="Times New Roman" w:hAnsi="Times New Roman" w:cs="Times New Roman"/>
                <w:sz w:val="26"/>
                <w:szCs w:val="26"/>
              </w:rPr>
            </w:pPr>
            <w:bookmarkStart w:id="3" w:name="dieu_41_name"/>
            <w:r w:rsidRPr="00822FB0">
              <w:rPr>
                <w:rFonts w:ascii="Times New Roman" w:hAnsi="Times New Roman" w:cs="Times New Roman"/>
                <w:sz w:val="26"/>
                <w:szCs w:val="26"/>
              </w:rPr>
              <w:t>“</w:t>
            </w:r>
            <w:r w:rsidRPr="00822FB0">
              <w:rPr>
                <w:rFonts w:ascii="Times New Roman" w:hAnsi="Times New Roman" w:cs="Times New Roman"/>
                <w:sz w:val="26"/>
                <w:szCs w:val="26"/>
                <w:lang w:val="en-US"/>
              </w:rPr>
              <w:t>Mọi người có quyền hưởng thụ và tiếp cận các giá trị văn hoá, tham gia vào đời sống văn hóa, sử dụng các cơ sở văn hóa.</w:t>
            </w:r>
            <w:bookmarkEnd w:id="3"/>
            <w:r w:rsidRPr="00822FB0">
              <w:rPr>
                <w:rFonts w:ascii="Times New Roman" w:hAnsi="Times New Roman" w:cs="Times New Roman"/>
                <w:sz w:val="26"/>
                <w:szCs w:val="26"/>
              </w:rPr>
              <w:t>”</w:t>
            </w:r>
          </w:p>
          <w:p w14:paraId="5642D700" w14:textId="77777777" w:rsidR="001A6444" w:rsidRPr="00822FB0" w:rsidRDefault="001A6444" w:rsidP="007A3A1F">
            <w:pPr>
              <w:spacing w:after="120"/>
              <w:jc w:val="both"/>
              <w:rPr>
                <w:rFonts w:ascii="Times New Roman" w:hAnsi="Times New Roman" w:cs="Times New Roman"/>
                <w:sz w:val="26"/>
                <w:szCs w:val="26"/>
              </w:rPr>
            </w:pPr>
          </w:p>
        </w:tc>
        <w:tc>
          <w:tcPr>
            <w:tcW w:w="1841" w:type="dxa"/>
          </w:tcPr>
          <w:p w14:paraId="564BCADC" w14:textId="2F9A6B51" w:rsidR="001A6444" w:rsidRPr="00822FB0" w:rsidRDefault="00E7498C"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của Hiến pháp</w:t>
            </w:r>
          </w:p>
        </w:tc>
        <w:tc>
          <w:tcPr>
            <w:tcW w:w="1417" w:type="dxa"/>
          </w:tcPr>
          <w:p w14:paraId="77A482F9" w14:textId="03DB6DE8"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1A6444" w:rsidRPr="00822FB0" w14:paraId="25B66DFD" w14:textId="7D4194EC" w:rsidTr="00822FB0">
        <w:tc>
          <w:tcPr>
            <w:tcW w:w="7225" w:type="dxa"/>
            <w:vAlign w:val="center"/>
          </w:tcPr>
          <w:p w14:paraId="7A1A4FBA" w14:textId="7848C409" w:rsidR="001A6444" w:rsidRPr="00822FB0" w:rsidRDefault="001A6444" w:rsidP="007A3A1F">
            <w:pPr>
              <w:spacing w:after="120"/>
              <w:jc w:val="both"/>
              <w:rPr>
                <w:rFonts w:ascii="Times New Roman" w:hAnsi="Times New Roman" w:cs="Times New Roman"/>
                <w:b/>
                <w:bCs/>
                <w:sz w:val="26"/>
                <w:szCs w:val="26"/>
                <w:lang w:val="en-US"/>
              </w:rPr>
            </w:pPr>
            <w:r w:rsidRPr="00822FB0">
              <w:rPr>
                <w:rFonts w:ascii="Times New Roman" w:hAnsi="Times New Roman" w:cs="Times New Roman"/>
                <w:b/>
                <w:bCs/>
                <w:sz w:val="26"/>
                <w:szCs w:val="26"/>
              </w:rPr>
              <w:t xml:space="preserve">Điều 3. </w:t>
            </w:r>
            <w:r w:rsidRPr="00822FB0">
              <w:rPr>
                <w:rFonts w:ascii="Times New Roman" w:hAnsi="Times New Roman" w:cs="Times New Roman"/>
                <w:b/>
                <w:bCs/>
                <w:sz w:val="26"/>
                <w:szCs w:val="26"/>
                <w:lang w:val="en-US"/>
              </w:rPr>
              <w:t>Giải thích từ ngữ</w:t>
            </w:r>
          </w:p>
          <w:p w14:paraId="015B0374"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Trong Luật này, các từ ngữ dưới đây được hiểu như sau:</w:t>
            </w:r>
          </w:p>
          <w:p w14:paraId="1BA039E2"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w:t>
            </w:r>
            <w:r w:rsidRPr="00822FB0">
              <w:rPr>
                <w:rFonts w:ascii="Times New Roman" w:hAnsi="Times New Roman" w:cs="Times New Roman"/>
                <w:i/>
                <w:iCs/>
                <w:sz w:val="26"/>
                <w:szCs w:val="26"/>
              </w:rPr>
              <w:t>Công nghiệp văn hoá</w:t>
            </w:r>
            <w:r w:rsidRPr="00822FB0">
              <w:rPr>
                <w:rFonts w:ascii="Times New Roman" w:hAnsi="Times New Roman" w:cs="Times New Roman"/>
                <w:sz w:val="26"/>
                <w:szCs w:val="26"/>
              </w:rPr>
              <w:t xml:space="preserve"> là hệ thống các hoạt động kinh tế nhằm phát huy tài nguyên văn hoá; kết hợp với khoa học, công nghệ, đổi mới sáng tạo và tài sản trí tuệ nhằm tạo ra sản phẩm công nghiệp văn hoá và hoạt động văn hoá; tạo ra giá trị kinh tế và xã hội; góp phần phát triển con người, bảo tồn và phát huy bản sắc văn hoá dân tộc, nâng cao năng lực cạnh tranh và sức mạnh mềm quốc gia. </w:t>
            </w:r>
          </w:p>
          <w:p w14:paraId="6CD9442E"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w:t>
            </w:r>
            <w:r w:rsidRPr="00822FB0">
              <w:rPr>
                <w:rFonts w:ascii="Times New Roman" w:hAnsi="Times New Roman" w:cs="Times New Roman"/>
                <w:i/>
                <w:iCs/>
                <w:sz w:val="26"/>
                <w:szCs w:val="26"/>
              </w:rPr>
              <w:t>Các ngành công nghiệp văn hoá</w:t>
            </w:r>
            <w:r w:rsidRPr="00822FB0">
              <w:rPr>
                <w:rFonts w:ascii="Times New Roman" w:hAnsi="Times New Roman" w:cs="Times New Roman"/>
                <w:sz w:val="26"/>
                <w:szCs w:val="26"/>
              </w:rPr>
              <w:t xml:space="preserve"> bao gồm: Điện ảnh; Mỹ thuật, nhiếp ảnh và triển lãm; Nghệ thuật biểu diễn; Phần mềm và các trò chơi giải trí; Quảng cáo; Thủ công mỹ nghệ; Du lịch văn hóa; Thiết kế sáng tạo; Truyền hình và phát thanh; Xuất bản hoặc ngành khác đáp ứng theo quy định tại khoản 1 Điều này.</w:t>
            </w:r>
          </w:p>
          <w:p w14:paraId="66197D13"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3. </w:t>
            </w:r>
            <w:r w:rsidRPr="00822FB0">
              <w:rPr>
                <w:rFonts w:ascii="Times New Roman" w:hAnsi="Times New Roman" w:cs="Times New Roman"/>
                <w:i/>
                <w:iCs/>
                <w:sz w:val="26"/>
                <w:szCs w:val="26"/>
              </w:rPr>
              <w:t>Sản phẩm công nghiệp văn hoá</w:t>
            </w:r>
            <w:r w:rsidRPr="00822FB0">
              <w:rPr>
                <w:rFonts w:ascii="Times New Roman" w:hAnsi="Times New Roman" w:cs="Times New Roman"/>
                <w:sz w:val="26"/>
                <w:szCs w:val="26"/>
              </w:rPr>
              <w:t xml:space="preserve"> là hàng hoá, dịch vụ trong các ngành công nghiệp văn hoá, có giá trị kinh tế và giá trị xã hội, được bảo hộ quyền sở hữu trí tuệ hoặc được khai thác hợp pháp từ đối tượng không còn hoặc không thuộc phạm vi bảo hộ quyền sở hữu trí tuệ theo quy định của pháp luật. </w:t>
            </w:r>
          </w:p>
          <w:p w14:paraId="7AE03AC2"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w:t>
            </w:r>
            <w:r w:rsidRPr="00822FB0">
              <w:rPr>
                <w:rFonts w:ascii="Times New Roman" w:hAnsi="Times New Roman" w:cs="Times New Roman"/>
                <w:i/>
                <w:iCs/>
                <w:sz w:val="26"/>
                <w:szCs w:val="26"/>
              </w:rPr>
              <w:t>Hoạt động công nghiệp</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văn hoá</w:t>
            </w:r>
            <w:r w:rsidRPr="00822FB0">
              <w:rPr>
                <w:rFonts w:ascii="Times New Roman" w:hAnsi="Times New Roman" w:cs="Times New Roman"/>
                <w:sz w:val="26"/>
                <w:szCs w:val="26"/>
              </w:rPr>
              <w:t xml:space="preserve"> là hoạt động nằm trong chuỗi giá trị công nghiệp văn hoá hoặc hoạt động hỗ trợ chuỗi giá trị công nghiệp văn hoá. </w:t>
            </w:r>
          </w:p>
          <w:p w14:paraId="073B2428"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w:t>
            </w:r>
            <w:r w:rsidRPr="00822FB0">
              <w:rPr>
                <w:rFonts w:ascii="Times New Roman" w:hAnsi="Times New Roman" w:cs="Times New Roman"/>
                <w:i/>
                <w:iCs/>
                <w:sz w:val="26"/>
                <w:szCs w:val="26"/>
              </w:rPr>
              <w:t>Chuỗi giá trị công nghiệp văn hoá</w:t>
            </w:r>
            <w:r w:rsidRPr="00822FB0">
              <w:rPr>
                <w:rFonts w:ascii="Times New Roman" w:hAnsi="Times New Roman" w:cs="Times New Roman"/>
                <w:sz w:val="26"/>
                <w:szCs w:val="26"/>
              </w:rPr>
              <w:t xml:space="preserve"> bao gồm các công đoạn sáng tạo, phát triển, sản xuất, phân phối, phổ biến, thương mại hoá, trình diễn, tiêu dùng và tái đầu tư trong các ngành công nghiệp văn hoá. </w:t>
            </w:r>
          </w:p>
          <w:p w14:paraId="02E6D9CB"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w:t>
            </w:r>
            <w:r w:rsidRPr="00822FB0">
              <w:rPr>
                <w:rFonts w:ascii="Times New Roman" w:hAnsi="Times New Roman" w:cs="Times New Roman"/>
                <w:i/>
                <w:iCs/>
                <w:sz w:val="26"/>
                <w:szCs w:val="26"/>
              </w:rPr>
              <w:t>Hoạt động hỗ trợ chuỗi giá trị công nghiệp văn hoá</w:t>
            </w:r>
            <w:r w:rsidRPr="00822FB0">
              <w:rPr>
                <w:rFonts w:ascii="Times New Roman" w:hAnsi="Times New Roman" w:cs="Times New Roman"/>
                <w:sz w:val="26"/>
                <w:szCs w:val="26"/>
              </w:rPr>
              <w:t xml:space="preserve"> bao gồm: Ứng dụng kỹ thuật và công nghệ; Nghiên cứu và phát triển, Thử nghiệm; Đào tạo, bồi dưỡng, tập huấn, truyền dạy kỹ năng nghề; Xây dựng thương hiệu, tiếp thị, quảng cáo; Xác lập, bảo hộ, định giá và khai thác quyền sở hữu trí tuệ; Cung cấp vốn và dịch vụ tài chính trong các ngành công nghiệp văn hoá.</w:t>
            </w:r>
          </w:p>
          <w:p w14:paraId="6D3DEA4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7. </w:t>
            </w:r>
            <w:r w:rsidRPr="00822FB0">
              <w:rPr>
                <w:rFonts w:ascii="Times New Roman" w:hAnsi="Times New Roman" w:cs="Times New Roman"/>
                <w:i/>
                <w:iCs/>
                <w:sz w:val="26"/>
                <w:szCs w:val="26"/>
              </w:rPr>
              <w:t>Doanh nghiệp công nghiệp văn hoá</w:t>
            </w:r>
            <w:r w:rsidRPr="00822FB0">
              <w:rPr>
                <w:rFonts w:ascii="Times New Roman" w:hAnsi="Times New Roman" w:cs="Times New Roman"/>
                <w:sz w:val="26"/>
                <w:szCs w:val="26"/>
              </w:rPr>
              <w:t xml:space="preserve"> là doanh nghiệp hoạt động trong các ngành công nghiệp văn hoá, thực hiện một hoặc nhiều công đoạn trong chuỗi giá trị hoặc hoạt động hỗ trợ chuỗi giá trị công nghiệp văn hoá. </w:t>
            </w:r>
          </w:p>
          <w:p w14:paraId="7B50B194"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8. </w:t>
            </w:r>
            <w:r w:rsidRPr="00822FB0">
              <w:rPr>
                <w:rFonts w:ascii="Times New Roman" w:hAnsi="Times New Roman" w:cs="Times New Roman"/>
                <w:i/>
                <w:iCs/>
                <w:sz w:val="26"/>
                <w:szCs w:val="26"/>
              </w:rPr>
              <w:t>Cơ chế thử nghiệm có kiểm soát trong các ngành công nghiệp văn hoá</w:t>
            </w:r>
            <w:r w:rsidRPr="00822FB0">
              <w:rPr>
                <w:rFonts w:ascii="Times New Roman" w:hAnsi="Times New Roman" w:cs="Times New Roman"/>
                <w:sz w:val="26"/>
                <w:szCs w:val="26"/>
              </w:rPr>
              <w:t xml:space="preserve"> là việc cơ quan có thẩm quyền cho phép và thực hiện giám sát đối với tổ chức, doanh nghiệp thử nghiệm có thời hạn, phạm vi và điều kiện xác định đối với hoạt động công nghiệp văn hoá hoặc mô hình kinh doanh mới chưa được pháp luật điều chỉnh đầy đủ.</w:t>
            </w:r>
          </w:p>
          <w:p w14:paraId="61B9762C"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9. </w:t>
            </w:r>
            <w:r w:rsidRPr="00822FB0">
              <w:rPr>
                <w:rFonts w:ascii="Times New Roman" w:hAnsi="Times New Roman" w:cs="Times New Roman"/>
                <w:i/>
                <w:iCs/>
                <w:sz w:val="26"/>
                <w:szCs w:val="26"/>
              </w:rPr>
              <w:t>Hạ tầng công nghiệp văn hoá</w:t>
            </w:r>
            <w:r w:rsidRPr="00822FB0">
              <w:rPr>
                <w:rFonts w:ascii="Times New Roman" w:hAnsi="Times New Roman" w:cs="Times New Roman"/>
                <w:sz w:val="26"/>
                <w:szCs w:val="26"/>
              </w:rPr>
              <w:t xml:space="preserve"> bao gồm cơ sở vật chất công nghiệp văn hoá và hạ tầng văn hoá số phục vụ một hoặc nhiều công đoạn trong chuỗi giá trị hoặc hoạt động hỗ trợ chuỗi giá trị công nghiệp văn hoá. </w:t>
            </w:r>
          </w:p>
          <w:p w14:paraId="22F7561F"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10. </w:t>
            </w:r>
            <w:r w:rsidRPr="00822FB0">
              <w:rPr>
                <w:rFonts w:ascii="Times New Roman" w:hAnsi="Times New Roman" w:cs="Times New Roman"/>
                <w:i/>
                <w:iCs/>
                <w:sz w:val="26"/>
                <w:szCs w:val="26"/>
              </w:rPr>
              <w:t>Cơ sở vật chất công nghiệp văn hoá</w:t>
            </w:r>
            <w:r w:rsidRPr="00822FB0">
              <w:rPr>
                <w:rFonts w:ascii="Times New Roman" w:hAnsi="Times New Roman" w:cs="Times New Roman"/>
                <w:sz w:val="26"/>
                <w:szCs w:val="26"/>
              </w:rPr>
              <w:t xml:space="preserve"> bao gồm công trình; tổ hợp sáng tạo văn hoá; cụm, khu công nghiệp sáng tạo văn hoá; không gian sáng tạo văn hoá và cơ sở vật chất khác phục vụ một hoặc nhiều công đoạn trong chuỗi giá trị hoặc hoạt động hỗ trợ chuỗi giá trị công nghiệp văn hoá. </w:t>
            </w:r>
          </w:p>
          <w:p w14:paraId="05AF9877"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11. </w:t>
            </w:r>
            <w:r w:rsidRPr="00822FB0">
              <w:rPr>
                <w:rFonts w:ascii="Times New Roman" w:hAnsi="Times New Roman" w:cs="Times New Roman"/>
                <w:i/>
                <w:iCs/>
                <w:sz w:val="26"/>
                <w:szCs w:val="26"/>
              </w:rPr>
              <w:t>Công trình công nghiệp văn hoá</w:t>
            </w:r>
            <w:r w:rsidRPr="00822FB0">
              <w:rPr>
                <w:rFonts w:ascii="Times New Roman" w:hAnsi="Times New Roman" w:cs="Times New Roman"/>
                <w:sz w:val="26"/>
                <w:szCs w:val="26"/>
              </w:rPr>
              <w:t xml:space="preserve"> là công trình hoặc tổ hợp công trình xây dựng phục vụ trực tiếp một hoặc nhiều công đoạn trong chuỗi giá trị hoặc hoạt động hỗ trợ chuỗi giá trị công nghiệp văn hoá.</w:t>
            </w:r>
          </w:p>
          <w:p w14:paraId="3C78BF5C"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12. </w:t>
            </w:r>
            <w:r w:rsidRPr="00822FB0">
              <w:rPr>
                <w:rFonts w:ascii="Times New Roman" w:hAnsi="Times New Roman" w:cs="Times New Roman"/>
                <w:i/>
                <w:iCs/>
                <w:sz w:val="26"/>
                <w:szCs w:val="26"/>
              </w:rPr>
              <w:t>Tổ hợp sáng tạo văn hoá</w:t>
            </w:r>
            <w:r w:rsidRPr="00822FB0">
              <w:rPr>
                <w:rFonts w:ascii="Times New Roman" w:hAnsi="Times New Roman" w:cs="Times New Roman"/>
                <w:sz w:val="26"/>
                <w:szCs w:val="26"/>
              </w:rPr>
              <w:t xml:space="preserve"> là khu phức hợp các công trình công nghiệp văn hoá, không gian, hạ tầng kỹ thuật để cho thuê, khai thác, sử dụng nhằm phát triển công nghiệp văn hóa kết hợp với mục tiêu thương mại, dịch vụ tại khu đô thị, khu dân cư, khu du lịch văn hóa hoặc tại cụm, khu công nghiệp, nhà máy hoặc công trình khác được chuyển đổi công năng thành tổ hợp sáng tạo văn hóa.</w:t>
            </w:r>
          </w:p>
          <w:p w14:paraId="7F51F3C0"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13. </w:t>
            </w:r>
            <w:r w:rsidRPr="00822FB0">
              <w:rPr>
                <w:rFonts w:ascii="Times New Roman" w:hAnsi="Times New Roman" w:cs="Times New Roman"/>
                <w:i/>
                <w:iCs/>
                <w:sz w:val="26"/>
                <w:szCs w:val="26"/>
              </w:rPr>
              <w:t>Cụm, khu công nghiệp sáng tạo văn hóa</w:t>
            </w:r>
            <w:r w:rsidRPr="00822FB0">
              <w:rPr>
                <w:rFonts w:ascii="Times New Roman" w:hAnsi="Times New Roman" w:cs="Times New Roman"/>
                <w:sz w:val="26"/>
                <w:szCs w:val="26"/>
              </w:rPr>
              <w:t xml:space="preserve"> là khu vực có ranh giới địa lý xác định, tập trung các tổ chức, doanh nghiệp, cá nhân hoạt động trong lĩnh vực công nghiệp văn hóa, được đầu tư xây dựng nhằm liên kết các không gian sáng tạo, nghiên cứu và phát triển, thử nghiệm, sản xuất, phân phối, thương mại hóa các sản phẩm, dịch vụ văn hóa; hỗ trợ đào tạo văn hóa, nghệ thuật, giải trí, dịch vụ văn hóa, cung cấp hạ tầng, cung ứng dịch vụ hỗ trợ khác có liên quan để tạo thành hệ sinh thái công nghiệp văn hóa, giải trí đồng bộ, hiện đại dựa trên nền tảng công nghệ cao và các mô hình kinh doanh đổi mới sáng tạo.</w:t>
            </w:r>
          </w:p>
          <w:p w14:paraId="060109F6"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14. </w:t>
            </w:r>
            <w:r w:rsidRPr="00822FB0">
              <w:rPr>
                <w:rFonts w:ascii="Times New Roman" w:hAnsi="Times New Roman" w:cs="Times New Roman"/>
                <w:i/>
                <w:iCs/>
                <w:sz w:val="26"/>
                <w:szCs w:val="26"/>
              </w:rPr>
              <w:t>Không gian sáng tạo văn hoá</w:t>
            </w:r>
            <w:r w:rsidRPr="00822FB0">
              <w:rPr>
                <w:rFonts w:ascii="Times New Roman" w:hAnsi="Times New Roman" w:cs="Times New Roman"/>
                <w:sz w:val="26"/>
                <w:szCs w:val="26"/>
              </w:rPr>
              <w:t xml:space="preserve"> là không gian hỗ trợ cá nhân, doanh nghiệp trong các ngành công nghiệp văn hoá thực hiện một hoặc nhiều công đoạn trong chuỗi giá trị hoặc hoạt động hỗ trợ chuỗi giá trị công nghiệp văn hoá. </w:t>
            </w:r>
          </w:p>
          <w:p w14:paraId="70E7C38F"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15. </w:t>
            </w:r>
            <w:r w:rsidRPr="00822FB0">
              <w:rPr>
                <w:rFonts w:ascii="Times New Roman" w:hAnsi="Times New Roman" w:cs="Times New Roman"/>
                <w:i/>
                <w:iCs/>
                <w:sz w:val="26"/>
                <w:szCs w:val="26"/>
              </w:rPr>
              <w:t>Hạ tầng văn hoá số</w:t>
            </w:r>
            <w:r w:rsidRPr="00822FB0">
              <w:rPr>
                <w:rFonts w:ascii="Times New Roman" w:hAnsi="Times New Roman" w:cs="Times New Roman"/>
                <w:sz w:val="26"/>
                <w:szCs w:val="26"/>
              </w:rPr>
              <w:t xml:space="preserve"> là hạ tầng chuyên ngành trong lĩnh vực văn hoá, được hình thành và phát triển trên cơ sở hạ tầng số quốc gia, hạ </w:t>
            </w:r>
            <w:r w:rsidRPr="00822FB0">
              <w:rPr>
                <w:rFonts w:ascii="Times New Roman" w:hAnsi="Times New Roman" w:cs="Times New Roman"/>
                <w:sz w:val="26"/>
                <w:szCs w:val="26"/>
              </w:rPr>
              <w:lastRenderedPageBreak/>
              <w:t xml:space="preserve">tầng số công cộng, hạ tầng dữ liệu, nền tảng số dùng chung và hệ thống thông tin chuyên ngành phục vụ nhiều tổ chức, cá nhân trong chuỗi giá trị hoặc hoạt động hỗ trợ chuỗi giá trị công nghiệp văn hoá. </w:t>
            </w:r>
          </w:p>
          <w:p w14:paraId="064630B3"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16. </w:t>
            </w:r>
            <w:r w:rsidRPr="00822FB0">
              <w:rPr>
                <w:rFonts w:ascii="Times New Roman" w:hAnsi="Times New Roman" w:cs="Times New Roman"/>
                <w:i/>
                <w:iCs/>
                <w:sz w:val="26"/>
                <w:szCs w:val="26"/>
              </w:rPr>
              <w:t>Kho dữ liệu văn hóa số quốc gia</w:t>
            </w:r>
            <w:r w:rsidRPr="00822FB0">
              <w:rPr>
                <w:rFonts w:ascii="Times New Roman" w:hAnsi="Times New Roman" w:cs="Times New Roman"/>
                <w:sz w:val="26"/>
                <w:szCs w:val="26"/>
              </w:rPr>
              <w:t xml:space="preserve"> là nền tảng số phục vụ lưu trữ, tích hợp, chuẩn hóa, quản trị và chia sẻ dữ liệu văn hoá số từ các cơ sở dữ liệu, hệ thống thông tin, nền tảng số, kho dữ liệu chuyên ngành và nguồn dữ liệu hợp pháp khác.</w:t>
            </w:r>
          </w:p>
          <w:p w14:paraId="4DC6FE4C"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17. </w:t>
            </w:r>
            <w:r w:rsidRPr="00822FB0">
              <w:rPr>
                <w:rFonts w:ascii="Times New Roman" w:hAnsi="Times New Roman" w:cs="Times New Roman"/>
                <w:i/>
                <w:iCs/>
                <w:sz w:val="26"/>
                <w:szCs w:val="26"/>
              </w:rPr>
              <w:t>Nhân lực công nghiệp văn hóa</w:t>
            </w:r>
            <w:r w:rsidRPr="00822FB0">
              <w:rPr>
                <w:rFonts w:ascii="Times New Roman" w:hAnsi="Times New Roman" w:cs="Times New Roman"/>
                <w:sz w:val="26"/>
                <w:szCs w:val="26"/>
              </w:rPr>
              <w:t xml:space="preserve"> bao gồm nhân lực trực tiếp hoặc gián tiếp tham gia vào chuỗi giá trị và hoạt động hỗ trợ chuỗi giá trị công nghiệp văn hoá. </w:t>
            </w:r>
          </w:p>
          <w:p w14:paraId="6616771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18. </w:t>
            </w:r>
            <w:r w:rsidRPr="00822FB0">
              <w:rPr>
                <w:rFonts w:ascii="Times New Roman" w:hAnsi="Times New Roman" w:cs="Times New Roman"/>
                <w:i/>
                <w:iCs/>
                <w:sz w:val="26"/>
                <w:szCs w:val="26"/>
              </w:rPr>
              <w:t>Nhân tài công nghiệp văn hoá</w:t>
            </w:r>
            <w:r w:rsidRPr="00822FB0">
              <w:rPr>
                <w:rFonts w:ascii="Times New Roman" w:hAnsi="Times New Roman" w:cs="Times New Roman"/>
                <w:sz w:val="26"/>
                <w:szCs w:val="26"/>
              </w:rPr>
              <w:t xml:space="preserve"> là người có tài năng nổi trội trong các ngành công nghiệp văn hóa, được thể hiện qua năng lực chuyên môn, kinh nghiệm, thành tích hoặc đóng góp có giá trị đối với sự phát triển công nghiệp văn hóa.</w:t>
            </w:r>
          </w:p>
          <w:p w14:paraId="06E359CB"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19. </w:t>
            </w:r>
            <w:r w:rsidRPr="00822FB0">
              <w:rPr>
                <w:rFonts w:ascii="Times New Roman" w:hAnsi="Times New Roman" w:cs="Times New Roman"/>
                <w:i/>
                <w:iCs/>
                <w:sz w:val="26"/>
                <w:szCs w:val="26"/>
              </w:rPr>
              <w:t>Chủ thể sáng tạo</w:t>
            </w:r>
            <w:r w:rsidRPr="00822FB0">
              <w:rPr>
                <w:rFonts w:ascii="Times New Roman" w:hAnsi="Times New Roman" w:cs="Times New Roman"/>
                <w:sz w:val="26"/>
                <w:szCs w:val="26"/>
              </w:rPr>
              <w:t xml:space="preserve"> là cá nhân, nhóm người, tổ chức trực tiếp hoặc chủ trì việc sáng tạo, đồng sáng tạo, phát triển hoặc sở hữu ban đầu đối với tài sản trí tuệ, tài sản số trong các ngành công nghiệp văn hoá.</w:t>
            </w:r>
          </w:p>
          <w:p w14:paraId="5AF8693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20. </w:t>
            </w:r>
            <w:r w:rsidRPr="00822FB0">
              <w:rPr>
                <w:rFonts w:ascii="Times New Roman" w:hAnsi="Times New Roman" w:cs="Times New Roman"/>
                <w:i/>
                <w:iCs/>
                <w:sz w:val="26"/>
                <w:szCs w:val="26"/>
              </w:rPr>
              <w:t>Cá nhân hoạt động độc lập trong các ngành công nghiệp văn hoá</w:t>
            </w:r>
            <w:r w:rsidRPr="00822FB0">
              <w:rPr>
                <w:rFonts w:ascii="Times New Roman" w:hAnsi="Times New Roman" w:cs="Times New Roman"/>
                <w:sz w:val="26"/>
                <w:szCs w:val="26"/>
              </w:rPr>
              <w:t xml:space="preserve"> là nhân lực công nghiệp văn hoá không thuộc quan hệ lao động thường xuyên với một tổ chức cụ thể. </w:t>
            </w:r>
          </w:p>
          <w:p w14:paraId="06E8F36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21. </w:t>
            </w:r>
            <w:r w:rsidRPr="00822FB0">
              <w:rPr>
                <w:rFonts w:ascii="Times New Roman" w:hAnsi="Times New Roman" w:cs="Times New Roman"/>
                <w:i/>
                <w:iCs/>
                <w:sz w:val="26"/>
                <w:szCs w:val="26"/>
              </w:rPr>
              <w:t>Tài sản trí tuệ</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trong</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các ngành</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công nghiệp văn hoá</w:t>
            </w:r>
            <w:r w:rsidRPr="00822FB0">
              <w:rPr>
                <w:rFonts w:ascii="Times New Roman" w:hAnsi="Times New Roman" w:cs="Times New Roman"/>
                <w:sz w:val="26"/>
                <w:szCs w:val="26"/>
              </w:rPr>
              <w:t xml:space="preserve"> là tài sản theo quy định của Bộ luật Dân sự bao gồm quyền tài sản đối với đối tượng quyền tác giả, quyền liên quan đến quyền tác giả, quyền liên quan, quyền sở hữu công nghiệp và đối tượng quyền sở hữu trí tuệ khác theo quy định của pháp luật về sở hữu trí tuệ. </w:t>
            </w:r>
          </w:p>
          <w:p w14:paraId="31CE14B4"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22. </w:t>
            </w:r>
            <w:r w:rsidRPr="00822FB0">
              <w:rPr>
                <w:rFonts w:ascii="Times New Roman" w:hAnsi="Times New Roman" w:cs="Times New Roman"/>
                <w:i/>
                <w:iCs/>
                <w:sz w:val="26"/>
                <w:szCs w:val="26"/>
              </w:rPr>
              <w:t xml:space="preserve">Tài sản số trong các ngành công nghiệp văn hoá </w:t>
            </w:r>
            <w:r w:rsidRPr="00822FB0">
              <w:rPr>
                <w:rFonts w:ascii="Times New Roman" w:hAnsi="Times New Roman" w:cs="Times New Roman"/>
                <w:sz w:val="26"/>
                <w:szCs w:val="26"/>
              </w:rPr>
              <w:t>là tài sản theo quy định của Bộ luật Dân sự và Luật Công nghiệp công nghệ số trong các ngành công nghiệp văn hoá.</w:t>
            </w:r>
          </w:p>
          <w:p w14:paraId="49FCFAE8"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23. </w:t>
            </w:r>
            <w:r w:rsidRPr="00822FB0">
              <w:rPr>
                <w:rFonts w:ascii="Times New Roman" w:hAnsi="Times New Roman" w:cs="Times New Roman"/>
                <w:i/>
                <w:iCs/>
                <w:sz w:val="26"/>
                <w:szCs w:val="26"/>
              </w:rPr>
              <w:t>Tài sản trí tuệ gốc</w:t>
            </w:r>
            <w:r w:rsidRPr="00822FB0">
              <w:rPr>
                <w:rFonts w:ascii="Times New Roman" w:hAnsi="Times New Roman" w:cs="Times New Roman"/>
                <w:sz w:val="26"/>
                <w:szCs w:val="26"/>
              </w:rPr>
              <w:t xml:space="preserve"> </w:t>
            </w:r>
            <w:r w:rsidRPr="00822FB0">
              <w:rPr>
                <w:rFonts w:ascii="Times New Roman" w:hAnsi="Times New Roman" w:cs="Times New Roman"/>
                <w:i/>
                <w:iCs/>
                <w:sz w:val="26"/>
                <w:szCs w:val="26"/>
              </w:rPr>
              <w:t>trong các ngành công nghiệp văn hoá</w:t>
            </w:r>
            <w:r w:rsidRPr="00822FB0">
              <w:rPr>
                <w:rFonts w:ascii="Times New Roman" w:hAnsi="Times New Roman" w:cs="Times New Roman"/>
                <w:sz w:val="26"/>
                <w:szCs w:val="26"/>
              </w:rPr>
              <w:t xml:space="preserve"> là tài sản trí tuệ được sáng tạo từ đầu, do con người tạo ra, là cơ sở để phát triển các sản phẩm công nghiệp văn hoá.</w:t>
            </w:r>
          </w:p>
          <w:p w14:paraId="093274FF"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24. </w:t>
            </w:r>
            <w:r w:rsidRPr="00822FB0">
              <w:rPr>
                <w:rFonts w:ascii="Times New Roman" w:hAnsi="Times New Roman" w:cs="Times New Roman"/>
                <w:i/>
                <w:iCs/>
                <w:sz w:val="26"/>
                <w:szCs w:val="26"/>
              </w:rPr>
              <w:t>Tài sản trí tuệ phái sinh trong các ngành công nghiệp văn hoá</w:t>
            </w:r>
            <w:r w:rsidRPr="00822FB0">
              <w:rPr>
                <w:rFonts w:ascii="Times New Roman" w:hAnsi="Times New Roman" w:cs="Times New Roman"/>
                <w:sz w:val="26"/>
                <w:szCs w:val="26"/>
              </w:rPr>
              <w:t xml:space="preserve"> là tài sản trí tuệ hoặc tài sản được tạo lập trên cơ sở khai thác hợp pháp tài sản trí tuệ gốc trong các ngành công nghiệp văn hoá thông qua hoạt động chuyển thể, phát triển, cấp phép, nhượng quyền hoặc các hình thức thương mại hóa khác theo quy định của pháp luật.</w:t>
            </w:r>
          </w:p>
          <w:p w14:paraId="77C0637B" w14:textId="3881DF4A" w:rsidR="001A6444"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25. </w:t>
            </w:r>
            <w:r w:rsidRPr="00822FB0">
              <w:rPr>
                <w:rFonts w:ascii="Times New Roman" w:hAnsi="Times New Roman" w:cs="Times New Roman"/>
                <w:i/>
                <w:iCs/>
                <w:sz w:val="26"/>
                <w:szCs w:val="26"/>
              </w:rPr>
              <w:t>Sàn giao dịch công nghiệp văn hoá</w:t>
            </w:r>
            <w:r w:rsidRPr="00822FB0">
              <w:rPr>
                <w:rFonts w:ascii="Times New Roman" w:hAnsi="Times New Roman" w:cs="Times New Roman"/>
                <w:sz w:val="26"/>
                <w:szCs w:val="26"/>
              </w:rPr>
              <w:t xml:space="preserve"> là nền tảng số được tổ chức để thực hiện hoạt động giới thiệu, niêm yết, giao dịch và cung cấp các dịch vụ hỗ trợ giao dịch đối với sản phẩm, quyền tài sản và các đối tượng khác trong các ngành công nghiệp văn hoá theo quy định của pháp luật. </w:t>
            </w:r>
          </w:p>
        </w:tc>
        <w:tc>
          <w:tcPr>
            <w:tcW w:w="4362" w:type="dxa"/>
          </w:tcPr>
          <w:p w14:paraId="0EC09889" w14:textId="3163E146" w:rsidR="001A6444" w:rsidRPr="00822FB0" w:rsidRDefault="001A6444"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 Nghị quyết số 28/2026/QH16 của Quốc hội về phát triển văn hóa Việt </w:t>
            </w:r>
            <w:r w:rsidR="00D95B9A" w:rsidRPr="00822FB0">
              <w:rPr>
                <w:rFonts w:ascii="Times New Roman" w:hAnsi="Times New Roman" w:cs="Times New Roman"/>
                <w:sz w:val="26"/>
                <w:szCs w:val="26"/>
              </w:rPr>
              <w:t>Nam.</w:t>
            </w:r>
          </w:p>
          <w:p w14:paraId="34719254" w14:textId="7B68AEED" w:rsidR="001A6444" w:rsidRPr="00822FB0" w:rsidRDefault="001A644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 Nghị định số 282/2026/NĐ-CP ngày 14/7/2026 của Chính phủ quy định chi tiết một số điều và hướng dẫn thi hành Nghị quyết số 28/2026/QH16 ngày 24 tháng 4 năm 2026 của Quốc hội về phát triển văn hóa Việt </w:t>
            </w:r>
            <w:r w:rsidR="00D95B9A" w:rsidRPr="00822FB0">
              <w:rPr>
                <w:rFonts w:ascii="Times New Roman" w:hAnsi="Times New Roman" w:cs="Times New Roman"/>
                <w:sz w:val="26"/>
                <w:szCs w:val="26"/>
              </w:rPr>
              <w:t>Nam.</w:t>
            </w:r>
          </w:p>
          <w:p w14:paraId="15E2441A" w14:textId="4C7EF47C" w:rsidR="009E1DC2" w:rsidRPr="00822FB0" w:rsidRDefault="009E1DC2"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Điện ảnh số </w:t>
            </w:r>
            <w:r w:rsidRPr="00822FB0">
              <w:rPr>
                <w:rFonts w:ascii="Times New Roman" w:hAnsi="Times New Roman" w:cs="Times New Roman"/>
                <w:sz w:val="26"/>
                <w:szCs w:val="26"/>
              </w:rPr>
              <w:t>05/2022/QH15</w:t>
            </w:r>
            <w:r w:rsidRPr="00822FB0">
              <w:rPr>
                <w:rFonts w:ascii="Times New Roman" w:hAnsi="Times New Roman" w:cs="Times New Roman"/>
                <w:sz w:val="26"/>
                <w:szCs w:val="26"/>
                <w:lang w:val="en-US"/>
              </w:rPr>
              <w:t xml:space="preserve"> </w:t>
            </w:r>
          </w:p>
          <w:p w14:paraId="5A69031C" w14:textId="564BCAA6" w:rsidR="009E1DC2" w:rsidRPr="00822FB0" w:rsidRDefault="009E1DC2"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Nghị định số </w:t>
            </w:r>
            <w:r w:rsidRPr="00822FB0">
              <w:rPr>
                <w:rFonts w:ascii="Times New Roman" w:hAnsi="Times New Roman" w:cs="Times New Roman"/>
                <w:sz w:val="26"/>
                <w:szCs w:val="26"/>
              </w:rPr>
              <w:t>72/2016/NĐ-CP</w:t>
            </w:r>
            <w:r w:rsidRPr="00822FB0">
              <w:rPr>
                <w:color w:val="000000"/>
                <w:sz w:val="26"/>
                <w:szCs w:val="26"/>
                <w:shd w:val="clear" w:color="auto" w:fill="FFFFFF"/>
              </w:rPr>
              <w:t xml:space="preserve"> </w:t>
            </w:r>
            <w:r w:rsidRPr="00822FB0">
              <w:rPr>
                <w:rFonts w:ascii="Times New Roman" w:hAnsi="Times New Roman" w:cs="Times New Roman"/>
                <w:sz w:val="26"/>
                <w:szCs w:val="26"/>
              </w:rPr>
              <w:t>ngày 01 tháng 07 năm 2016</w:t>
            </w:r>
            <w:r w:rsidRPr="00822FB0">
              <w:rPr>
                <w:rFonts w:ascii="Times New Roman" w:hAnsi="Times New Roman" w:cs="Times New Roman"/>
                <w:sz w:val="26"/>
                <w:szCs w:val="26"/>
                <w:lang w:val="en-US"/>
              </w:rPr>
              <w:t xml:space="preserve"> của Chính phủ</w:t>
            </w:r>
            <w:r w:rsidRPr="00822FB0">
              <w:rPr>
                <w:color w:val="000000"/>
                <w:sz w:val="26"/>
                <w:szCs w:val="26"/>
                <w:shd w:val="clear" w:color="auto" w:fill="FFFFFF"/>
              </w:rPr>
              <w:t xml:space="preserve"> </w:t>
            </w:r>
            <w:r w:rsidRPr="00822FB0">
              <w:rPr>
                <w:rFonts w:ascii="Times New Roman" w:hAnsi="Times New Roman" w:cs="Times New Roman"/>
                <w:sz w:val="26"/>
                <w:szCs w:val="26"/>
              </w:rPr>
              <w:t>về hoạt động nhiếp ảnh</w:t>
            </w:r>
            <w:r w:rsidRPr="00822FB0">
              <w:rPr>
                <w:rFonts w:ascii="Times New Roman" w:hAnsi="Times New Roman" w:cs="Times New Roman"/>
                <w:sz w:val="26"/>
                <w:szCs w:val="26"/>
                <w:lang w:val="en-US"/>
              </w:rPr>
              <w:t>.</w:t>
            </w:r>
          </w:p>
          <w:p w14:paraId="2B10FBE4" w14:textId="74D5784E" w:rsidR="009E1DC2" w:rsidRPr="00822FB0" w:rsidRDefault="009E1DC2"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Nghị định</w:t>
            </w:r>
            <w:r w:rsidRPr="00822FB0">
              <w:rPr>
                <w:rFonts w:ascii="Times New Roman" w:hAnsi="Times New Roman" w:cs="Times New Roman"/>
                <w:sz w:val="26"/>
                <w:szCs w:val="26"/>
                <w:lang w:val="en-US"/>
              </w:rPr>
              <w:t xml:space="preserve"> số</w:t>
            </w:r>
            <w:r w:rsidRPr="00822FB0">
              <w:rPr>
                <w:color w:val="000000"/>
                <w:sz w:val="26"/>
                <w:szCs w:val="26"/>
                <w:shd w:val="clear" w:color="auto" w:fill="FFFFFF"/>
              </w:rPr>
              <w:t xml:space="preserve"> </w:t>
            </w:r>
            <w:r w:rsidRPr="00822FB0">
              <w:rPr>
                <w:rFonts w:ascii="Times New Roman" w:hAnsi="Times New Roman" w:cs="Times New Roman"/>
                <w:sz w:val="26"/>
                <w:szCs w:val="26"/>
              </w:rPr>
              <w:t>113/2013/NĐ-CP</w:t>
            </w:r>
            <w:r w:rsidRPr="00822FB0">
              <w:rPr>
                <w:color w:val="000000"/>
                <w:sz w:val="26"/>
                <w:szCs w:val="26"/>
                <w:shd w:val="clear" w:color="auto" w:fill="FFFFFF"/>
              </w:rPr>
              <w:t xml:space="preserve"> </w:t>
            </w:r>
            <w:r w:rsidRPr="00822FB0">
              <w:rPr>
                <w:rFonts w:ascii="Times New Roman" w:hAnsi="Times New Roman" w:cs="Times New Roman"/>
                <w:sz w:val="26"/>
                <w:szCs w:val="26"/>
              </w:rPr>
              <w:t xml:space="preserve">ngày 02 tháng 10 năm 2013 </w:t>
            </w:r>
            <w:r w:rsidRPr="00822FB0">
              <w:rPr>
                <w:rFonts w:ascii="Times New Roman" w:hAnsi="Times New Roman" w:cs="Times New Roman"/>
                <w:sz w:val="26"/>
                <w:szCs w:val="26"/>
                <w:lang w:val="en-US"/>
              </w:rPr>
              <w:t>của Chính phủ</w:t>
            </w:r>
            <w:r w:rsidRPr="00822FB0">
              <w:rPr>
                <w:color w:val="000000"/>
                <w:sz w:val="26"/>
                <w:szCs w:val="26"/>
                <w:shd w:val="clear" w:color="auto" w:fill="FFFFFF"/>
              </w:rPr>
              <w:t xml:space="preserve"> </w:t>
            </w:r>
            <w:r w:rsidRPr="00822FB0">
              <w:rPr>
                <w:rFonts w:ascii="Times New Roman" w:hAnsi="Times New Roman" w:cs="Times New Roman"/>
                <w:sz w:val="26"/>
                <w:szCs w:val="26"/>
              </w:rPr>
              <w:t>về hoạt động mỹ thuật</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về hoạt động mỹ thuật, quy định </w:t>
            </w:r>
            <w:r w:rsidRPr="00822FB0">
              <w:rPr>
                <w:rFonts w:ascii="Times New Roman" w:hAnsi="Times New Roman" w:cs="Times New Roman"/>
                <w:sz w:val="26"/>
                <w:szCs w:val="26"/>
                <w:lang w:val="en-US"/>
              </w:rPr>
              <w:t>t</w:t>
            </w:r>
            <w:r w:rsidRPr="00822FB0">
              <w:rPr>
                <w:rFonts w:ascii="Times New Roman" w:hAnsi="Times New Roman" w:cs="Times New Roman"/>
                <w:sz w:val="26"/>
                <w:szCs w:val="26"/>
              </w:rPr>
              <w:t>hi sáng tác và triển lãm mỹ thuật; trưng bày, mua bán, sao chép, đấu giá, giám định tác phẩm mỹ thuật; tượng đài, tranh hoành tráng; trại sáng tác điêu khắc.</w:t>
            </w:r>
          </w:p>
          <w:p w14:paraId="014DB7D8" w14:textId="025E39EE" w:rsidR="009E1DC2" w:rsidRPr="00822FB0" w:rsidRDefault="009E1DC2"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w:t>
            </w:r>
            <w:r w:rsidRPr="00822FB0">
              <w:rPr>
                <w:rFonts w:ascii="Times New Roman" w:hAnsi="Times New Roman" w:cs="Times New Roman"/>
                <w:sz w:val="26"/>
                <w:szCs w:val="26"/>
                <w:lang w:val="en-US"/>
              </w:rPr>
              <w:t xml:space="preserve"> số</w:t>
            </w:r>
            <w:r w:rsidRPr="00822FB0">
              <w:rPr>
                <w:color w:val="000000"/>
                <w:sz w:val="26"/>
                <w:szCs w:val="26"/>
                <w:shd w:val="clear" w:color="auto" w:fill="FFFFFF"/>
              </w:rPr>
              <w:t xml:space="preserve"> </w:t>
            </w:r>
            <w:r w:rsidRPr="00822FB0">
              <w:rPr>
                <w:rFonts w:ascii="Times New Roman" w:hAnsi="Times New Roman" w:cs="Times New Roman"/>
                <w:sz w:val="26"/>
                <w:szCs w:val="26"/>
              </w:rPr>
              <w:t>144/2020/NĐ-CP</w:t>
            </w:r>
            <w:r w:rsidRPr="00822FB0">
              <w:rPr>
                <w:i/>
                <w:iCs/>
                <w:color w:val="000000"/>
                <w:sz w:val="26"/>
                <w:szCs w:val="26"/>
                <w:shd w:val="clear" w:color="auto" w:fill="FFFFFF"/>
              </w:rPr>
              <w:t xml:space="preserve"> </w:t>
            </w:r>
            <w:r w:rsidRPr="00822FB0">
              <w:rPr>
                <w:rFonts w:ascii="Times New Roman" w:hAnsi="Times New Roman" w:cs="Times New Roman"/>
                <w:sz w:val="26"/>
                <w:szCs w:val="26"/>
              </w:rPr>
              <w:t>ngày 14 tháng 12 năm 2020</w:t>
            </w:r>
            <w:r w:rsidRPr="00822FB0">
              <w:rPr>
                <w:rFonts w:ascii="Times New Roman" w:hAnsi="Times New Roman" w:cs="Times New Roman"/>
                <w:sz w:val="26"/>
                <w:szCs w:val="26"/>
                <w:lang w:val="en-US"/>
              </w:rPr>
              <w:t xml:space="preserve"> của Chính phủ </w:t>
            </w:r>
            <w:r w:rsidRPr="00822FB0">
              <w:rPr>
                <w:rFonts w:ascii="Times New Roman" w:hAnsi="Times New Roman" w:cs="Times New Roman"/>
                <w:sz w:val="26"/>
                <w:szCs w:val="26"/>
              </w:rPr>
              <w:t>quy định về hoạt động nghệ thuật biểu diễn</w:t>
            </w:r>
            <w:r w:rsidRPr="00822FB0">
              <w:rPr>
                <w:rFonts w:ascii="Times New Roman" w:hAnsi="Times New Roman" w:cs="Times New Roman"/>
                <w:sz w:val="26"/>
                <w:szCs w:val="26"/>
                <w:lang w:val="en-US"/>
              </w:rPr>
              <w:t>.</w:t>
            </w:r>
          </w:p>
          <w:p w14:paraId="1CFC4EBA" w14:textId="0C5ED98B" w:rsidR="009E1DC2" w:rsidRPr="00822FB0" w:rsidRDefault="00000E35"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 xml:space="preserve">số </w:t>
            </w:r>
            <w:r w:rsidRPr="00822FB0">
              <w:rPr>
                <w:rFonts w:ascii="Times New Roman" w:hAnsi="Times New Roman" w:cs="Times New Roman"/>
                <w:sz w:val="26"/>
                <w:szCs w:val="26"/>
              </w:rPr>
              <w:t xml:space="preserve">147/2024/NĐ-CP  ngày 09 tháng 11 năm 2024 </w:t>
            </w:r>
            <w:r w:rsidRPr="00822FB0">
              <w:rPr>
                <w:rFonts w:ascii="Times New Roman" w:hAnsi="Times New Roman" w:cs="Times New Roman"/>
                <w:sz w:val="26"/>
                <w:szCs w:val="26"/>
                <w:lang w:val="en-US"/>
              </w:rPr>
              <w:t xml:space="preserve">của Chính phủ </w:t>
            </w:r>
            <w:r w:rsidRPr="00822FB0">
              <w:rPr>
                <w:rFonts w:ascii="Times New Roman" w:hAnsi="Times New Roman" w:cs="Times New Roman"/>
                <w:sz w:val="26"/>
                <w:szCs w:val="26"/>
              </w:rPr>
              <w:t>quản lý, cung cấp, sử dụng dịch vụ Internet và thông tin trên mạng</w:t>
            </w:r>
            <w:r w:rsidRPr="00822FB0">
              <w:rPr>
                <w:rFonts w:ascii="Times New Roman" w:hAnsi="Times New Roman" w:cs="Times New Roman"/>
                <w:sz w:val="26"/>
                <w:szCs w:val="26"/>
                <w:lang w:val="en-US"/>
              </w:rPr>
              <w:t xml:space="preserve"> có quy định về trò chơi điện tử trên mạng.</w:t>
            </w:r>
          </w:p>
          <w:p w14:paraId="525D6E61" w14:textId="77777777" w:rsidR="009E1DC2" w:rsidRPr="00822FB0" w:rsidRDefault="00000E35"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Quảng cáo số </w:t>
            </w:r>
            <w:r w:rsidRPr="00822FB0">
              <w:rPr>
                <w:rFonts w:ascii="Times New Roman" w:hAnsi="Times New Roman" w:cs="Times New Roman"/>
                <w:sz w:val="26"/>
                <w:szCs w:val="26"/>
              </w:rPr>
              <w:t>16/2012/QH13</w:t>
            </w:r>
            <w:r w:rsidRPr="00822FB0">
              <w:rPr>
                <w:rFonts w:ascii="Times New Roman" w:hAnsi="Times New Roman" w:cs="Times New Roman"/>
                <w:sz w:val="26"/>
                <w:szCs w:val="26"/>
                <w:lang w:val="en-US"/>
              </w:rPr>
              <w:t xml:space="preserve">, được sửa đổi, bổ sung bởi </w:t>
            </w:r>
            <w:r w:rsidRPr="00822FB0">
              <w:rPr>
                <w:rFonts w:ascii="Times New Roman" w:hAnsi="Times New Roman" w:cs="Times New Roman"/>
                <w:sz w:val="26"/>
                <w:szCs w:val="26"/>
              </w:rPr>
              <w:t>Luật số </w:t>
            </w:r>
            <w:bookmarkStart w:id="4" w:name="tvpllink_qaqdtojvwc"/>
            <w:r w:rsidRPr="00822FB0">
              <w:rPr>
                <w:rFonts w:ascii="Times New Roman" w:hAnsi="Times New Roman" w:cs="Times New Roman"/>
                <w:sz w:val="26"/>
                <w:szCs w:val="26"/>
              </w:rPr>
              <w:t>35/2018/QH14</w:t>
            </w:r>
            <w:bookmarkEnd w:id="4"/>
            <w:r w:rsidRPr="00822FB0">
              <w:rPr>
                <w:rFonts w:ascii="Times New Roman" w:hAnsi="Times New Roman" w:cs="Times New Roman"/>
                <w:sz w:val="26"/>
                <w:szCs w:val="26"/>
              </w:rPr>
              <w:t>, Luật số </w:t>
            </w:r>
            <w:bookmarkStart w:id="5" w:name="tvpllink_slkxoxphdd"/>
            <w:r w:rsidRPr="00822FB0">
              <w:rPr>
                <w:rFonts w:ascii="Times New Roman" w:hAnsi="Times New Roman" w:cs="Times New Roman"/>
                <w:sz w:val="26"/>
                <w:szCs w:val="26"/>
              </w:rPr>
              <w:t>42/2024/QH15</w:t>
            </w:r>
            <w:bookmarkEnd w:id="5"/>
            <w:r w:rsidRPr="00822FB0">
              <w:rPr>
                <w:rFonts w:ascii="Times New Roman" w:hAnsi="Times New Roman" w:cs="Times New Roman"/>
                <w:sz w:val="26"/>
                <w:szCs w:val="26"/>
                <w:lang w:val="en-US"/>
              </w:rPr>
              <w:t>,</w:t>
            </w:r>
            <w:r w:rsidRPr="00822FB0">
              <w:rPr>
                <w:rFonts w:ascii="Times New Roman" w:hAnsi="Times New Roman" w:cs="Times New Roman"/>
                <w:sz w:val="26"/>
                <w:szCs w:val="26"/>
              </w:rPr>
              <w:t> Luật số </w:t>
            </w:r>
            <w:bookmarkStart w:id="6" w:name="tvpllink_jnbhboneic"/>
            <w:r w:rsidRPr="00822FB0">
              <w:rPr>
                <w:rFonts w:ascii="Times New Roman" w:hAnsi="Times New Roman" w:cs="Times New Roman"/>
                <w:sz w:val="26"/>
                <w:szCs w:val="26"/>
              </w:rPr>
              <w:t>47/2024/QH15</w:t>
            </w:r>
            <w:bookmarkEnd w:id="6"/>
            <w:r w:rsidRPr="00822FB0">
              <w:rPr>
                <w:rFonts w:ascii="Times New Roman" w:hAnsi="Times New Roman" w:cs="Times New Roman"/>
                <w:sz w:val="26"/>
                <w:szCs w:val="26"/>
              </w:rPr>
              <w:t xml:space="preserve"> và</w:t>
            </w:r>
            <w:r w:rsidRPr="00822FB0">
              <w:rPr>
                <w:color w:val="000000"/>
                <w:sz w:val="26"/>
                <w:szCs w:val="26"/>
                <w:shd w:val="clear" w:color="auto" w:fill="FFFFFF"/>
              </w:rPr>
              <w:t xml:space="preserve"> </w:t>
            </w:r>
            <w:r w:rsidRPr="00822FB0">
              <w:rPr>
                <w:rFonts w:ascii="Times New Roman" w:hAnsi="Times New Roman" w:cs="Times New Roman"/>
                <w:sz w:val="26"/>
                <w:szCs w:val="26"/>
              </w:rPr>
              <w:t>Luật số 75/2025/QH15</w:t>
            </w:r>
            <w:r w:rsidRPr="00822FB0">
              <w:rPr>
                <w:rFonts w:ascii="Times New Roman" w:hAnsi="Times New Roman" w:cs="Times New Roman"/>
                <w:sz w:val="26"/>
                <w:szCs w:val="26"/>
                <w:lang w:val="en-US"/>
              </w:rPr>
              <w:t>.</w:t>
            </w:r>
          </w:p>
          <w:p w14:paraId="6586249C" w14:textId="77777777" w:rsidR="007F54E7" w:rsidRPr="00822FB0" w:rsidRDefault="006E072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w:t>
            </w:r>
            <w:r w:rsidRPr="00822FB0">
              <w:rPr>
                <w:rFonts w:ascii="Times New Roman" w:hAnsi="Times New Roman" w:cs="Times New Roman"/>
                <w:sz w:val="26"/>
                <w:szCs w:val="26"/>
                <w:lang w:val="en-US"/>
              </w:rPr>
              <w:t xml:space="preserve"> số </w:t>
            </w:r>
            <w:r w:rsidRPr="00822FB0">
              <w:rPr>
                <w:rFonts w:ascii="Times New Roman" w:hAnsi="Times New Roman" w:cs="Times New Roman"/>
                <w:sz w:val="26"/>
                <w:szCs w:val="26"/>
              </w:rPr>
              <w:t>43/2024/NĐ-CP</w:t>
            </w:r>
            <w:r w:rsidRPr="00822FB0">
              <w:rPr>
                <w:color w:val="000000"/>
                <w:sz w:val="26"/>
                <w:szCs w:val="26"/>
                <w:shd w:val="clear" w:color="auto" w:fill="FFFFFF"/>
              </w:rPr>
              <w:t xml:space="preserve"> </w:t>
            </w:r>
            <w:r w:rsidRPr="00822FB0">
              <w:rPr>
                <w:rFonts w:ascii="Times New Roman" w:hAnsi="Times New Roman" w:cs="Times New Roman"/>
                <w:sz w:val="26"/>
                <w:szCs w:val="26"/>
              </w:rPr>
              <w:t xml:space="preserve">ngày 19 tháng 4 năm 2024 </w:t>
            </w:r>
            <w:r w:rsidRPr="00822FB0">
              <w:rPr>
                <w:rFonts w:ascii="Times New Roman" w:hAnsi="Times New Roman" w:cs="Times New Roman"/>
                <w:sz w:val="26"/>
                <w:szCs w:val="26"/>
                <w:lang w:val="en-US"/>
              </w:rPr>
              <w:t xml:space="preserve">của Chính phủ </w:t>
            </w:r>
            <w:r w:rsidRPr="00822FB0">
              <w:rPr>
                <w:rFonts w:ascii="Times New Roman" w:hAnsi="Times New Roman" w:cs="Times New Roman"/>
                <w:sz w:val="26"/>
                <w:szCs w:val="26"/>
              </w:rPr>
              <w:t xml:space="preserve">quy định chi tiết về xét tặng danh hiệu “Nghệ nhân nhân dân”, “Nghệ nhân ưu tú” trong lĩnh vực nghề thủ công mỹ nghệ. </w:t>
            </w:r>
          </w:p>
          <w:p w14:paraId="536516BA" w14:textId="77777777" w:rsidR="006E072B" w:rsidRPr="00822FB0" w:rsidRDefault="006E072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Du lịch số </w:t>
            </w:r>
            <w:r w:rsidRPr="00822FB0">
              <w:rPr>
                <w:rFonts w:ascii="Times New Roman" w:hAnsi="Times New Roman" w:cs="Times New Roman"/>
                <w:sz w:val="26"/>
                <w:szCs w:val="26"/>
              </w:rPr>
              <w:t>09/2017/QH14</w:t>
            </w:r>
            <w:r w:rsidRPr="00822FB0">
              <w:rPr>
                <w:rFonts w:ascii="Times New Roman" w:hAnsi="Times New Roman" w:cs="Times New Roman"/>
                <w:sz w:val="26"/>
                <w:szCs w:val="26"/>
                <w:lang w:val="en-US"/>
              </w:rPr>
              <w:t>.</w:t>
            </w:r>
          </w:p>
          <w:p w14:paraId="1A431DA0" w14:textId="77777777" w:rsidR="006E072B" w:rsidRPr="00822FB0" w:rsidRDefault="006E072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002C21AE" w:rsidRPr="00822FB0">
              <w:rPr>
                <w:rFonts w:ascii="Times New Roman" w:hAnsi="Times New Roman" w:cs="Times New Roman"/>
                <w:sz w:val="26"/>
                <w:szCs w:val="26"/>
                <w:lang w:val="en-US"/>
              </w:rPr>
              <w:t xml:space="preserve">Luật Báo chí số </w:t>
            </w:r>
            <w:r w:rsidR="002C21AE" w:rsidRPr="00822FB0">
              <w:rPr>
                <w:rFonts w:ascii="Times New Roman" w:hAnsi="Times New Roman" w:cs="Times New Roman"/>
                <w:sz w:val="26"/>
                <w:szCs w:val="26"/>
              </w:rPr>
              <w:t>126/2025/QH15</w:t>
            </w:r>
            <w:r w:rsidR="002C21AE" w:rsidRPr="00822FB0">
              <w:rPr>
                <w:rFonts w:ascii="Times New Roman" w:hAnsi="Times New Roman" w:cs="Times New Roman"/>
                <w:sz w:val="26"/>
                <w:szCs w:val="26"/>
                <w:lang w:val="en-US"/>
              </w:rPr>
              <w:t>.</w:t>
            </w:r>
          </w:p>
          <w:p w14:paraId="6ABD7AEE" w14:textId="77777777" w:rsidR="002C21AE" w:rsidRPr="00822FB0" w:rsidRDefault="002C21AE"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Xuất bản</w:t>
            </w:r>
            <w:r w:rsidRPr="00822FB0">
              <w:rPr>
                <w:color w:val="000000"/>
                <w:sz w:val="26"/>
                <w:szCs w:val="26"/>
                <w:shd w:val="clear" w:color="auto" w:fill="FFFFFF"/>
              </w:rPr>
              <w:t xml:space="preserve"> </w:t>
            </w:r>
            <w:r w:rsidRPr="00822FB0">
              <w:rPr>
                <w:rFonts w:ascii="Times New Roman" w:hAnsi="Times New Roman" w:cs="Times New Roman"/>
                <w:sz w:val="26"/>
                <w:szCs w:val="26"/>
                <w:lang w:val="en-US"/>
              </w:rPr>
              <w:t xml:space="preserve">số </w:t>
            </w:r>
            <w:r w:rsidRPr="00822FB0">
              <w:rPr>
                <w:rFonts w:ascii="Times New Roman" w:hAnsi="Times New Roman" w:cs="Times New Roman"/>
                <w:sz w:val="26"/>
                <w:szCs w:val="26"/>
              </w:rPr>
              <w:t>19/2012/QH13</w:t>
            </w:r>
            <w:r w:rsidRPr="00822FB0">
              <w:rPr>
                <w:rFonts w:ascii="Times New Roman" w:hAnsi="Times New Roman" w:cs="Times New Roman"/>
                <w:sz w:val="26"/>
                <w:szCs w:val="26"/>
                <w:lang w:val="en-US"/>
              </w:rPr>
              <w:t>.</w:t>
            </w:r>
          </w:p>
          <w:p w14:paraId="510B5747" w14:textId="77777777" w:rsidR="002A6F5B" w:rsidRPr="00822FB0" w:rsidRDefault="002A6F5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 số 277 /2026/NĐ-CP ngày 09/7/2026 của Chính phủ về Hạ tầng văn hóa số.</w:t>
            </w:r>
          </w:p>
          <w:p w14:paraId="2AB56CEE" w14:textId="78B81414" w:rsidR="002A6F5B" w:rsidRPr="00822FB0" w:rsidRDefault="002A6F5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
              </w:rPr>
              <w:t>Luật</w:t>
            </w:r>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w:t>
            </w:r>
          </w:p>
        </w:tc>
        <w:tc>
          <w:tcPr>
            <w:tcW w:w="1841" w:type="dxa"/>
          </w:tcPr>
          <w:p w14:paraId="3BB4E4B3" w14:textId="1B1C4A90" w:rsidR="001A6444" w:rsidRPr="00822FB0" w:rsidRDefault="00D95B9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Dự thảo Luật kế thừa khái niệm về công nghiệp văn hóa tại Nghị quyết số 28/2026/QH16, quy phạm hóa các ngành công nghiệp văn hóa được quy định tại Quyết định số 2486/QĐ-TTg</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 xml:space="preserve">ngày 14/11/2025 của </w:t>
            </w:r>
            <w:r w:rsidRPr="00822FB0">
              <w:rPr>
                <w:rFonts w:ascii="Times New Roman" w:hAnsi="Times New Roman" w:cs="Times New Roman"/>
                <w:sz w:val="26"/>
                <w:szCs w:val="26"/>
              </w:rPr>
              <w:lastRenderedPageBreak/>
              <w:t>Thủ tướng Chính phủ phê duyệt chiến lược phát triển các ngành công nghiệp văn hóa việt nam đến năm 2030, tầm nhìn đến năm 2045 và làm rõ các từ ngữ có liên quan tại dự thảo</w:t>
            </w:r>
          </w:p>
        </w:tc>
        <w:tc>
          <w:tcPr>
            <w:tcW w:w="1417" w:type="dxa"/>
          </w:tcPr>
          <w:p w14:paraId="57FB1559" w14:textId="0EB654AF"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lastRenderedPageBreak/>
              <w:t>Quy định như dự thảo Luật</w:t>
            </w:r>
          </w:p>
        </w:tc>
      </w:tr>
      <w:tr w:rsidR="001A6444" w:rsidRPr="00822FB0" w14:paraId="66ADD406" w14:textId="566EDBA9" w:rsidTr="00822FB0">
        <w:tc>
          <w:tcPr>
            <w:tcW w:w="7225" w:type="dxa"/>
            <w:vAlign w:val="center"/>
          </w:tcPr>
          <w:p w14:paraId="77845F86" w14:textId="65E8FA6A" w:rsidR="001A6444" w:rsidRPr="00822FB0" w:rsidRDefault="001A6444" w:rsidP="007A3A1F">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Điều 4. Áp dụng Luật Phát triển công nghiệp văn hóa</w:t>
            </w:r>
          </w:p>
          <w:p w14:paraId="6898555C" w14:textId="06FF473F" w:rsidR="001A6444" w:rsidRPr="00822FB0" w:rsidRDefault="002A6F5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Trường hợp Luật này có quy định khác với luật, nghị quyết khác của Quốc hội về cùng một vấn đề thì áp dụng quy định của Luật này, trừ trường hợp luật, nghị quyết khác của Quốc hội có quy định cơ chế, chính sách ưu tiên, ưu đãi hoặc thuận lợi hơn thì</w:t>
            </w:r>
            <w:r w:rsidR="008F4C54" w:rsidRPr="00822FB0">
              <w:rPr>
                <w:rFonts w:ascii="Times New Roman" w:eastAsia="Google Sans Text" w:hAnsi="Times New Roman" w:cs="Times New Roman"/>
                <w:color w:val="000000" w:themeColor="text1"/>
                <w:sz w:val="26"/>
                <w:szCs w:val="26"/>
              </w:rPr>
              <w:t xml:space="preserve"> </w:t>
            </w:r>
            <w:r w:rsidR="008F4C54" w:rsidRPr="00822FB0">
              <w:rPr>
                <w:rFonts w:ascii="Times New Roman" w:hAnsi="Times New Roman" w:cs="Times New Roman"/>
                <w:sz w:val="26"/>
                <w:szCs w:val="26"/>
              </w:rPr>
              <w:t>Chính phủ quyết định việc</w:t>
            </w:r>
            <w:r w:rsidRPr="00822FB0">
              <w:rPr>
                <w:rFonts w:ascii="Times New Roman" w:hAnsi="Times New Roman" w:cs="Times New Roman"/>
                <w:sz w:val="26"/>
                <w:szCs w:val="26"/>
              </w:rPr>
              <w:t xml:space="preserve"> áp dụng cơ chế, chính sách đó.</w:t>
            </w:r>
          </w:p>
        </w:tc>
        <w:tc>
          <w:tcPr>
            <w:tcW w:w="4362" w:type="dxa"/>
          </w:tcPr>
          <w:p w14:paraId="6B84A244" w14:textId="4FD6B1C7" w:rsidR="001A6444" w:rsidRPr="00822FB0" w:rsidRDefault="001A6444"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Điều 58 Luật Ban hành văn bản quy phạm pháp luật số 64/2025/QH15 được sửa đổi, bổ sung bởi Luật số 87/2025/</w:t>
            </w:r>
            <w:r w:rsidR="00D95B9A" w:rsidRPr="00822FB0">
              <w:rPr>
                <w:rFonts w:ascii="Times New Roman" w:hAnsi="Times New Roman" w:cs="Times New Roman"/>
                <w:sz w:val="26"/>
                <w:szCs w:val="26"/>
              </w:rPr>
              <w:t>QH15.</w:t>
            </w:r>
          </w:p>
          <w:p w14:paraId="370F8E3A" w14:textId="77777777" w:rsidR="001A6444" w:rsidRPr="00822FB0" w:rsidRDefault="001A6444" w:rsidP="007A3A1F">
            <w:pPr>
              <w:spacing w:after="120"/>
              <w:jc w:val="both"/>
              <w:rPr>
                <w:rFonts w:ascii="Times New Roman" w:hAnsi="Times New Roman" w:cs="Times New Roman"/>
                <w:sz w:val="26"/>
                <w:szCs w:val="26"/>
              </w:rPr>
            </w:pPr>
          </w:p>
        </w:tc>
        <w:tc>
          <w:tcPr>
            <w:tcW w:w="1841" w:type="dxa"/>
          </w:tcPr>
          <w:p w14:paraId="4D3ADFF0" w14:textId="4CDB8863"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75EDC48C" w14:textId="5C1D4315"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1A6444" w:rsidRPr="00822FB0" w14:paraId="67F6D2B1" w14:textId="426E6F26" w:rsidTr="00822FB0">
        <w:tc>
          <w:tcPr>
            <w:tcW w:w="7225" w:type="dxa"/>
            <w:vAlign w:val="center"/>
          </w:tcPr>
          <w:p w14:paraId="61280F55" w14:textId="0DB4CF8D" w:rsidR="001A6444" w:rsidRPr="00822FB0" w:rsidRDefault="00096499" w:rsidP="007A3A1F">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2A6F5B" w:rsidRPr="00822FB0">
              <w:rPr>
                <w:rFonts w:ascii="Times New Roman" w:hAnsi="Times New Roman" w:cs="Times New Roman"/>
                <w:b/>
                <w:bCs/>
                <w:sz w:val="26"/>
                <w:szCs w:val="26"/>
                <w:lang w:val="en-US"/>
              </w:rPr>
              <w:t>5</w:t>
            </w:r>
            <w:r w:rsidRPr="00822FB0">
              <w:rPr>
                <w:rFonts w:ascii="Times New Roman" w:hAnsi="Times New Roman" w:cs="Times New Roman"/>
                <w:b/>
                <w:bCs/>
                <w:sz w:val="26"/>
                <w:szCs w:val="26"/>
              </w:rPr>
              <w:t xml:space="preserve">. </w:t>
            </w:r>
            <w:r w:rsidR="001A6444" w:rsidRPr="00822FB0">
              <w:rPr>
                <w:rFonts w:ascii="Times New Roman" w:hAnsi="Times New Roman" w:cs="Times New Roman"/>
                <w:b/>
                <w:bCs/>
                <w:sz w:val="26"/>
                <w:szCs w:val="26"/>
              </w:rPr>
              <w:t>Nguyên tắc phát triển công nghiệp văn hóa</w:t>
            </w:r>
          </w:p>
          <w:p w14:paraId="0BC442D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1. Bảo đảm sự lãnh đạo của Đảng; thống nhất quản lý và kiến tạo của Nhà nước; phân cấp, phần quyền, phát huy sáng tạo phù hợp với tiềm năng, thế mạnh đặc thù của từng địa phương; huy động sự tham gia rộng rãi của cộng đồng cùng sáng tạo, cùng thụ hưởng các giá trị kinh tế, văn hoá xã hội.</w:t>
            </w:r>
          </w:p>
          <w:p w14:paraId="034403D4"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Kết hợp hài hoà giữa phát triển kinh tế và phát triển văn hoá xã hội; giá trị kinh tế và giá trị văn hoá xã hội; bảo vệ và phát huy di sản văn hoá, bản sắc văn hoá Việt Nam. </w:t>
            </w:r>
          </w:p>
          <w:p w14:paraId="63537C7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Phát triển trên nền tảng hệ giá trị quốc gia, hệ giá trị văn hoá, hệ giá trị gia đình và chuẩn mực con người Việt Nam; lấy con người, </w:t>
            </w:r>
            <w:r w:rsidRPr="00822FB0">
              <w:rPr>
                <w:rFonts w:ascii="Times New Roman" w:hAnsi="Times New Roman" w:cs="Times New Roman"/>
                <w:sz w:val="26"/>
                <w:szCs w:val="26"/>
              </w:rPr>
              <w:lastRenderedPageBreak/>
              <w:t xml:space="preserve">chủ thể sáng tạo, doanh nghiệp và tài sản trí tuệ làm trung tâm; bảo đảm an ninh kinh tế, an ninh văn hoá. </w:t>
            </w:r>
          </w:p>
          <w:p w14:paraId="14DA874D"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Phát triển đồng bộ chuỗi giá trị công nghiệp văn hóa và các hoạt động hỗ trợ; đẩy mạnh ứng dụng khoa học, công nghệ, đổi mới sáng tạo và chuyển đổi số trong toàn bộ chuỗi giá trị và hoạt động hỗ trợ. </w:t>
            </w:r>
          </w:p>
          <w:p w14:paraId="1E85439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Phù hợp với điều kiện và đặc điểm của Việt Nam, khuyến khích hỗ trợ  cá nhân, nhóm sáng tạo, hộ kinh doanh cá thể, doanh nghiệp nhỏ và vừa, hợp tác xã, các tổ chức phi lợi nhuận và các đơn vị sự nghiệp công lập. </w:t>
            </w:r>
          </w:p>
          <w:p w14:paraId="797E5DDA"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Bảo đảm tôn trọng, phù hợp với các cam kết quốc tế mà Việt Nam đang tham gia là quốc gia thành viên. </w:t>
            </w:r>
          </w:p>
          <w:p w14:paraId="7FE3734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7. Bảo đảm các nguyên tắc trong quản lý, thực hành, bảo vệ và phát huy giá trị di sản văn hóa được quy định tại pháp luật về di sản văn hóa.</w:t>
            </w:r>
          </w:p>
          <w:p w14:paraId="2C26C4A9" w14:textId="2D1CE852" w:rsidR="001A6444"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8. Bảo đảm an ninh mạng, bảo vệ dữ liệu, dữ liệu cá nhân.</w:t>
            </w:r>
          </w:p>
        </w:tc>
        <w:tc>
          <w:tcPr>
            <w:tcW w:w="4362" w:type="dxa"/>
          </w:tcPr>
          <w:p w14:paraId="14C9FF42" w14:textId="3DEA6D5A" w:rsidR="00096499" w:rsidRPr="00822FB0" w:rsidRDefault="00D95B9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 </w:t>
            </w:r>
            <w:r w:rsidRPr="00822FB0">
              <w:rPr>
                <w:rFonts w:ascii="Times New Roman" w:hAnsi="Times New Roman" w:cs="Times New Roman"/>
                <w:sz w:val="26"/>
                <w:szCs w:val="26"/>
                <w:lang w:val="en-US"/>
              </w:rPr>
              <w:t>Điều 4</w:t>
            </w:r>
            <w:r w:rsidRPr="00822FB0">
              <w:rPr>
                <w:rFonts w:ascii="Times New Roman" w:hAnsi="Times New Roman" w:cs="Times New Roman"/>
                <w:sz w:val="26"/>
                <w:szCs w:val="26"/>
              </w:rPr>
              <w:t>, Điều 52</w:t>
            </w:r>
            <w:r w:rsidRPr="00822FB0">
              <w:rPr>
                <w:rFonts w:ascii="Times New Roman" w:hAnsi="Times New Roman" w:cs="Times New Roman"/>
                <w:b/>
                <w:bCs/>
                <w:sz w:val="26"/>
                <w:szCs w:val="26"/>
              </w:rPr>
              <w:t xml:space="preserve"> </w:t>
            </w:r>
            <w:r w:rsidRPr="00822FB0">
              <w:rPr>
                <w:rFonts w:ascii="Times New Roman" w:hAnsi="Times New Roman" w:cs="Times New Roman"/>
                <w:sz w:val="26"/>
                <w:szCs w:val="26"/>
              </w:rPr>
              <w:t>Hiến pháp năm 2013 được sửa đổi, bổ sung bởi Nghị quyết số 203/2025/</w:t>
            </w:r>
            <w:r w:rsidR="00096499" w:rsidRPr="00822FB0">
              <w:rPr>
                <w:rFonts w:ascii="Times New Roman" w:hAnsi="Times New Roman" w:cs="Times New Roman"/>
                <w:sz w:val="26"/>
                <w:szCs w:val="26"/>
              </w:rPr>
              <w:t>QH15;</w:t>
            </w:r>
          </w:p>
          <w:p w14:paraId="7DC4F429" w14:textId="60C5D512" w:rsidR="00096499" w:rsidRPr="00822FB0" w:rsidRDefault="00096499"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Điều 115 Bộ luật Dân sự 91/2015/QH13 quy định về quyền tài sản. </w:t>
            </w:r>
          </w:p>
          <w:p w14:paraId="5D783E07" w14:textId="413331AE" w:rsidR="00096499" w:rsidRPr="00822FB0" w:rsidRDefault="00096499"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định số 282/2026/NĐ-CP quy định về chuỗi giá trị công nghiệp văn hoá phương án xử lý đối vơi tài sản trí tuệ cụm, khu công nghiệp sáng tạo văn hóa, tổ hợp sáng tạo văn hóa.</w:t>
            </w:r>
          </w:p>
          <w:p w14:paraId="47809BC5" w14:textId="4831E9B5" w:rsidR="00096499"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Di sản văn hóa số  45/2024/QH15 </w:t>
            </w:r>
          </w:p>
          <w:p w14:paraId="4607E813" w14:textId="2987BF45" w:rsidR="008F4C54"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An ninh mạng số </w:t>
            </w:r>
            <w:r w:rsidRPr="00822FB0">
              <w:rPr>
                <w:rFonts w:ascii="Times New Roman" w:hAnsi="Times New Roman" w:cs="Times New Roman"/>
                <w:sz w:val="26"/>
                <w:szCs w:val="26"/>
              </w:rPr>
              <w:t>116/2025/QH15</w:t>
            </w:r>
          </w:p>
          <w:p w14:paraId="66534402" w14:textId="465281D0" w:rsidR="00D95B9A" w:rsidRPr="00822FB0" w:rsidRDefault="00D95B9A" w:rsidP="007A3A1F">
            <w:pPr>
              <w:spacing w:after="120"/>
              <w:jc w:val="both"/>
              <w:rPr>
                <w:rFonts w:ascii="Times New Roman" w:hAnsi="Times New Roman" w:cs="Times New Roman"/>
                <w:sz w:val="26"/>
                <w:szCs w:val="26"/>
                <w:lang w:val="en"/>
              </w:rPr>
            </w:pPr>
          </w:p>
        </w:tc>
        <w:tc>
          <w:tcPr>
            <w:tcW w:w="1841" w:type="dxa"/>
          </w:tcPr>
          <w:p w14:paraId="7493DF9F" w14:textId="357DE2C7" w:rsidR="001A6444" w:rsidRPr="00822FB0" w:rsidRDefault="00DC1C5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21AAEB89" w14:textId="40F8F6AC"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1A6444" w:rsidRPr="00822FB0" w14:paraId="7D90740D" w14:textId="351A9B5F" w:rsidTr="00822FB0">
        <w:tc>
          <w:tcPr>
            <w:tcW w:w="7225" w:type="dxa"/>
            <w:vAlign w:val="center"/>
          </w:tcPr>
          <w:p w14:paraId="439EF68F" w14:textId="77777777" w:rsidR="002A6F5B" w:rsidRPr="00822FB0" w:rsidRDefault="00096499" w:rsidP="002A6F5B">
            <w:pPr>
              <w:spacing w:after="120"/>
              <w:jc w:val="both"/>
              <w:rPr>
                <w:rFonts w:ascii="Times New Roman" w:hAnsi="Times New Roman" w:cs="Times New Roman"/>
                <w:sz w:val="26"/>
                <w:szCs w:val="26"/>
                <w:lang w:val="en-US"/>
              </w:rPr>
            </w:pPr>
            <w:r w:rsidRPr="00822FB0">
              <w:rPr>
                <w:rFonts w:ascii="Times New Roman" w:hAnsi="Times New Roman" w:cs="Times New Roman"/>
                <w:b/>
                <w:bCs/>
                <w:sz w:val="26"/>
                <w:szCs w:val="26"/>
              </w:rPr>
              <w:lastRenderedPageBreak/>
              <w:t xml:space="preserve">Điều </w:t>
            </w:r>
            <w:r w:rsidR="002A6F5B" w:rsidRPr="00822FB0">
              <w:rPr>
                <w:rFonts w:ascii="Times New Roman" w:hAnsi="Times New Roman" w:cs="Times New Roman"/>
                <w:b/>
                <w:bCs/>
                <w:sz w:val="26"/>
                <w:szCs w:val="26"/>
                <w:lang w:val="en-US"/>
              </w:rPr>
              <w:t>6</w:t>
            </w:r>
            <w:r w:rsidRPr="00822FB0">
              <w:rPr>
                <w:rFonts w:ascii="Times New Roman" w:hAnsi="Times New Roman" w:cs="Times New Roman"/>
                <w:b/>
                <w:bCs/>
                <w:sz w:val="26"/>
                <w:szCs w:val="26"/>
              </w:rPr>
              <w:t>. Chính sách phát triển công nghiệp văn hóa</w:t>
            </w:r>
          </w:p>
          <w:p w14:paraId="7EDFE63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1. Nhà nước ưu tiên phát triển hệ sinh thái công nghiệp văn hoá Việt Nam bảo đảm cân bằng các thành tố của hệ sinh thái, liên kết giữa các chủ thể, các công đoạn trong chuỗi giá trị và hoạt động hỗ trợ chuỗi giá trị công nghiệp văn hoá.</w:t>
            </w:r>
          </w:p>
          <w:p w14:paraId="6E8ED3A5"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Nhà nước ưu tiên bố trí nguồn vốn ngân sách nhà nước hỗ trợ cho hoạt động nâng cao năng lực cạnh tranh của các công đoạn trong chuỗi giá trị và hoạt động hỗ trợ chuỗi giá trị công nghiệp văn hoá theo quy định của pháp luật, ưu tiên các hoạt động phát triển hạ tầng, nhân lực, tài sản trí tuệ và thúc đẩy hình thành sản phẩm công nghiệp văn hoá trọng điểm, mang bản sắc văn hoá Việt Nam, có giá trị kinh tế và giá trị xã hội, có khả năng xuất khẩu.  </w:t>
            </w:r>
          </w:p>
          <w:p w14:paraId="785A45DE"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Nhà nước ưu tiên bố trí vốn ngân sách nhà nước để đầu tư phát triển, vận hành hạ tầng công nghiệp văn hoá có tính chất chiến lược, </w:t>
            </w:r>
            <w:r w:rsidRPr="00822FB0">
              <w:rPr>
                <w:rFonts w:ascii="Times New Roman" w:hAnsi="Times New Roman" w:cs="Times New Roman"/>
                <w:sz w:val="26"/>
                <w:szCs w:val="26"/>
              </w:rPr>
              <w:lastRenderedPageBreak/>
              <w:t>liên vùng, có khả năng lan toả, hình thành hệ sinh thái sáng tạo, tạo động lực phát triển các ngành công nghiệp văn hoá; công trình hạ tầng công nghiệp văn hoá quốc gia; tổ hợp sáng tạo văn hoá, cụm, khu công nghiệp sáng tạo văn hoá; hạ tầng văn hoá số. Khuyến khích huy động mọi nguồn lực hợp pháp để đầu tư phát triển hạ tầng công nghiệp văn hoá, trong đó Nhà nước giữ vai trò kiến tạo, dẫn dắt, khu vực tư nhân, cộng đồng và hợp tác công tư tham gia đầu tư, quản lý, vận hành, khai thác hạ tầng.</w:t>
            </w:r>
          </w:p>
          <w:p w14:paraId="3A374943"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Nhà nước ưu tiên xây dựng chương trình đào tạo, phát triển nguồn nhân lực công nghiệp văn hoá có kỹ năng liên ngành, có khả năng kết nối nhiều công đoạn hoặc toàn bộ chuỗi giá trị và hoạt động hỗ trợ chuỗi giá trị công nghiệp văn hoá. </w:t>
            </w:r>
          </w:p>
          <w:p w14:paraId="760273AA"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5. Nhà nước thực hiện cơ chế bảo lãnh tín dụng đối với khoản vay được bảo đảm bằng tài sản trí tuệ trong các ngành công nghiệp văn hóa trong giai đoạn hình thành thị trường tài chính đối với tài sản trí tuệ; mức hỗ trợ giảm dần theo mức độ phát triển của thị trường.</w:t>
            </w:r>
          </w:p>
          <w:p w14:paraId="571C4947"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Nàh nước ưu tiên phát triển tài sản trí tuệ gốc trong các ngành công nghiệp văn hoá, sản phẩm công nghiệp văn hoá trọng điểm, sản phẩm công nghiệp văn hoá có hàm lượng bản sắc Việt Nam. </w:t>
            </w:r>
          </w:p>
          <w:p w14:paraId="278F9D0B" w14:textId="22921580" w:rsidR="001A6444"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7. Nhà nước khuyến khích phát triển hệ thống sàn giao dịch công nghiệp văn hoá nhằm thúc đẩy thương mại hóa sản phẩm, quyền sở hữu trí tuệ và các tài sản khác trong công nghiệp văn hoá; mở rộng thị trường trong nước và quốc tế; nâng cao tính minh bạch, hiệu quả và khả năng huy động nguồn lực xã hội cho phát triển công nghiệp văn hoá.</w:t>
            </w:r>
          </w:p>
        </w:tc>
        <w:tc>
          <w:tcPr>
            <w:tcW w:w="4362" w:type="dxa"/>
          </w:tcPr>
          <w:p w14:paraId="440951F6" w14:textId="77777777" w:rsidR="001A6444" w:rsidRPr="00822FB0" w:rsidRDefault="005603F6"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Điều 4, Điều 5, Điều 7, Điều 9 Nghị quyết số 28/2026/QH16</w:t>
            </w:r>
          </w:p>
          <w:p w14:paraId="5FB8D0E2" w14:textId="77777777" w:rsidR="005603F6" w:rsidRPr="00822FB0" w:rsidRDefault="005603F6"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quyết số 198/2025/QH15 của Quốc hội về một số cơ chế, chính sách đặc biệt phát triển kinh tế tư nhân.</w:t>
            </w:r>
          </w:p>
          <w:p w14:paraId="0B46CFD1" w14:textId="11A7D52C" w:rsidR="005603F6" w:rsidRPr="00822FB0" w:rsidRDefault="005603F6"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Điều 26 </w:t>
            </w:r>
            <w:r w:rsidRPr="00822FB0">
              <w:rPr>
                <w:rFonts w:ascii="Times New Roman" w:hAnsi="Times New Roman" w:cs="Times New Roman"/>
                <w:sz w:val="26"/>
                <w:szCs w:val="26"/>
                <w:lang w:val="en"/>
              </w:rPr>
              <w:t xml:space="preserve">Luật Thủ đô </w:t>
            </w:r>
            <w:r w:rsidRPr="00822FB0">
              <w:rPr>
                <w:rFonts w:ascii="Times New Roman" w:hAnsi="Times New Roman" w:cs="Times New Roman"/>
                <w:sz w:val="26"/>
                <w:szCs w:val="26"/>
              </w:rPr>
              <w:t>số 02/2026/QH16.</w:t>
            </w:r>
          </w:p>
          <w:p w14:paraId="70C47655" w14:textId="09ADC54F" w:rsidR="005603F6" w:rsidRPr="00822FB0" w:rsidRDefault="005603F6" w:rsidP="007A3A1F">
            <w:pPr>
              <w:spacing w:after="120"/>
              <w:jc w:val="both"/>
              <w:rPr>
                <w:rFonts w:ascii="Times New Roman" w:hAnsi="Times New Roman" w:cs="Times New Roman"/>
                <w:sz w:val="26"/>
                <w:szCs w:val="26"/>
              </w:rPr>
            </w:pPr>
            <w:r w:rsidRPr="00822FB0">
              <w:rPr>
                <w:rFonts w:ascii="Times New Roman" w:hAnsi="Times New Roman" w:cs="Times New Roman"/>
                <w:b/>
                <w:bCs/>
                <w:sz w:val="26"/>
                <w:szCs w:val="26"/>
              </w:rPr>
              <w:t xml:space="preserve">- </w:t>
            </w:r>
            <w:r w:rsidRPr="00822FB0">
              <w:rPr>
                <w:rFonts w:ascii="Times New Roman" w:hAnsi="Times New Roman" w:cs="Times New Roman"/>
                <w:sz w:val="26"/>
                <w:szCs w:val="26"/>
                <w:lang w:val="en"/>
              </w:rPr>
              <w:t>Nghị quyết</w:t>
            </w:r>
            <w:r w:rsidRPr="00822FB0">
              <w:rPr>
                <w:rFonts w:ascii="Times New Roman" w:hAnsi="Times New Roman" w:cs="Times New Roman"/>
                <w:sz w:val="26"/>
                <w:szCs w:val="26"/>
              </w:rPr>
              <w:t xml:space="preserve"> số 248/2025/QH15 của Quốc hội </w:t>
            </w:r>
            <w:r w:rsidRPr="00822FB0">
              <w:rPr>
                <w:rFonts w:ascii="Times New Roman" w:hAnsi="Times New Roman" w:cs="Times New Roman"/>
                <w:sz w:val="26"/>
                <w:szCs w:val="26"/>
                <w:lang w:val="en"/>
              </w:rPr>
              <w:t>về một số cơ chế, chính sách đặc thù, vượt trội để thực hiện đột phá phát triển giáo dục và đào</w:t>
            </w:r>
            <w:r w:rsidRPr="00822FB0">
              <w:rPr>
                <w:rFonts w:ascii="Times New Roman" w:hAnsi="Times New Roman" w:cs="Times New Roman"/>
                <w:sz w:val="26"/>
                <w:szCs w:val="26"/>
              </w:rPr>
              <w:t xml:space="preserve"> tạo.</w:t>
            </w:r>
          </w:p>
          <w:p w14:paraId="338ADD1B" w14:textId="12AD417C" w:rsidR="005603F6" w:rsidRPr="00822FB0" w:rsidRDefault="005603F6" w:rsidP="007A3A1F">
            <w:pPr>
              <w:spacing w:after="120"/>
              <w:jc w:val="both"/>
              <w:rPr>
                <w:rFonts w:ascii="Times New Roman" w:hAnsi="Times New Roman" w:cs="Times New Roman"/>
                <w:b/>
                <w:bCs/>
                <w:sz w:val="26"/>
                <w:szCs w:val="26"/>
              </w:rPr>
            </w:pP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
              </w:rPr>
              <w:t>Luật</w:t>
            </w:r>
            <w:r w:rsidRPr="00822FB0">
              <w:rPr>
                <w:rFonts w:ascii="Times New Roman" w:hAnsi="Times New Roman" w:cs="Times New Roman"/>
                <w:sz w:val="26"/>
                <w:szCs w:val="26"/>
              </w:rPr>
              <w:t xml:space="preserve"> sở hữu trí tuệ số 50/2005/QH11, sửa đổi, bổ sung bởi Luật số 36/2009/QH12, Luật </w:t>
            </w:r>
            <w:r w:rsidRPr="00822FB0">
              <w:rPr>
                <w:rFonts w:ascii="Times New Roman" w:hAnsi="Times New Roman" w:cs="Times New Roman"/>
                <w:sz w:val="26"/>
                <w:szCs w:val="26"/>
              </w:rPr>
              <w:lastRenderedPageBreak/>
              <w:t>số 42/2019/QH14, Luật số 07/2022/QH15, Luật số 93/2025/QH15 và Luật số 131/2025/</w:t>
            </w:r>
            <w:r w:rsidR="00E74496" w:rsidRPr="00822FB0">
              <w:rPr>
                <w:rFonts w:ascii="Times New Roman" w:hAnsi="Times New Roman" w:cs="Times New Roman"/>
                <w:sz w:val="26"/>
                <w:szCs w:val="26"/>
              </w:rPr>
              <w:t>QH15.</w:t>
            </w:r>
          </w:p>
          <w:p w14:paraId="33914842" w14:textId="3BFC85CD" w:rsidR="005603F6" w:rsidRPr="00822FB0" w:rsidRDefault="005603F6" w:rsidP="007A3A1F">
            <w:pPr>
              <w:spacing w:after="120"/>
              <w:jc w:val="both"/>
              <w:rPr>
                <w:rFonts w:ascii="Times New Roman" w:hAnsi="Times New Roman" w:cs="Times New Roman"/>
                <w:b/>
                <w:bCs/>
                <w:sz w:val="26"/>
                <w:szCs w:val="26"/>
                <w:lang w:val="en"/>
              </w:rPr>
            </w:pPr>
          </w:p>
          <w:p w14:paraId="4B886FCF" w14:textId="369F406B" w:rsidR="005603F6" w:rsidRPr="00822FB0" w:rsidRDefault="005603F6" w:rsidP="007A3A1F">
            <w:pPr>
              <w:spacing w:after="120"/>
              <w:jc w:val="both"/>
              <w:rPr>
                <w:rFonts w:ascii="Times New Roman" w:hAnsi="Times New Roman" w:cs="Times New Roman"/>
                <w:sz w:val="26"/>
                <w:szCs w:val="26"/>
              </w:rPr>
            </w:pPr>
          </w:p>
        </w:tc>
        <w:tc>
          <w:tcPr>
            <w:tcW w:w="1841" w:type="dxa"/>
          </w:tcPr>
          <w:p w14:paraId="56D9D36A" w14:textId="7856D3A4"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58C7529E" w14:textId="2A1BF1F6" w:rsidR="001A6444"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2A6F5B" w:rsidRPr="00822FB0" w14:paraId="634CC15C" w14:textId="77777777" w:rsidTr="00822FB0">
        <w:tc>
          <w:tcPr>
            <w:tcW w:w="7225" w:type="dxa"/>
            <w:vAlign w:val="center"/>
          </w:tcPr>
          <w:p w14:paraId="61BE891C" w14:textId="77777777" w:rsidR="008F4C54" w:rsidRPr="00822FB0" w:rsidRDefault="002A6F5B" w:rsidP="008F4C54">
            <w:pPr>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7. </w:t>
            </w:r>
            <w:r w:rsidR="008F4C54" w:rsidRPr="00822FB0">
              <w:rPr>
                <w:rFonts w:ascii="Times New Roman" w:hAnsi="Times New Roman" w:cs="Times New Roman"/>
                <w:b/>
                <w:bCs/>
                <w:sz w:val="26"/>
                <w:szCs w:val="26"/>
              </w:rPr>
              <w:t>Quyền và nghĩa vụ của tổ chức, cá nhân</w:t>
            </w:r>
          </w:p>
          <w:p w14:paraId="71842638"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Tổ chức, cá nhân hoạt động trong các ngành công nghiệp văn hoá có quyền được tham gia và được xem xét hưởng các chính sách hỗ trợ, ưu đãi theo quy định của Luật này khi đáp ứng điều kiện theo quy định. </w:t>
            </w:r>
          </w:p>
          <w:p w14:paraId="75BB298D"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2. Tổ chức, cá nhân hoạt động trong lĩnh vực công nghiệp văn hóa có trách nhiệm cung cấp đầy đủ, trung thực, kịp thời thông tin, số liệu phục vụ công tác thống kê và xây dựng cơ sở dữ liệu về công nghiệp văn hóa theo quy định của pháp luật về thống kê và pháp luật có liên quan.</w:t>
            </w:r>
          </w:p>
          <w:p w14:paraId="2836062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3. Doanh nghiệp cung cấp dịch vụ trung gian, nền tảng số phân phối sản phẩm, dịch vụ văn hóa và nền tảng số xuyên biên giới tại Việt Nam có trách nhiệm cung cấp dữ liệu, số liệu liên quan đến hoạt động cung cấp sản phẩm, dịch vụ văn hóa cho người sử dụng Việt Nam theo yêu cầu của cơ quan quản lý nhà nước có thẩm quyền.</w:t>
            </w:r>
          </w:p>
          <w:p w14:paraId="3B95D5DD"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4. Tổ chức, cá nhân thụ hưởng chính sách hỗ trợ, ưu đãi theo quy định của Luật này có trách nhiệm định kỳ báo cáo kết quả thực hiện và hiệu quả sử dụng nguồn lực hỗ trợ cho cơ quan có thẩm quyền.</w:t>
            </w:r>
          </w:p>
          <w:p w14:paraId="7E3A49C3"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5. Việc áp dụng chính sách hỗ trợ, ưu đãi phải bảo đảm đúng đối tượng, công khai, minh bạch, có điều kiện, thời hạn và kết quả đầu ra; không hỗ trợ trùng lặp cho cùng một nội dung, nhiệm vụ hoặc khoản chi; tổ chức, cá nhân thụ hưởng có trách nhiệm báo cáo, giải trình và hoàn trả kinh phí trong trường hợp sử dụng sai mục đích hoặc không đáp ứng điều kiện hưởng chính sách.</w:t>
            </w:r>
          </w:p>
          <w:p w14:paraId="6CCA35C0" w14:textId="67F1D429" w:rsidR="002A6F5B" w:rsidRPr="00822FB0" w:rsidRDefault="008F4C54" w:rsidP="002A6F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6. Việc thu thập thông tin, dữ liệu được thực hiện ưu tiên trên môi trường điện tử, thông qua kết nối, chia sẻ dữ liệu liên thông giữa các hệ thống thông tin; không yêu cầu tổ chức, cá nhân cung cấp lại thông tin đã có trong cơ sở dữ liệu quốc gia và cơ sở dữ liệu chuyên ngành.</w:t>
            </w:r>
          </w:p>
        </w:tc>
        <w:tc>
          <w:tcPr>
            <w:tcW w:w="4362" w:type="dxa"/>
          </w:tcPr>
          <w:p w14:paraId="208FD0CA" w14:textId="77777777" w:rsidR="002A6F5B" w:rsidRPr="00822FB0" w:rsidRDefault="002A6F5B"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Nghị quyết số 28/2026/QH16</w:t>
            </w:r>
            <w:r w:rsidRPr="00822FB0">
              <w:rPr>
                <w:rFonts w:ascii="Times New Roman" w:hAnsi="Times New Roman" w:cs="Times New Roman"/>
                <w:sz w:val="26"/>
                <w:szCs w:val="26"/>
                <w:lang w:val="en-US"/>
              </w:rPr>
              <w:t>.</w:t>
            </w:r>
          </w:p>
          <w:p w14:paraId="4849A2C9" w14:textId="54EA8BC7" w:rsidR="002A6F5B" w:rsidRPr="00822FB0" w:rsidRDefault="002A6F5B" w:rsidP="002A6F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Nghị định số 282/2026/NĐ-CP ngày 14/7/2026 của Chính phủ quy định chi tiết một số điều và hướng dẫn thi hành Nghị quyết số 28/2026/QH16 ngày 24 </w:t>
            </w:r>
            <w:r w:rsidRPr="00822FB0">
              <w:rPr>
                <w:rFonts w:ascii="Times New Roman" w:hAnsi="Times New Roman" w:cs="Times New Roman"/>
                <w:sz w:val="26"/>
                <w:szCs w:val="26"/>
              </w:rPr>
              <w:lastRenderedPageBreak/>
              <w:t>tháng 4 năm 2026 của Quốc hội về phát triển văn hóa Việt Nam.</w:t>
            </w:r>
          </w:p>
          <w:p w14:paraId="5239BAFC" w14:textId="77777777" w:rsidR="008F4C54" w:rsidRPr="00822FB0" w:rsidRDefault="008F4C54" w:rsidP="008F4C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Dữ liệu số 60/2024/QH15.</w:t>
            </w:r>
          </w:p>
          <w:p w14:paraId="247D0468" w14:textId="0BC72FC4" w:rsidR="002A6F5B" w:rsidRPr="00822FB0" w:rsidRDefault="008F4C54" w:rsidP="008F4C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công nghiệp công nghệ số số </w:t>
            </w:r>
            <w:r w:rsidRPr="00822FB0">
              <w:rPr>
                <w:rFonts w:ascii="Times New Roman" w:hAnsi="Times New Roman" w:cs="Times New Roman"/>
                <w:color w:val="000000"/>
                <w:sz w:val="26"/>
                <w:szCs w:val="26"/>
                <w:shd w:val="clear" w:color="auto" w:fill="FFFFFF"/>
              </w:rPr>
              <w:t>71/2025/QH15</w:t>
            </w:r>
            <w:r w:rsidRPr="00822FB0">
              <w:rPr>
                <w:rFonts w:ascii="Times New Roman" w:hAnsi="Times New Roman" w:cs="Times New Roman"/>
                <w:color w:val="000000"/>
                <w:sz w:val="26"/>
                <w:szCs w:val="26"/>
              </w:rPr>
              <w:t> </w:t>
            </w:r>
          </w:p>
        </w:tc>
        <w:tc>
          <w:tcPr>
            <w:tcW w:w="1841" w:type="dxa"/>
          </w:tcPr>
          <w:p w14:paraId="6B1ED4C8" w14:textId="3971AEAE" w:rsidR="002A6F5B" w:rsidRPr="00822FB0" w:rsidRDefault="00DC1C57"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18D5F60B" w14:textId="2DE6F1A9" w:rsidR="002A6F5B" w:rsidRPr="00822FB0" w:rsidRDefault="00DB301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5603F6" w:rsidRPr="00822FB0" w14:paraId="36FD937F" w14:textId="77777777" w:rsidTr="00822FB0">
        <w:tc>
          <w:tcPr>
            <w:tcW w:w="7225" w:type="dxa"/>
            <w:vAlign w:val="center"/>
          </w:tcPr>
          <w:p w14:paraId="0F3926D7" w14:textId="1471EA10" w:rsidR="00E74496" w:rsidRPr="00822FB0" w:rsidRDefault="00E74496" w:rsidP="007A3A1F">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 xml:space="preserve">Điều </w:t>
            </w:r>
            <w:r w:rsidR="008F4C54" w:rsidRPr="00822FB0">
              <w:rPr>
                <w:rFonts w:ascii="Times New Roman" w:hAnsi="Times New Roman" w:cs="Times New Roman"/>
                <w:b/>
                <w:bCs/>
                <w:sz w:val="26"/>
                <w:szCs w:val="26"/>
                <w:lang w:val="en-US"/>
              </w:rPr>
              <w:t>8</w:t>
            </w:r>
            <w:r w:rsidR="007367A3"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Các hành vi bị nghiêm cấm</w:t>
            </w:r>
          </w:p>
          <w:p w14:paraId="6F3EAB82"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Lợi dụng các chính sách ưu đãi, hỗ trợ phát triển công nghiệp văn hoá để trục lợi. </w:t>
            </w:r>
          </w:p>
          <w:p w14:paraId="52467E41" w14:textId="77777777" w:rsidR="008F4C54" w:rsidRPr="00822FB0" w:rsidRDefault="008F4C54" w:rsidP="008F4C5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Gian lận để hưởng chính sách ưu đãi, hỗ trợ của Nhà nước trong hoạt động công nghiệp văn hoá theo quy định của Luật này và pháp luật có liên quan. </w:t>
            </w:r>
          </w:p>
          <w:p w14:paraId="487F854A" w14:textId="4770A0AB" w:rsidR="005603F6" w:rsidRPr="00822FB0" w:rsidRDefault="008F4C54"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xml:space="preserve">3. Các hành vi bị nghiêm cấm khác theo quy định của pháp luật có liên quan. </w:t>
            </w:r>
          </w:p>
        </w:tc>
        <w:tc>
          <w:tcPr>
            <w:tcW w:w="4362" w:type="dxa"/>
          </w:tcPr>
          <w:p w14:paraId="68631A74" w14:textId="430D0033" w:rsidR="00E74496" w:rsidRPr="00822FB0" w:rsidRDefault="00BB553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w:t>
            </w:r>
            <w:r w:rsidR="008F4C54"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Bộ luật Hình sự số 100/2015/QH13,</w:t>
            </w:r>
            <w:r w:rsidRPr="00822FB0">
              <w:rPr>
                <w:rFonts w:ascii="Times New Roman" w:hAnsi="Times New Roman" w:cs="Times New Roman"/>
                <w:color w:val="000000"/>
                <w:sz w:val="26"/>
                <w:szCs w:val="26"/>
              </w:rPr>
              <w:t xml:space="preserve"> </w:t>
            </w:r>
            <w:r w:rsidRPr="00822FB0">
              <w:rPr>
                <w:rFonts w:ascii="Times New Roman" w:hAnsi="Times New Roman" w:cs="Times New Roman"/>
                <w:sz w:val="26"/>
                <w:szCs w:val="26"/>
              </w:rPr>
              <w:t>được sửa đổi, bổ sung bởi Luật số 86/2025/QH15</w:t>
            </w:r>
          </w:p>
          <w:p w14:paraId="5F293E80" w14:textId="77777777" w:rsidR="005603F6" w:rsidRPr="00822FB0" w:rsidRDefault="005603F6" w:rsidP="007A3A1F">
            <w:pPr>
              <w:spacing w:after="120"/>
              <w:jc w:val="both"/>
              <w:rPr>
                <w:rFonts w:ascii="Times New Roman" w:hAnsi="Times New Roman" w:cs="Times New Roman"/>
                <w:sz w:val="26"/>
                <w:szCs w:val="26"/>
                <w:lang w:val="en"/>
              </w:rPr>
            </w:pPr>
          </w:p>
        </w:tc>
        <w:tc>
          <w:tcPr>
            <w:tcW w:w="1841" w:type="dxa"/>
          </w:tcPr>
          <w:p w14:paraId="4C4F8D71" w14:textId="36022C65" w:rsidR="005603F6"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2F1F2D5" w14:textId="14928ACE" w:rsidR="005603F6" w:rsidRPr="00822FB0" w:rsidRDefault="007A3A1F"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2F045C" w:rsidRPr="00822FB0" w14:paraId="0A8CDE00" w14:textId="77777777" w:rsidTr="00822FB0">
        <w:tc>
          <w:tcPr>
            <w:tcW w:w="7225" w:type="dxa"/>
            <w:vAlign w:val="center"/>
          </w:tcPr>
          <w:p w14:paraId="4202B76C" w14:textId="384B057C"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9. </w:t>
            </w:r>
            <w:r w:rsidRPr="00822FB0">
              <w:rPr>
                <w:rFonts w:ascii="Times New Roman" w:hAnsi="Times New Roman" w:cs="Times New Roman"/>
                <w:b/>
                <w:bCs/>
                <w:sz w:val="26"/>
                <w:szCs w:val="26"/>
              </w:rPr>
              <w:t xml:space="preserve">Hệ sinh thái công nghiệp văn hoá   </w:t>
            </w:r>
          </w:p>
          <w:p w14:paraId="535865D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Hệ sinh thái công nghiệp văn hoá là mạng lưới kết nối các chủ thể tham gia vào chuỗi giá trị và hoạt động hỗ trợ chuỗi giá trị công nghiệp văn hoá, bao gồm: cá nhân hoạt động độc lập; chủ thể sáng tạo; doanh nghiệp, hợp tác xã, hộ kinh doanh cá thể; quỹ đầu tư, quỹ tài chính; cơ sở giáo dục, cơ sở nghiên cứu; cơ sở công nghiệp văn hoá công cộng; tổ chức, hội, hiệp hội nghề nghiệp; cơ quan, tổ chức nhà nước, đơn vị sự nghiệp công lập và các chủ thể khác. </w:t>
            </w:r>
          </w:p>
          <w:p w14:paraId="16EBE401" w14:textId="65C9CD96"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2. Bộ Văn hóa, Thể thao và Du lịch chủ trì, phối hợp với Bộ Tài chính theo dõi, định kỳ hàng năm đánh giá tình hình phát triển hệ sinh thái công nghiệp văn hóa trên cơ sở hệ thống chỉ tiêu, dữ liệu và thông tin thống kê thuộc phạm vi quản lý ngành, lĩnh vực theo quy định của pháp luật về thống kê; định kỳ hàng năm công bố kết quả đánh giá và sử dụng kết quả đánh giá làm căn cứ điều chỉnh, cập nhật, bổ sung và tổ chức thực hiện chính sách phát triển công nghiệp văn hóa.</w:t>
            </w:r>
          </w:p>
        </w:tc>
        <w:tc>
          <w:tcPr>
            <w:tcW w:w="4362" w:type="dxa"/>
          </w:tcPr>
          <w:p w14:paraId="2E4C54E2"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Nghị định </w:t>
            </w:r>
          </w:p>
          <w:p w14:paraId="7296C18B" w14:textId="22358918"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Thống kê số 89/2015/QH13 được sửa đổi, bổ sung một số điều theo Luật số 138/2025/QH15. </w:t>
            </w:r>
          </w:p>
        </w:tc>
        <w:tc>
          <w:tcPr>
            <w:tcW w:w="1841" w:type="dxa"/>
          </w:tcPr>
          <w:p w14:paraId="1C8BE0C4" w14:textId="24D43C64"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D3A8F01" w14:textId="7D1D7CED"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0A5A8FC7" w14:textId="77777777" w:rsidTr="00822FB0">
        <w:tc>
          <w:tcPr>
            <w:tcW w:w="7225" w:type="dxa"/>
            <w:vAlign w:val="center"/>
          </w:tcPr>
          <w:p w14:paraId="2E56120A" w14:textId="206D8A08"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t xml:space="preserve">Điều 10. </w:t>
            </w:r>
            <w:r w:rsidRPr="00822FB0">
              <w:rPr>
                <w:rFonts w:ascii="Times New Roman" w:hAnsi="Times New Roman" w:cs="Times New Roman"/>
                <w:b/>
                <w:bCs/>
                <w:sz w:val="26"/>
                <w:szCs w:val="26"/>
              </w:rPr>
              <w:t xml:space="preserve">Hoạt động hỗ trợ phát triển hệ sinh thái công nghiệp văn hoá   </w:t>
            </w:r>
          </w:p>
          <w:p w14:paraId="2208382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1. Hoạt động hỗ trợ phát triển hệ sinh thái công nghiệp văn hoá:</w:t>
            </w:r>
          </w:p>
          <w:p w14:paraId="305EFBD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Tổ chức mạng lưới liên kết, chia sẻ thông tin về chủ trương của Đảng, chính sách, pháp luật của Nhà nước, số liệu thực trạng, xu hướng phát triển trong nước và quốc tế về công nghiệp văn hoá;</w:t>
            </w:r>
          </w:p>
          <w:p w14:paraId="46F078D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Bồi dưỡng, tập huấn kỹ năng sáng tạo và sử dụng bộ công cụ sáng tạo trong các ngành công nghiệp văn hoá theo quy định tại Điều </w:t>
            </w:r>
            <w:r w:rsidRPr="00822FB0">
              <w:rPr>
                <w:rFonts w:ascii="Times New Roman" w:hAnsi="Times New Roman" w:cs="Times New Roman"/>
                <w:sz w:val="26"/>
                <w:szCs w:val="26"/>
                <w:lang w:val="en-US"/>
              </w:rPr>
              <w:t>11</w:t>
            </w:r>
            <w:r w:rsidRPr="00822FB0">
              <w:rPr>
                <w:rFonts w:ascii="Times New Roman" w:hAnsi="Times New Roman" w:cs="Times New Roman"/>
                <w:sz w:val="26"/>
                <w:szCs w:val="26"/>
              </w:rPr>
              <w:t xml:space="preserve"> Luật này;</w:t>
            </w:r>
          </w:p>
          <w:p w14:paraId="1258B51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Hỗ trợ quản lý quá trình sáng tạo, đăng ký quyền sở hữu trí tuệ và lập hồ sơ tài sản trí tuệ theo quy định tại Điều </w:t>
            </w:r>
            <w:r w:rsidRPr="00822FB0">
              <w:rPr>
                <w:rFonts w:ascii="Times New Roman" w:hAnsi="Times New Roman" w:cs="Times New Roman"/>
                <w:sz w:val="26"/>
                <w:szCs w:val="26"/>
                <w:lang w:val="en-US"/>
              </w:rPr>
              <w:t>16</w:t>
            </w:r>
            <w:r w:rsidRPr="00822FB0">
              <w:rPr>
                <w:rFonts w:ascii="Times New Roman" w:hAnsi="Times New Roman" w:cs="Times New Roman"/>
                <w:sz w:val="26"/>
                <w:szCs w:val="26"/>
              </w:rPr>
              <w:t xml:space="preserve"> Luật này;</w:t>
            </w:r>
          </w:p>
          <w:p w14:paraId="7028C75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d) Hỗ trợ nâng cao năng lực định giá tài sản trí tuệ theo quy định tại Điều </w:t>
            </w:r>
            <w:r w:rsidRPr="00822FB0">
              <w:rPr>
                <w:rFonts w:ascii="Times New Roman" w:hAnsi="Times New Roman" w:cs="Times New Roman"/>
                <w:sz w:val="26"/>
                <w:szCs w:val="26"/>
                <w:lang w:val="en-US"/>
              </w:rPr>
              <w:t>17</w:t>
            </w:r>
            <w:r w:rsidRPr="00822FB0">
              <w:rPr>
                <w:rFonts w:ascii="Times New Roman" w:hAnsi="Times New Roman" w:cs="Times New Roman"/>
                <w:sz w:val="26"/>
                <w:szCs w:val="26"/>
              </w:rPr>
              <w:t xml:space="preserve"> Luật này;</w:t>
            </w:r>
          </w:p>
          <w:p w14:paraId="6773479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 Hỗ trợ nâng cao năng lực phát triển, chuyển đổi mô hình kinh doanh, chuyển đổi số theo quy định tại Điều </w:t>
            </w:r>
            <w:r w:rsidRPr="00822FB0">
              <w:rPr>
                <w:rFonts w:ascii="Times New Roman" w:hAnsi="Times New Roman" w:cs="Times New Roman"/>
                <w:sz w:val="26"/>
                <w:szCs w:val="26"/>
                <w:lang w:val="en-US"/>
              </w:rPr>
              <w:t>32</w:t>
            </w:r>
            <w:r w:rsidRPr="00822FB0">
              <w:rPr>
                <w:rFonts w:ascii="Times New Roman" w:hAnsi="Times New Roman" w:cs="Times New Roman"/>
                <w:sz w:val="26"/>
                <w:szCs w:val="26"/>
              </w:rPr>
              <w:t xml:space="preserve"> Luật này;</w:t>
            </w:r>
          </w:p>
          <w:p w14:paraId="4C8E4BB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e) Phát triển thương hiệu công nghiệp văn hoá quốc gia theo quy định tại Điều </w:t>
            </w:r>
            <w:r w:rsidRPr="00822FB0">
              <w:rPr>
                <w:rFonts w:ascii="Times New Roman" w:hAnsi="Times New Roman" w:cs="Times New Roman"/>
                <w:sz w:val="26"/>
                <w:szCs w:val="26"/>
                <w:lang w:val="en-US"/>
              </w:rPr>
              <w:t>33</w:t>
            </w:r>
            <w:r w:rsidRPr="00822FB0">
              <w:rPr>
                <w:rFonts w:ascii="Times New Roman" w:hAnsi="Times New Roman" w:cs="Times New Roman"/>
                <w:sz w:val="26"/>
                <w:szCs w:val="26"/>
              </w:rPr>
              <w:t xml:space="preserve"> Luật này;</w:t>
            </w:r>
          </w:p>
          <w:p w14:paraId="09FA84FE"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g) Tuyên truyền, quảng bá các sản phẩm công nghiệp văn hoá Việt Nam trên các phương tiện truyền thông trong nước và quốc tế; </w:t>
            </w:r>
          </w:p>
          <w:p w14:paraId="6ACCC6E2"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h) Thúc đẩy tiêu dùng, xúc tiến xuất khẩu sản phẩm công nghiệp văn hoá Việt Nam;</w:t>
            </w:r>
          </w:p>
          <w:p w14:paraId="4CF6B84C"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i) Tài chính và hỗ trợ, ưu đãi đầu tư theo quy định tại </w:t>
            </w:r>
            <w:r w:rsidRPr="00822FB0">
              <w:rPr>
                <w:rFonts w:ascii="Times New Roman" w:hAnsi="Times New Roman" w:cs="Times New Roman"/>
                <w:sz w:val="26"/>
                <w:szCs w:val="26"/>
                <w:lang w:val="en-US"/>
              </w:rPr>
              <w:t>Chương VII</w:t>
            </w:r>
            <w:r w:rsidRPr="00822FB0">
              <w:rPr>
                <w:rFonts w:ascii="Times New Roman" w:hAnsi="Times New Roman" w:cs="Times New Roman"/>
                <w:sz w:val="26"/>
                <w:szCs w:val="26"/>
              </w:rPr>
              <w:t xml:space="preserve"> Luật này.</w:t>
            </w:r>
          </w:p>
          <w:p w14:paraId="16C1C6F6" w14:textId="334BDC32"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2. Hoạt động hỗ trợ phát triển hệ sinh thái công nghiệp văn hoá quy định tại khoản 1 Điều này được thực hiện từ nguồn tài chính cho phát triển công nghiệp văn hoá quy định tại Điều </w:t>
            </w:r>
            <w:r w:rsidRPr="00822FB0">
              <w:rPr>
                <w:rFonts w:ascii="Times New Roman" w:hAnsi="Times New Roman" w:cs="Times New Roman"/>
                <w:sz w:val="26"/>
                <w:szCs w:val="26"/>
                <w:lang w:val="en-US"/>
              </w:rPr>
              <w:t>38</w:t>
            </w:r>
            <w:r w:rsidRPr="00822FB0">
              <w:rPr>
                <w:rFonts w:ascii="Times New Roman" w:hAnsi="Times New Roman" w:cs="Times New Roman"/>
                <w:sz w:val="26"/>
                <w:szCs w:val="26"/>
              </w:rPr>
              <w:t xml:space="preserve"> Luật này, thực hiện theo quy định của Luật này và pháp luật có liên quan. </w:t>
            </w:r>
          </w:p>
        </w:tc>
        <w:tc>
          <w:tcPr>
            <w:tcW w:w="4362" w:type="dxa"/>
          </w:tcPr>
          <w:p w14:paraId="25EBCFE2" w14:textId="3F65CC92"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Nghị quyết số 28/2026/QH16 về phát triển văn hóa Việt Nam.</w:t>
            </w:r>
          </w:p>
          <w:p w14:paraId="56A4968B" w14:textId="374F281D"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 số 282/2026/NĐ-CP quy định về chuỗi giá trị công nghiệp văn hoá phương án xử lý đối vơi tài sản trí tuệ cụm, khu công nghiệp sáng tạo văn hóa, tổ hợp sáng tạo văn hóa.</w:t>
            </w:r>
          </w:p>
          <w:p w14:paraId="26CE6F95" w14:textId="6D406AD9"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
              </w:rPr>
              <w:t>Luật</w:t>
            </w:r>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w:t>
            </w:r>
            <w:r w:rsidRPr="00822FB0">
              <w:rPr>
                <w:rFonts w:ascii="Times New Roman" w:hAnsi="Times New Roman" w:cs="Times New Roman"/>
                <w:sz w:val="26"/>
                <w:szCs w:val="26"/>
              </w:rPr>
              <w:lastRenderedPageBreak/>
              <w:t>số 93/2025/QH15 và Luật số 131/2025/QH15</w:t>
            </w:r>
          </w:p>
          <w:p w14:paraId="22FA8870" w14:textId="03303734" w:rsidR="002F045C" w:rsidRPr="00822FB0" w:rsidRDefault="002F045C" w:rsidP="002F045C">
            <w:pPr>
              <w:spacing w:after="120"/>
              <w:jc w:val="both"/>
              <w:rPr>
                <w:rFonts w:ascii="Times New Roman" w:hAnsi="Times New Roman" w:cs="Times New Roman"/>
                <w:sz w:val="26"/>
                <w:szCs w:val="26"/>
                <w:lang w:val="en-US"/>
              </w:rPr>
            </w:pPr>
          </w:p>
        </w:tc>
        <w:tc>
          <w:tcPr>
            <w:tcW w:w="1841" w:type="dxa"/>
          </w:tcPr>
          <w:p w14:paraId="0050E597" w14:textId="7221FE0E"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3A848E79" w14:textId="1D1C4D15"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5190B08A" w14:textId="77777777" w:rsidTr="00822FB0">
        <w:tc>
          <w:tcPr>
            <w:tcW w:w="7225" w:type="dxa"/>
            <w:vAlign w:val="center"/>
          </w:tcPr>
          <w:p w14:paraId="59E60D00" w14:textId="4E162B05"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Điều 1</w:t>
            </w:r>
            <w:r w:rsidRPr="00822FB0">
              <w:rPr>
                <w:rFonts w:ascii="Times New Roman" w:hAnsi="Times New Roman" w:cs="Times New Roman"/>
                <w:b/>
                <w:bCs/>
                <w:sz w:val="26"/>
                <w:szCs w:val="26"/>
                <w:lang w:val="en-US"/>
              </w:rPr>
              <w:t>1</w:t>
            </w:r>
            <w:r w:rsidRPr="00822FB0">
              <w:rPr>
                <w:rFonts w:ascii="Times New Roman" w:hAnsi="Times New Roman" w:cs="Times New Roman"/>
                <w:b/>
                <w:bCs/>
                <w:sz w:val="26"/>
                <w:szCs w:val="26"/>
              </w:rPr>
              <w:t xml:space="preserve">. Bồi dưỡng, tập huấn kỹ năng sáng tạo và sử dụng bộ công cụ sáng tạo trong các ngành công nghiệp văn hoá </w:t>
            </w:r>
          </w:p>
          <w:p w14:paraId="7F9E7F0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1. Tổ chức, cá nhân được bồi dưỡng, tập huấn kỹ năng sáng tạo, kỹ năng ứng dụng công nghệ và sử dụng bộ công cụ sáng tạo trong các ngành công nghiệp văn hóa theo quy định của pháp luật.</w:t>
            </w:r>
          </w:p>
          <w:p w14:paraId="7E7D60B3"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2. Nhà nước đầu tư hoặc thực hiện đặt hàng, giao nhiệm vụ, đấu thầu, thuê dịch vụ, hợp tác công tư và các hình thức hợp pháp khác để phát triển, duy trì, vận hành bộ công cụ sáng tạo trong các ngành công nghiệp văn hóa.</w:t>
            </w:r>
          </w:p>
          <w:p w14:paraId="2AF3B5C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Bộ công cụ sáng tạo trong các ngành công nghiệp văn hóa phục vụ hoạt động sáng tạo, biên tập, thiết kế, sản xuất, phân phối và khai thác sản phẩm, dịch vụ công nghiệp văn hóa; hỗ trợ tiếp cận kho học liệu, kho tài nguyên dùng chung; kết nối với các hệ thống phục vụ </w:t>
            </w:r>
            <w:r w:rsidRPr="00822FB0">
              <w:rPr>
                <w:rFonts w:ascii="Times New Roman" w:hAnsi="Times New Roman" w:cs="Times New Roman"/>
                <w:sz w:val="26"/>
                <w:szCs w:val="26"/>
              </w:rPr>
              <w:lastRenderedPageBreak/>
              <w:t>đăng ký quyền tác giả, quyền liên quan và các nền tảng số khác theo quy định của pháp luật.</w:t>
            </w:r>
          </w:p>
          <w:p w14:paraId="62916BC8"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4. Việc cung cấp, khai thác và sử dụng bộ công cụ sáng tạo trong các ngành công nghiệp văn hóa phải bảo đảm các nguyên tắc sau đây:</w:t>
            </w:r>
          </w:p>
          <w:p w14:paraId="7FE0C55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Bảo đảm mọi tổ chức, cá nhân có cơ hội tiếp cận các dịch vụ hỗ trợ ở mức cơ bản miễn phí;</w:t>
            </w:r>
          </w:p>
          <w:p w14:paraId="6CFFE48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Khuyến khích doanh nghiệp phát triển, cung cấp các dịch vụ giá trị gia tăng theo cơ chế thị trường, phù hợp với quy định của pháp luật về giá, cạnh tranh và bảo vệ quyền lợi người tiêu dùng.</w:t>
            </w:r>
          </w:p>
          <w:p w14:paraId="2FEF49B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5. Nội dung do tổ chức, cá nhân tạo ra thông qua bộ công cụ sáng tạo thuộc quyền của tổ chức, cá nhân đó theo quy định của pháp luật về sở hữu trí tuệ và pháp luật có liên quan.</w:t>
            </w:r>
          </w:p>
          <w:p w14:paraId="30CA171C" w14:textId="2B9B72CB"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6. Chính phủ quy định chi tiết Điều này.</w:t>
            </w:r>
          </w:p>
        </w:tc>
        <w:tc>
          <w:tcPr>
            <w:tcW w:w="4362" w:type="dxa"/>
          </w:tcPr>
          <w:p w14:paraId="63EA1002"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Đấu thầu số 22/2023/QH15 được sửa đổi, bổ sung bởi Luật số 57/2024/QH15, Luật số 90/2025/QH15; </w:t>
            </w:r>
          </w:p>
          <w:p w14:paraId="25750BC6"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Nghị định số 214/2025/NĐ-CP quy định chi tiết một số điều và biện pháp thi hành Luật Đấu thầu về lựa chọn nhà thầu. </w:t>
            </w:r>
          </w:p>
          <w:p w14:paraId="165165C0"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Nghị định số 32/2019/NĐ-CP  quy định giao nhiệm vụ, đặt hàng hoặc đấu thầu cung cấp sản phẩm, dịch vụ công sử dụng ngân sách nhà nước từ nguồn kinh phí chi thường xuyên được sửa đổi, </w:t>
            </w:r>
            <w:r w:rsidRPr="00822FB0">
              <w:rPr>
                <w:rFonts w:ascii="Times New Roman" w:hAnsi="Times New Roman" w:cs="Times New Roman"/>
                <w:sz w:val="26"/>
                <w:szCs w:val="26"/>
                <w:lang w:val="en-US"/>
              </w:rPr>
              <w:lastRenderedPageBreak/>
              <w:t>bổ sung bởi  Nghị định số 214/2025/NĐ-CP</w:t>
            </w:r>
          </w:p>
          <w:p w14:paraId="79A8D0E6"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Cạnh tranh</w:t>
            </w:r>
            <w:r w:rsidRPr="00822FB0">
              <w:rPr>
                <w:color w:val="000000"/>
                <w:sz w:val="26"/>
                <w:szCs w:val="26"/>
                <w:shd w:val="clear" w:color="auto" w:fill="FFFFFF"/>
              </w:rPr>
              <w:t xml:space="preserve"> </w:t>
            </w:r>
            <w:r w:rsidRPr="00822FB0">
              <w:rPr>
                <w:rFonts w:ascii="Times New Roman" w:hAnsi="Times New Roman" w:cs="Times New Roman"/>
                <w:sz w:val="26"/>
                <w:szCs w:val="26"/>
              </w:rPr>
              <w:t>số 23/2018/QH14</w:t>
            </w:r>
          </w:p>
          <w:p w14:paraId="53E558EC" w14:textId="463E9BFF"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Giá </w:t>
            </w:r>
            <w:r w:rsidRPr="00822FB0">
              <w:rPr>
                <w:rFonts w:ascii="Times New Roman" w:hAnsi="Times New Roman" w:cs="Times New Roman"/>
                <w:sz w:val="26"/>
                <w:szCs w:val="26"/>
              </w:rPr>
              <w:t>số 16/2023/QH15</w:t>
            </w:r>
          </w:p>
        </w:tc>
        <w:tc>
          <w:tcPr>
            <w:tcW w:w="1841" w:type="dxa"/>
          </w:tcPr>
          <w:p w14:paraId="20914814" w14:textId="1BD81736"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0086E1CA" w14:textId="4BFF36CD"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7A5710E6" w14:textId="77777777" w:rsidTr="00822FB0">
        <w:tc>
          <w:tcPr>
            <w:tcW w:w="7225" w:type="dxa"/>
            <w:vAlign w:val="center"/>
          </w:tcPr>
          <w:p w14:paraId="2B90EC53" w14:textId="1B19B323"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12. </w:t>
            </w:r>
            <w:r w:rsidRPr="00822FB0">
              <w:rPr>
                <w:rFonts w:ascii="Times New Roman" w:hAnsi="Times New Roman" w:cs="Times New Roman"/>
                <w:b/>
                <w:bCs/>
                <w:sz w:val="26"/>
                <w:szCs w:val="26"/>
              </w:rPr>
              <w:t>Cơ chế thử nghiệm có kiểm soát trong công nghiệp văn hóa</w:t>
            </w:r>
          </w:p>
          <w:p w14:paraId="61013ABD"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Cơ chế thử nghiệm có kiểm soát được áp dụng đối với hoạt động công nghiệp văn hoá hoặc mô hình kinh doanh mới trong các ngành công nghiệp văn hóa nhằm thúc đẩy đổi mới sáng tạo, chuyển đổi số, phát triển thị trường và hoàn thiện chính sách, pháp luật. </w:t>
            </w:r>
          </w:p>
          <w:p w14:paraId="07374E76"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2. Tổ chức, doanh nghiệp có sản phẩm, mô hình kinh doanh, giải pháp công nghệ mới quy định tại khoản 1 Điều này được đăng ký tham gia cơ chế thử nghiệm có kiểm soát khi đáp ứng các điều kiện sau đây: </w:t>
            </w:r>
          </w:p>
          <w:p w14:paraId="6FC9CA9F"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a) Có tính đổi mới sáng tạo và có khả năng tạo giá trị cho phát triển công nghiệp văn hóa;</w:t>
            </w:r>
          </w:p>
          <w:p w14:paraId="2B6F3A16"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b) Chưa có quy định của pháp luật điều chỉnh hoặc quy định hiện hành chưa đáp ứng yêu cầu thực tiễn;</w:t>
            </w:r>
          </w:p>
          <w:p w14:paraId="65142F70"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c) Có phương án thử nghiệm, quản lý rủi ro, bảo vệ quyền và lợi ích hợp pháp của tổ chức, cá nhân tham gia thử nghiệm;</w:t>
            </w:r>
          </w:p>
          <w:p w14:paraId="526CC689"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d) Bảo đảm không ảnh hưởng đến quốc phòng, an ninh quốc gia, trật tự, an toàn xã hội, quyền con người, quyền công dân, bảo đảm không làm sai lệch, mai một nội dung và giá trị hoặc gây nguy cơ hủy hoại di sản văn hóa, môi trường và lợi ích công cộng.</w:t>
            </w:r>
          </w:p>
          <w:p w14:paraId="3209505C"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đ) Đáp ứng các điều kiện khác theo quy định của Chính phủ.</w:t>
            </w:r>
          </w:p>
          <w:p w14:paraId="2A5CA40D"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Việc thử nghiệm được thực hiện trong phạm vi, thời gian, địa bàn và đối tượng được cơ quan có thẩm quyền phê duyệt. Trong phạm vi được phê duyệt, tổ chức, doanh nghiệp tham gia thử nghiệm được áp dụng cơ chế quản lý đặc thù theo quyết định phê duyệt để thực hiện hoạt động thử nghiệm theo quy định của Chính phủ. </w:t>
            </w:r>
          </w:p>
          <w:p w14:paraId="3F0E5D44"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Cơ quan có thẩm quyền quyết định việc giám sát, tạm dừng hoặc chấm dứt thử nghiệm trong các trường hợp sau đây: </w:t>
            </w:r>
          </w:p>
          <w:p w14:paraId="251CCBAD"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a) Hết thời hạn thử nghiệm;</w:t>
            </w:r>
          </w:p>
          <w:p w14:paraId="5CBE7ABF"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b) Không còn đáp ứng điều kiện thử nghiệm;</w:t>
            </w:r>
          </w:p>
          <w:p w14:paraId="1277D57E"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c) Vượt quá phạm vi được phê duyệt hoặc phát sinh rủi ro ảnh hưởng đến quốc phòng, an ninh quốc gia, trật tự, an toàn xã hội, quyền và lợi ích hợp pháp của tổ chức, cá nhân;</w:t>
            </w:r>
          </w:p>
          <w:p w14:paraId="1A461007"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d) Theo đề nghị của tổ chức, doanh nghiệp tham gia thử nghiệm.</w:t>
            </w:r>
          </w:p>
          <w:p w14:paraId="0CE19A70"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Kết quả thử nghiệm được sử dụng làm căn cứ để đánh giá hiệu quả mô hình, hoàn thiện chính sách, pháp luật và xem xét triển khai chính thức theo quy định của pháp luật. </w:t>
            </w:r>
          </w:p>
          <w:p w14:paraId="45EE6F83"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Tổ chức, doanh nghiệp tham gia thử nghiệm và cơ quan, người có thẩm quyền quyết định, phê duyệt, giám sát việc thử nghiệm được áp dụng cơ chế miễn trừ trách nhiệm theo quy định của pháp luật về khoa học, công nghệ và đổi mới sáng tạo khi đã thực hiện đúng trình tự, thủ tục, phạm vi được phê duyệt, không vụ lợi và không cố ý vi phạm pháp luật. </w:t>
            </w:r>
          </w:p>
          <w:p w14:paraId="6738D09A" w14:textId="77777777" w:rsidR="009773D7" w:rsidRPr="00822FB0" w:rsidRDefault="009773D7" w:rsidP="009773D7">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7. Trường hợp hoạt động thuộc phạm vi cơ chế thử nghiệm có kiểm soát đã được quy định tại luật khác thì thực hiện theo luật đó. </w:t>
            </w:r>
          </w:p>
          <w:p w14:paraId="2CB75CAF" w14:textId="7A4C87D2"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8. Chính phủ quy định chi tiết Điều này.</w:t>
            </w:r>
          </w:p>
        </w:tc>
        <w:tc>
          <w:tcPr>
            <w:tcW w:w="4362" w:type="dxa"/>
          </w:tcPr>
          <w:p w14:paraId="116B7933" w14:textId="532BA6B2"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Trí tuệ nhân tạo số 134/2025/QH15;</w:t>
            </w:r>
          </w:p>
          <w:p w14:paraId="631541E9"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Nghị định số 142/2006/NĐ-CP quy định chi tiết một số điều và biện pháp thi hành Luật Trí tuệ nhân tạo. </w:t>
            </w:r>
          </w:p>
          <w:p w14:paraId="27EB956F" w14:textId="5B5B4819" w:rsidR="009773D7" w:rsidRPr="00822FB0" w:rsidRDefault="009773D7" w:rsidP="00772E5B">
            <w:pPr>
              <w:spacing w:after="120"/>
              <w:jc w:val="both"/>
              <w:rPr>
                <w:rFonts w:ascii="Times New Roman" w:hAnsi="Times New Roman" w:cs="Times New Roman"/>
                <w:color w:val="000000"/>
                <w:sz w:val="26"/>
                <w:szCs w:val="26"/>
                <w:lang w:val="en-US"/>
              </w:rPr>
            </w:pPr>
            <w:r w:rsidRPr="00822FB0">
              <w:rPr>
                <w:rFonts w:ascii="Times New Roman" w:hAnsi="Times New Roman" w:cs="Times New Roman"/>
                <w:sz w:val="26"/>
                <w:szCs w:val="26"/>
                <w:lang w:val="en-US"/>
              </w:rPr>
              <w:t xml:space="preserve">- Khoản 3 Điều 9 Luật </w:t>
            </w:r>
            <w:r w:rsidRPr="00822FB0">
              <w:rPr>
                <w:rFonts w:ascii="Times New Roman" w:hAnsi="Times New Roman" w:cs="Times New Roman"/>
                <w:sz w:val="26"/>
                <w:szCs w:val="26"/>
              </w:rPr>
              <w:t>Khoa học, công nghệ và đổi mới sáng tạo</w:t>
            </w:r>
            <w:r w:rsidRPr="00822FB0">
              <w:rPr>
                <w:rFonts w:ascii="Times New Roman" w:hAnsi="Times New Roman" w:cs="Times New Roman"/>
                <w:sz w:val="26"/>
                <w:szCs w:val="26"/>
                <w:lang w:val="en-US"/>
              </w:rPr>
              <w:t xml:space="preserve"> số </w:t>
            </w:r>
            <w:r w:rsidRPr="00822FB0">
              <w:rPr>
                <w:rFonts w:ascii="Times New Roman" w:hAnsi="Times New Roman" w:cs="Times New Roman"/>
                <w:color w:val="000000"/>
                <w:sz w:val="26"/>
                <w:szCs w:val="26"/>
                <w:shd w:val="clear" w:color="auto" w:fill="FFFFFF"/>
              </w:rPr>
              <w:t>71/2025/QH15</w:t>
            </w:r>
            <w:r w:rsidRPr="00822FB0">
              <w:rPr>
                <w:rFonts w:ascii="Times New Roman" w:hAnsi="Times New Roman" w:cs="Times New Roman"/>
                <w:color w:val="000000"/>
                <w:sz w:val="26"/>
                <w:szCs w:val="26"/>
              </w:rPr>
              <w:t> </w:t>
            </w:r>
            <w:r w:rsidRPr="00822FB0">
              <w:rPr>
                <w:rFonts w:ascii="Times New Roman" w:hAnsi="Times New Roman" w:cs="Times New Roman"/>
                <w:color w:val="000000"/>
                <w:sz w:val="26"/>
                <w:szCs w:val="26"/>
                <w:lang w:val="en-US"/>
              </w:rPr>
              <w:t xml:space="preserve">về </w:t>
            </w:r>
            <w:bookmarkStart w:id="7" w:name="dieu_9"/>
            <w:r w:rsidRPr="00822FB0">
              <w:rPr>
                <w:rFonts w:ascii="Times New Roman" w:hAnsi="Times New Roman" w:cs="Times New Roman"/>
                <w:color w:val="000000"/>
                <w:sz w:val="26"/>
                <w:szCs w:val="26"/>
                <w:lang w:val="en-US"/>
              </w:rPr>
              <w:t>c</w:t>
            </w:r>
            <w:r w:rsidRPr="00822FB0">
              <w:rPr>
                <w:rFonts w:ascii="Times New Roman" w:hAnsi="Times New Roman" w:cs="Times New Roman"/>
                <w:color w:val="000000"/>
                <w:sz w:val="26"/>
                <w:szCs w:val="26"/>
              </w:rPr>
              <w:t>hấp nhận rủi ro trong hoạt động khoa học, công nghệ và đổi mới sáng tạo</w:t>
            </w:r>
            <w:bookmarkEnd w:id="7"/>
            <w:r w:rsidRPr="00822FB0">
              <w:rPr>
                <w:rFonts w:ascii="Times New Roman" w:hAnsi="Times New Roman" w:cs="Times New Roman"/>
                <w:color w:val="000000"/>
                <w:sz w:val="26"/>
                <w:szCs w:val="26"/>
                <w:lang w:val="en-US"/>
              </w:rPr>
              <w:t xml:space="preserve"> và </w:t>
            </w:r>
            <w:r w:rsidRPr="00822FB0">
              <w:rPr>
                <w:rFonts w:ascii="Times New Roman" w:hAnsi="Times New Roman" w:cs="Times New Roman"/>
                <w:color w:val="000000"/>
                <w:sz w:val="26"/>
                <w:szCs w:val="26"/>
              </w:rPr>
              <w:t>Chương V Nghị định 267/2025/NĐ-CP  </w:t>
            </w:r>
            <w:r w:rsidRPr="00822FB0">
              <w:rPr>
                <w:rFonts w:ascii="Times New Roman" w:hAnsi="Times New Roman" w:cs="Times New Roman"/>
                <w:color w:val="000000"/>
                <w:sz w:val="26"/>
                <w:szCs w:val="26"/>
                <w:lang w:val="en-US"/>
              </w:rPr>
              <w:t>của Chính phủ</w:t>
            </w:r>
            <w:r w:rsidRPr="00822FB0">
              <w:rPr>
                <w:rFonts w:ascii="Times New Roman" w:hAnsi="Times New Roman" w:cs="Times New Roman"/>
                <w:color w:val="000000"/>
                <w:sz w:val="26"/>
                <w:szCs w:val="26"/>
              </w:rPr>
              <w:t xml:space="preserve"> quy định chi tiết và hướng dẫn một số điều của Luật Khoa học, công nghệ và đổi mới sáng tạo về chương trình, nhiệm vụ khoa học, công nghệ và đổi mới sáng tạo và một số quy định về thúc đẩy hoạt </w:t>
            </w:r>
            <w:r w:rsidRPr="00822FB0">
              <w:rPr>
                <w:rFonts w:ascii="Times New Roman" w:hAnsi="Times New Roman" w:cs="Times New Roman"/>
                <w:color w:val="000000"/>
                <w:sz w:val="26"/>
                <w:szCs w:val="26"/>
              </w:rPr>
              <w:lastRenderedPageBreak/>
              <w:t>động nghiên cứu khoa học, phát triển công nghệ và đổi mới sáng tạo</w:t>
            </w:r>
            <w:r w:rsidRPr="00822FB0">
              <w:rPr>
                <w:rFonts w:ascii="Times New Roman" w:hAnsi="Times New Roman" w:cs="Times New Roman"/>
                <w:color w:val="000000"/>
                <w:sz w:val="26"/>
                <w:szCs w:val="26"/>
                <w:lang w:val="en-US"/>
              </w:rPr>
              <w:t>.</w:t>
            </w:r>
          </w:p>
          <w:p w14:paraId="16020864" w14:textId="57E9D53A"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Bộ luật Dân sự số 91/2015/QH13</w:t>
            </w:r>
            <w:r w:rsidRPr="00822FB0">
              <w:rPr>
                <w:rFonts w:ascii="Times New Roman" w:hAnsi="Times New Roman" w:cs="Times New Roman"/>
                <w:sz w:val="26"/>
                <w:szCs w:val="26"/>
                <w:lang w:val="en-US"/>
              </w:rPr>
              <w:t>.</w:t>
            </w:r>
          </w:p>
          <w:p w14:paraId="24D656F3" w14:textId="40A5EC5C"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Bộ luật Hình sự</w:t>
            </w:r>
            <w:r w:rsidRPr="00822FB0">
              <w:rPr>
                <w:rFonts w:ascii="Times New Roman" w:hAnsi="Times New Roman" w:cs="Times New Roman"/>
                <w:sz w:val="26"/>
                <w:szCs w:val="26"/>
              </w:rPr>
              <w:t xml:space="preserve"> số 100/2015/QH13,</w:t>
            </w:r>
            <w:r w:rsidRPr="00822FB0">
              <w:rPr>
                <w:rFonts w:ascii="Times New Roman" w:hAnsi="Times New Roman" w:cs="Times New Roman"/>
                <w:color w:val="000000"/>
                <w:sz w:val="26"/>
                <w:szCs w:val="26"/>
              </w:rPr>
              <w:t xml:space="preserve"> </w:t>
            </w:r>
            <w:r w:rsidRPr="00822FB0">
              <w:rPr>
                <w:rFonts w:ascii="Times New Roman" w:hAnsi="Times New Roman" w:cs="Times New Roman"/>
                <w:sz w:val="26"/>
                <w:szCs w:val="26"/>
              </w:rPr>
              <w:t>được sửa đổi, bổ sung bởi Luật số 86/2025/QH15</w:t>
            </w:r>
            <w:r w:rsidRPr="00822FB0">
              <w:rPr>
                <w:rFonts w:ascii="Times New Roman" w:hAnsi="Times New Roman" w:cs="Times New Roman"/>
                <w:sz w:val="26"/>
                <w:szCs w:val="26"/>
                <w:lang w:val="en-US"/>
              </w:rPr>
              <w:t>.</w:t>
            </w:r>
          </w:p>
          <w:p w14:paraId="418E842D" w14:textId="77777777" w:rsidR="009773D7" w:rsidRPr="00822FB0" w:rsidRDefault="009773D7" w:rsidP="00772E5B">
            <w:pPr>
              <w:spacing w:after="120"/>
              <w:jc w:val="both"/>
              <w:rPr>
                <w:rFonts w:ascii="Times New Roman" w:hAnsi="Times New Roman" w:cs="Times New Roman"/>
                <w:sz w:val="26"/>
                <w:szCs w:val="26"/>
                <w:lang w:val="en-US"/>
              </w:rPr>
            </w:pPr>
          </w:p>
        </w:tc>
        <w:tc>
          <w:tcPr>
            <w:tcW w:w="1841" w:type="dxa"/>
          </w:tcPr>
          <w:p w14:paraId="137187D8"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0575269D"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1308E720" w14:textId="77777777" w:rsidTr="00822FB0">
        <w:tc>
          <w:tcPr>
            <w:tcW w:w="7225" w:type="dxa"/>
            <w:vAlign w:val="center"/>
          </w:tcPr>
          <w:p w14:paraId="7DD1ECEC" w14:textId="6A43D64F"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 xml:space="preserve">Điều </w:t>
            </w:r>
            <w:r w:rsidRPr="00822FB0">
              <w:rPr>
                <w:rFonts w:ascii="Times New Roman" w:hAnsi="Times New Roman" w:cs="Times New Roman"/>
                <w:b/>
                <w:bCs/>
                <w:sz w:val="26"/>
                <w:szCs w:val="26"/>
                <w:lang w:val="en-US"/>
              </w:rPr>
              <w:t>13</w:t>
            </w:r>
            <w:r w:rsidRPr="00822FB0">
              <w:rPr>
                <w:rFonts w:ascii="Times New Roman" w:hAnsi="Times New Roman" w:cs="Times New Roman"/>
                <w:b/>
                <w:bCs/>
                <w:sz w:val="26"/>
                <w:szCs w:val="26"/>
              </w:rPr>
              <w:t xml:space="preserve">. Mã định danh tài sản trí tuệ </w:t>
            </w:r>
          </w:p>
          <w:p w14:paraId="797B040E"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Mã định danh tài sản trí tuệ không làm phát sinh, thay đổi hoặc chấm dứt quyền sở hữu trí tuệ và không phải là điều kiện để thực hiện quyền sở hữu trí tuệ theo quy định của pháp luật về sở hữu trí tuệ. </w:t>
            </w:r>
          </w:p>
          <w:p w14:paraId="7F5783B2"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Mã định danh tài sản trí tuệ được sử dụng để nhận diện, quản lý, truy xuất, kết nối dữ liệu và theo dõi toàn bộ vòng đời của tài sản. </w:t>
            </w:r>
          </w:p>
          <w:p w14:paraId="5B64322F"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Tài sản trí tuệ trong các ngành công nghiệp văn hoá được sử dụng mã định danh theo ngành phù hợp, tương thích với các hệ thống mã định danh quốc tế theo từng loại hình đối tượng quyền sở hữu trí tuệ. </w:t>
            </w:r>
          </w:p>
          <w:p w14:paraId="2DE60BEB" w14:textId="77777777" w:rsidR="009773D7" w:rsidRPr="00822FB0" w:rsidRDefault="009773D7" w:rsidP="00772E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4. Tài sản trí tuệ trong các ngành công nghiệp văn hoá tuân thủ quy định của pháp luật về định danh và xác thực điện tử. </w:t>
            </w:r>
          </w:p>
        </w:tc>
        <w:tc>
          <w:tcPr>
            <w:tcW w:w="4362" w:type="dxa"/>
          </w:tcPr>
          <w:p w14:paraId="6D63FDDA"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Nghị định số </w:t>
            </w:r>
            <w:r w:rsidRPr="00822FB0">
              <w:rPr>
                <w:rFonts w:ascii="Times New Roman" w:hAnsi="Times New Roman" w:cs="Times New Roman"/>
                <w:sz w:val="26"/>
                <w:szCs w:val="26"/>
                <w:lang w:val="nl-NL"/>
              </w:rPr>
              <w:t>69/20</w:t>
            </w:r>
            <w:r w:rsidRPr="00822FB0">
              <w:rPr>
                <w:rFonts w:ascii="Times New Roman" w:hAnsi="Times New Roman" w:cs="Times New Roman"/>
                <w:sz w:val="26"/>
                <w:szCs w:val="26"/>
              </w:rPr>
              <w:t>24</w:t>
            </w:r>
            <w:r w:rsidRPr="00822FB0">
              <w:rPr>
                <w:rFonts w:ascii="Times New Roman" w:hAnsi="Times New Roman" w:cs="Times New Roman"/>
                <w:sz w:val="26"/>
                <w:szCs w:val="26"/>
                <w:lang w:val="nl-NL"/>
              </w:rPr>
              <w:t>/NĐ-CP</w:t>
            </w:r>
            <w:r w:rsidRPr="00822FB0">
              <w:rPr>
                <w:rFonts w:ascii="Times New Roman" w:hAnsi="Times New Roman" w:cs="Times New Roman"/>
                <w:sz w:val="26"/>
                <w:szCs w:val="26"/>
              </w:rPr>
              <w:t xml:space="preserve"> ngày 25 tháng 6 năm 2024 của Chính phủ quy định về định danh và xác thực điện tử.</w:t>
            </w:r>
          </w:p>
          <w:p w14:paraId="300E78FA"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Luật Giao dịch điện tử số 20/2023/QH15 và văn bản hướng dẫn thi hành.</w:t>
            </w:r>
          </w:p>
          <w:p w14:paraId="3643CE23"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Luật Dữ liệu số 60/2024/QH15.</w:t>
            </w:r>
          </w:p>
        </w:tc>
        <w:tc>
          <w:tcPr>
            <w:tcW w:w="1841" w:type="dxa"/>
          </w:tcPr>
          <w:p w14:paraId="6247DAD9"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79A39144"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101C505F" w14:textId="77777777" w:rsidTr="00822FB0">
        <w:tc>
          <w:tcPr>
            <w:tcW w:w="7225" w:type="dxa"/>
            <w:vAlign w:val="center"/>
          </w:tcPr>
          <w:p w14:paraId="60907019" w14:textId="74382484"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EC23B2" w:rsidRPr="00822FB0">
              <w:rPr>
                <w:rFonts w:ascii="Times New Roman" w:hAnsi="Times New Roman" w:cs="Times New Roman"/>
                <w:b/>
                <w:bCs/>
                <w:sz w:val="26"/>
                <w:szCs w:val="26"/>
              </w:rPr>
              <w:t>14</w:t>
            </w:r>
            <w:r w:rsidRPr="00822FB0">
              <w:rPr>
                <w:rFonts w:ascii="Times New Roman" w:hAnsi="Times New Roman" w:cs="Times New Roman"/>
                <w:b/>
                <w:bCs/>
                <w:sz w:val="26"/>
                <w:szCs w:val="26"/>
                <w:lang w:val="en-US"/>
              </w:rPr>
              <w:t>.</w:t>
            </w:r>
            <w:r w:rsidRPr="00822FB0">
              <w:rPr>
                <w:rFonts w:ascii="Times New Roman" w:hAnsi="Times New Roman" w:cs="Times New Roman"/>
                <w:b/>
                <w:bCs/>
                <w:sz w:val="26"/>
                <w:szCs w:val="26"/>
              </w:rPr>
              <w:t xml:space="preserve"> Hồ sơ tài sản trí tuệ </w:t>
            </w:r>
          </w:p>
          <w:p w14:paraId="20295E4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Hồ sơ tài sản trí tuệ phục vụ định giá, giao dịch, bảo hộ quyền sở hữu trí tuệ trong các ngành công nghiệp văn hoá. </w:t>
            </w:r>
          </w:p>
          <w:p w14:paraId="6E12928C"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2. Hồ sơ tài sản trí tuệ là tập hợp thông tin về một tài sản trí tuệ bao gồm:</w:t>
            </w:r>
          </w:p>
          <w:p w14:paraId="598CED02"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Mã định danh tài sản trí tuệ;</w:t>
            </w:r>
          </w:p>
          <w:p w14:paraId="0E6D522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Chủ thể quyền sở hữu trí tuệ;</w:t>
            </w:r>
          </w:p>
          <w:p w14:paraId="12F54F4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Quá trình hình thành và phát triển; </w:t>
            </w:r>
          </w:p>
          <w:p w14:paraId="67EF179B"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d) Tình trạng pháp lý;</w:t>
            </w:r>
          </w:p>
          <w:p w14:paraId="5A6973B8"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đ) Lịch sử giao dịch;</w:t>
            </w:r>
          </w:p>
          <w:p w14:paraId="1A892E9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e) Doanh thu phát sinh;</w:t>
            </w:r>
          </w:p>
          <w:p w14:paraId="1BCD1B0B"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g) Tài liệu, dữ liệu khác có liên quan. </w:t>
            </w:r>
          </w:p>
          <w:p w14:paraId="269333B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Hồ sơ tài sản trí tuệ công nghiệp văn hoá được lập, quản lý dưới dạng số; tuân thủ các tiêu chuẩn, quy chuẩn kỹ thuật quốc gia và tương thích với các tiêu chuẩn quốc tế; bảo đảm khả năng định danh, truy xuất, liên thông và trao đổi dữ liệu theo quy định của pháp luật về dữ liệu, giao dịch điện tử và chuyển đổi số. </w:t>
            </w:r>
          </w:p>
          <w:p w14:paraId="7833A83A" w14:textId="77777777"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sz w:val="26"/>
                <w:szCs w:val="26"/>
              </w:rPr>
              <w:t xml:space="preserve">4. Việc lập, quản lý hồ sơ tài sản trí tuệ công nghiệp văn hoá không làm phát sinh, thay đổi hoặc chấm dứt quyền sở hữu trí tuệ theo quy định của pháp luật về sở hữu trí tuệ. </w:t>
            </w:r>
          </w:p>
        </w:tc>
        <w:tc>
          <w:tcPr>
            <w:tcW w:w="4362" w:type="dxa"/>
          </w:tcPr>
          <w:p w14:paraId="70C9B479"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lang w:val="en"/>
              </w:rPr>
              <w:t>Luật</w:t>
            </w:r>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w:t>
            </w:r>
          </w:p>
          <w:p w14:paraId="051D8C75"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Công nghiệp công nghệ 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71/2025/QH15</w:t>
            </w:r>
            <w:r w:rsidRPr="00822FB0">
              <w:rPr>
                <w:rFonts w:ascii="Times New Roman" w:hAnsi="Times New Roman" w:cs="Times New Roman"/>
                <w:sz w:val="26"/>
                <w:szCs w:val="26"/>
                <w:lang w:val="en-US"/>
              </w:rPr>
              <w:t>.</w:t>
            </w:r>
          </w:p>
          <w:p w14:paraId="59A219C7"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Luật Dữ liệu</w:t>
            </w:r>
            <w:r w:rsidRPr="00822FB0">
              <w:rPr>
                <w:rFonts w:ascii="Times New Roman" w:hAnsi="Times New Roman" w:cs="Times New Roman"/>
                <w:sz w:val="26"/>
                <w:szCs w:val="26"/>
                <w:lang w:val="en-US"/>
              </w:rPr>
              <w:t xml:space="preserve"> số </w:t>
            </w:r>
            <w:r w:rsidRPr="00822FB0">
              <w:rPr>
                <w:rFonts w:ascii="Times New Roman" w:hAnsi="Times New Roman" w:cs="Times New Roman"/>
                <w:sz w:val="26"/>
                <w:szCs w:val="26"/>
              </w:rPr>
              <w:t>60/2024/QH15</w:t>
            </w:r>
          </w:p>
        </w:tc>
        <w:tc>
          <w:tcPr>
            <w:tcW w:w="1841" w:type="dxa"/>
          </w:tcPr>
          <w:p w14:paraId="3AC3C6C1"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03AC9D54"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3B00EEF4" w14:textId="77777777" w:rsidTr="00822FB0">
        <w:tc>
          <w:tcPr>
            <w:tcW w:w="7225" w:type="dxa"/>
            <w:vAlign w:val="center"/>
          </w:tcPr>
          <w:p w14:paraId="29441079" w14:textId="31E7220D"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 xml:space="preserve">Điều </w:t>
            </w:r>
            <w:r w:rsidR="00EC23B2" w:rsidRPr="00822FB0">
              <w:rPr>
                <w:rFonts w:ascii="Times New Roman" w:hAnsi="Times New Roman" w:cs="Times New Roman"/>
                <w:b/>
                <w:bCs/>
                <w:sz w:val="26"/>
                <w:szCs w:val="26"/>
                <w:lang w:val="en-US"/>
              </w:rPr>
              <w:t>15</w:t>
            </w:r>
            <w:r w:rsidRPr="00822FB0">
              <w:rPr>
                <w:rFonts w:ascii="Times New Roman" w:hAnsi="Times New Roman" w:cs="Times New Roman"/>
                <w:b/>
                <w:bCs/>
                <w:sz w:val="26"/>
                <w:szCs w:val="26"/>
              </w:rPr>
              <w:t>. Sử dụng tài sản trí tuệ</w:t>
            </w:r>
          </w:p>
          <w:p w14:paraId="36325414"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1. Tài sản trí tuệ trong các ngành công nghiệp văn hoá được sử dụng để góp vốn, làm tài sản bảo đảm trong các quan hệ tín dụng theo quy định của pháp luật.</w:t>
            </w:r>
          </w:p>
          <w:p w14:paraId="43D05A08"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2. Ngân hàng Nhà nước Việt Nam chủ trì, phối hợp với Bộ Văn hóa, Thể thao và Du lịch, Bộ Khoa học và Công nghệ, Bộ Tài chính và các cơ quan liên quan xây dựng cơ chế quản lý rủi ro, hướng dẫn tổ chức tín dụng xem xét cấp tín dụng có tài sản bảo đảm là tài sản trí tuệ hoặc quyền tài sản phát sinh từ tài sản trí tuệ trong các ngành công nghiệp văn hóa; thúc đẩy phát triển các sản phẩm tín dụng, bảo lãnh tín dụng và cơ chế chia sẻ rủi ro nhằm mở rộng khả năng tiếp cận vốn của doanh nghiệp công nghiệp văn hóa.</w:t>
            </w:r>
          </w:p>
          <w:p w14:paraId="2B1ACBC9"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Tổ chức tín dụng nhận tài sản trí tuệ làm tài sản bảo đảm sử dụng kết quả định giá của tổ chức thẩm định giá theo quy định của Luật giá làm căn cứ xác định giá tham chiếu để làm cơ sở xác định giá trị tài sản bảo đảm. </w:t>
            </w:r>
          </w:p>
          <w:p w14:paraId="3E08A08E"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Việc đăng ký biện pháp bảo đảm đối với tài sản trí tuệ trong công nghiệp văn hóa được thực hiện theo quy định của pháp luật. Thông tin về biện pháp bảo đảm đã đăng ký được kết nối, đồng bộ với cơ </w:t>
            </w:r>
            <w:r w:rsidRPr="00822FB0">
              <w:rPr>
                <w:rFonts w:ascii="Times New Roman" w:hAnsi="Times New Roman" w:cs="Times New Roman"/>
                <w:sz w:val="26"/>
                <w:szCs w:val="26"/>
              </w:rPr>
              <w:lastRenderedPageBreak/>
              <w:t xml:space="preserve">sở dữ liệu quốc gia về công nghiệp văn hóa và được cập nhật vào hồ sơ tài sản trí tuệ. </w:t>
            </w:r>
          </w:p>
          <w:p w14:paraId="6C044CD0"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Trường hợp doanh nghiệp công nghiệp văn hóa giải thể, phá sản, tài sản trí tuệ được ưu tiên xử lý theo hướng tiếp tục khai thác thông qua chuyển nhượng hoặc cấp quyền cho chủ thể có năng lực khai thác. </w:t>
            </w:r>
          </w:p>
          <w:p w14:paraId="7C03B09C"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Cơ chế bảo lãnh hoặc chia sẻ rủi ro có sử dụng nguồn lực nhà nước phải quy định trần bảo lãnh, tỷ lệ đồng chịu rủi ro, điều kiện truy đòi, xử lý tài sản, kiểm toán và kiểm soát giao dịch với bên liên quan. </w:t>
            </w:r>
          </w:p>
          <w:p w14:paraId="237C5377" w14:textId="79F5D97E" w:rsidR="009773D7"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7. Chính phủ quy định chi tiết hồ sơ, trình tự, thủ tục và cơ chế xử lý tài sản bảo đảm là tài sản trí tuệ trong công nghiệp văn hóa.</w:t>
            </w:r>
          </w:p>
        </w:tc>
        <w:tc>
          <w:tcPr>
            <w:tcW w:w="4362" w:type="dxa"/>
          </w:tcPr>
          <w:p w14:paraId="739AD026" w14:textId="77777777" w:rsidR="009773D7" w:rsidRPr="00822FB0" w:rsidRDefault="009773D7" w:rsidP="00772E5B">
            <w:pPr>
              <w:spacing w:after="120"/>
              <w:jc w:val="both"/>
              <w:rPr>
                <w:rFonts w:ascii="Times New Roman" w:hAnsi="Times New Roman" w:cs="Times New Roman"/>
                <w:sz w:val="26"/>
                <w:szCs w:val="26"/>
              </w:rPr>
            </w:pPr>
            <w:bookmarkStart w:id="8" w:name="dieu_34"/>
            <w:r w:rsidRPr="00822FB0">
              <w:rPr>
                <w:rFonts w:ascii="Times New Roman" w:hAnsi="Times New Roman" w:cs="Times New Roman"/>
                <w:sz w:val="26"/>
                <w:szCs w:val="26"/>
              </w:rPr>
              <w:lastRenderedPageBreak/>
              <w:t xml:space="preserve">- Điều 34 Luật doanh nghiệp </w:t>
            </w:r>
            <w:r w:rsidRPr="00822FB0">
              <w:rPr>
                <w:rFonts w:ascii="Times New Roman" w:hAnsi="Times New Roman" w:cs="Times New Roman"/>
                <w:sz w:val="26"/>
                <w:szCs w:val="26"/>
                <w:lang w:val="en-US"/>
              </w:rPr>
              <w:t xml:space="preserve">số 59/2020/QHQH 14 được sửa đổi, bổ sung bởi Luật số 76/2025/QH15 </w:t>
            </w:r>
            <w:r w:rsidRPr="00822FB0">
              <w:rPr>
                <w:rFonts w:ascii="Times New Roman" w:hAnsi="Times New Roman" w:cs="Times New Roman"/>
                <w:sz w:val="26"/>
                <w:szCs w:val="26"/>
              </w:rPr>
              <w:t>quy định về tài sản góp vốn</w:t>
            </w:r>
          </w:p>
          <w:p w14:paraId="15302C6E"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Điều 17 Nghị định số 21/2021/NĐ-CP ngày 19 tháng 3 năm 2021 của Chính phủ quy định thi hành </w:t>
            </w:r>
            <w:bookmarkStart w:id="9" w:name="tvpllink_tdtlmjgmpe_1"/>
            <w:r w:rsidRPr="00822FB0">
              <w:rPr>
                <w:rFonts w:ascii="Times New Roman" w:hAnsi="Times New Roman" w:cs="Times New Roman"/>
                <w:sz w:val="26"/>
                <w:szCs w:val="26"/>
              </w:rPr>
              <w:t>Bộ luật Dân sự</w:t>
            </w:r>
            <w:bookmarkEnd w:id="9"/>
            <w:r w:rsidRPr="00822FB0">
              <w:rPr>
                <w:rFonts w:ascii="Times New Roman" w:hAnsi="Times New Roman" w:cs="Times New Roman"/>
                <w:sz w:val="26"/>
                <w:szCs w:val="26"/>
              </w:rPr>
              <w:t> về bảo đảm thực hiện nghĩa vụ quy định quyền tài sản phát sinh từ quyền sở hữu trí tuệ, công nghệ thông tin, hoạt động khoa học, công nghệ</w:t>
            </w:r>
          </w:p>
          <w:p w14:paraId="1B54A259" w14:textId="4931699F" w:rsidR="00EC23B2" w:rsidRPr="00822FB0" w:rsidRDefault="00EC23B2" w:rsidP="00EC23B2">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Điều 295, tiểu mục 6 </w:t>
            </w:r>
            <w:r w:rsidRPr="00822FB0">
              <w:rPr>
                <w:rFonts w:ascii="Times New Roman" w:hAnsi="Times New Roman" w:cs="Times New Roman"/>
                <w:sz w:val="26"/>
                <w:szCs w:val="26"/>
              </w:rPr>
              <w:t>Bộ luật Dân sự số 91/2015/QH13</w:t>
            </w:r>
            <w:r w:rsidRPr="00822FB0">
              <w:rPr>
                <w:rFonts w:ascii="Times New Roman" w:hAnsi="Times New Roman" w:cs="Times New Roman"/>
                <w:sz w:val="26"/>
                <w:szCs w:val="26"/>
                <w:lang w:val="en-US"/>
              </w:rPr>
              <w:t>.</w:t>
            </w:r>
          </w:p>
          <w:p w14:paraId="335B2546" w14:textId="029CE22E" w:rsidR="00EC23B2" w:rsidRPr="00822FB0" w:rsidRDefault="00EC23B2" w:rsidP="00EC23B2">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Thông tư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61/2024/TT-NHNN</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ngày 31 tháng 12 năm 2024</w:t>
            </w:r>
            <w:r w:rsidRPr="00822FB0">
              <w:rPr>
                <w:rFonts w:ascii="Times New Roman" w:hAnsi="Times New Roman" w:cs="Times New Roman"/>
                <w:sz w:val="26"/>
                <w:szCs w:val="26"/>
                <w:lang w:val="en-US"/>
              </w:rPr>
              <w:t xml:space="preserve"> của </w:t>
            </w:r>
            <w:r w:rsidRPr="00822FB0">
              <w:rPr>
                <w:rFonts w:ascii="Times New Roman" w:hAnsi="Times New Roman" w:cs="Times New Roman"/>
                <w:sz w:val="26"/>
                <w:szCs w:val="26"/>
              </w:rPr>
              <w:t>Thống đốc Ngân hàng Nhà nước Việt Nam quy định về bảo lãnh ngân hàng</w:t>
            </w:r>
          </w:p>
          <w:p w14:paraId="524A14E4" w14:textId="29B7485C"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Các tổ chức tín dụng</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số 32/2024/QH15</w:t>
            </w:r>
          </w:p>
          <w:p w14:paraId="74253DB7" w14:textId="77777777" w:rsidR="009773D7" w:rsidRPr="00822FB0" w:rsidRDefault="009773D7" w:rsidP="00772E5B">
            <w:pPr>
              <w:spacing w:after="120"/>
              <w:jc w:val="both"/>
              <w:rPr>
                <w:rFonts w:ascii="Times New Roman" w:hAnsi="Times New Roman" w:cs="Times New Roman"/>
                <w:b/>
                <w:bCs/>
                <w:sz w:val="26"/>
                <w:szCs w:val="26"/>
              </w:rPr>
            </w:pPr>
          </w:p>
          <w:bookmarkEnd w:id="8"/>
          <w:p w14:paraId="53BD99CE" w14:textId="77777777" w:rsidR="009773D7" w:rsidRPr="00822FB0" w:rsidRDefault="009773D7" w:rsidP="00772E5B">
            <w:pPr>
              <w:spacing w:after="120"/>
              <w:jc w:val="both"/>
              <w:rPr>
                <w:rFonts w:ascii="Times New Roman" w:hAnsi="Times New Roman" w:cs="Times New Roman"/>
                <w:sz w:val="26"/>
                <w:szCs w:val="26"/>
              </w:rPr>
            </w:pPr>
          </w:p>
        </w:tc>
        <w:tc>
          <w:tcPr>
            <w:tcW w:w="1841" w:type="dxa"/>
          </w:tcPr>
          <w:p w14:paraId="2BC24549"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lastRenderedPageBreak/>
              <w:t>Dự thảo Luật đề xuất nội dung công nhận tài sản trí tuệ để góp vốn làm tài sản bảo đảm cho doanh nghiệp</w:t>
            </w:r>
          </w:p>
        </w:tc>
        <w:tc>
          <w:tcPr>
            <w:tcW w:w="1417" w:type="dxa"/>
          </w:tcPr>
          <w:p w14:paraId="56E8C601"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9773D7" w:rsidRPr="00822FB0" w14:paraId="2893C7FA" w14:textId="77777777" w:rsidTr="00822FB0">
        <w:tc>
          <w:tcPr>
            <w:tcW w:w="7225" w:type="dxa"/>
            <w:vAlign w:val="center"/>
          </w:tcPr>
          <w:p w14:paraId="2DDBD145" w14:textId="39FB55E9"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 xml:space="preserve">Điều </w:t>
            </w:r>
            <w:r w:rsidR="00EC23B2" w:rsidRPr="00822FB0">
              <w:rPr>
                <w:rFonts w:ascii="Times New Roman" w:hAnsi="Times New Roman" w:cs="Times New Roman"/>
                <w:b/>
                <w:bCs/>
                <w:sz w:val="26"/>
                <w:szCs w:val="26"/>
                <w:lang w:val="en-US"/>
              </w:rPr>
              <w:t>16</w:t>
            </w:r>
            <w:r w:rsidRPr="00822FB0">
              <w:rPr>
                <w:rFonts w:ascii="Times New Roman" w:hAnsi="Times New Roman" w:cs="Times New Roman"/>
                <w:b/>
                <w:bCs/>
                <w:sz w:val="26"/>
                <w:szCs w:val="26"/>
              </w:rPr>
              <w:t xml:space="preserve">. Hỗ trợ quản lý quá trình sáng tạo, đăng ký quyền sở hữu trí tuệ và lập hồ sơ tài sản trí tuệ </w:t>
            </w:r>
          </w:p>
          <w:p w14:paraId="64F81A9B"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Chủ thể sáng tạo được cung cấp các công cụ hỗ trợ trong quản lý quá trình sáng tạo, đăng ký quyền sở hữu trí tuệ và lập hồ sơ tài sản trí tuệ. Việc sử dụng các công cụ hỗ trợ không làm phát sinh, thay đổi hoặc chấm dứt quyền sở hữu trí tuệ và không phải là điều kiện để thực hiện quyền sở hữu trí tuệ theo quy định của pháp luật về sở hữu trí tuệ. </w:t>
            </w:r>
          </w:p>
          <w:p w14:paraId="1D21A4A5"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2. Công cụ hỗ trợ quản lý quá trình sáng tạo, đăng ký quyền sở hữu trí tuệ và lập hồ sơ tài sản trí tuệ:</w:t>
            </w:r>
          </w:p>
          <w:p w14:paraId="2EB61CD8"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Có chức năng xác thực chủ thể sáng tạo, lưu nhật ký sáng tạo, hỗ trợ đăng ký quyền sở hữu trí tuệ, lập hồ sơ tài sản trí tuệ, cung cấp giao diện lập trình ứng dụng kết nối, tích hợp tự động với các nền tảng, hệ thống, công cụ của cơ quan quản lý nhà nước và cơ quan, tổ chức, doanh nghiệp khác theo quy định của pháp luật về giao dịch điện tử, chuyển đổi số, dữ liệu và pháp luật có liên quan;</w:t>
            </w:r>
          </w:p>
          <w:p w14:paraId="1B7D4836"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b) Được cung cấp miễn phí bởi cơ quan nhà nước có thẩm quyền hoặc được cung cấp theo cơ chế thị trưởng bởi tổ chức, doanh nghiệp; </w:t>
            </w:r>
          </w:p>
          <w:p w14:paraId="30480CDF"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Có dữ liệu được tạo lập, lưu trữ tuân thủ quy định của pháp luật về giao dịch điện tử có giá trị dùng làm chứng cứ theo quy định của pháp luật về giao dịch điện tử, sở hữu trí tuệ và pháp luật có liên quan. </w:t>
            </w:r>
          </w:p>
          <w:p w14:paraId="572284E7"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Được kết nối, chia sẻ dữ liệu với cơ sở dữ liệu quốc gia, cơ sở dữ liệu chuyên ngành và các hệ thống thông tin về định danh và xác thực điện tử, đăng ký quyền sở hữu trí tuệ, sàn giao dịch tài sản trí tuệ và các nền tảng số khác theo quy định của pháp luật về giao dịch điện tử, chuyển đổi số và dữ liệu. </w:t>
            </w:r>
          </w:p>
          <w:p w14:paraId="62516D1B" w14:textId="77777777" w:rsidR="009773D7" w:rsidRPr="00822FB0" w:rsidRDefault="009773D7" w:rsidP="00772E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3. Chính phủ quy định chi tiết Điều này.</w:t>
            </w:r>
            <w:r w:rsidRPr="00822FB0">
              <w:rPr>
                <w:rFonts w:ascii="Times New Roman" w:hAnsi="Times New Roman" w:cs="Times New Roman"/>
                <w:b/>
                <w:bCs/>
                <w:sz w:val="26"/>
                <w:szCs w:val="26"/>
              </w:rPr>
              <w:t xml:space="preserve"> </w:t>
            </w:r>
          </w:p>
        </w:tc>
        <w:tc>
          <w:tcPr>
            <w:tcW w:w="4362" w:type="dxa"/>
          </w:tcPr>
          <w:p w14:paraId="68D380D2" w14:textId="77777777" w:rsidR="009773D7" w:rsidRPr="00822FB0" w:rsidRDefault="009773D7" w:rsidP="00772E5B">
            <w:pPr>
              <w:spacing w:after="120"/>
              <w:jc w:val="both"/>
              <w:rPr>
                <w:rFonts w:ascii="Times New Roman" w:hAnsi="Times New Roman" w:cs="Times New Roman"/>
                <w:sz w:val="26"/>
                <w:szCs w:val="26"/>
              </w:rPr>
            </w:pPr>
            <w:bookmarkStart w:id="10" w:name="dieu_11_2"/>
            <w:r w:rsidRPr="00822FB0">
              <w:rPr>
                <w:rFonts w:ascii="Times New Roman" w:hAnsi="Times New Roman" w:cs="Times New Roman"/>
                <w:sz w:val="26"/>
                <w:szCs w:val="26"/>
              </w:rPr>
              <w:lastRenderedPageBreak/>
              <w:t xml:space="preserve">- Điều 11b </w:t>
            </w:r>
            <w:r w:rsidRPr="00822FB0">
              <w:rPr>
                <w:rFonts w:ascii="Times New Roman" w:hAnsi="Times New Roman" w:cs="Times New Roman"/>
                <w:sz w:val="26"/>
                <w:szCs w:val="26"/>
                <w:lang w:val="en"/>
              </w:rPr>
              <w:t>Luật</w:t>
            </w:r>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 quy định chuyển đổi số hoạt động sở hữu trí </w:t>
            </w:r>
            <w:bookmarkEnd w:id="10"/>
            <w:r w:rsidRPr="00822FB0">
              <w:rPr>
                <w:rFonts w:ascii="Times New Roman" w:hAnsi="Times New Roman" w:cs="Times New Roman"/>
                <w:sz w:val="26"/>
                <w:szCs w:val="26"/>
              </w:rPr>
              <w:t>tuệ.</w:t>
            </w:r>
          </w:p>
          <w:p w14:paraId="1501D43B"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Nghị định số 277 /2026/NĐ-CP ngày 09/7/2026 của Chính phủ về Hạ tầng văn hóa số.</w:t>
            </w:r>
          </w:p>
          <w:p w14:paraId="02378A0B"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Luật Dữ liệu</w:t>
            </w:r>
            <w:r w:rsidRPr="00822FB0">
              <w:rPr>
                <w:rFonts w:ascii="Times New Roman" w:hAnsi="Times New Roman" w:cs="Times New Roman"/>
                <w:sz w:val="26"/>
                <w:szCs w:val="26"/>
                <w:lang w:val="en-US"/>
              </w:rPr>
              <w:t xml:space="preserve"> số </w:t>
            </w:r>
            <w:r w:rsidRPr="00822FB0">
              <w:rPr>
                <w:rFonts w:ascii="Times New Roman" w:hAnsi="Times New Roman" w:cs="Times New Roman"/>
                <w:sz w:val="26"/>
                <w:szCs w:val="26"/>
              </w:rPr>
              <w:t>60/2024/QH15</w:t>
            </w:r>
          </w:p>
        </w:tc>
        <w:tc>
          <w:tcPr>
            <w:tcW w:w="1841" w:type="dxa"/>
          </w:tcPr>
          <w:p w14:paraId="27B77AB9"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4EBE3ED" w14:textId="77777777" w:rsidR="009773D7" w:rsidRPr="00822FB0" w:rsidRDefault="009773D7"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9773D7" w:rsidRPr="00822FB0" w14:paraId="132367EC" w14:textId="77777777" w:rsidTr="00822FB0">
        <w:tc>
          <w:tcPr>
            <w:tcW w:w="7225" w:type="dxa"/>
            <w:vAlign w:val="center"/>
          </w:tcPr>
          <w:p w14:paraId="486B833C" w14:textId="6E766037" w:rsidR="009773D7" w:rsidRPr="00822FB0" w:rsidRDefault="009773D7"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 xml:space="preserve">Điều </w:t>
            </w:r>
            <w:r w:rsidR="00EC23B2" w:rsidRPr="00822FB0">
              <w:rPr>
                <w:rFonts w:ascii="Times New Roman" w:hAnsi="Times New Roman" w:cs="Times New Roman"/>
                <w:b/>
                <w:bCs/>
                <w:sz w:val="26"/>
                <w:szCs w:val="26"/>
                <w:lang w:val="en-US"/>
              </w:rPr>
              <w:t>17</w:t>
            </w:r>
            <w:r w:rsidRPr="00822FB0">
              <w:rPr>
                <w:rFonts w:ascii="Times New Roman" w:hAnsi="Times New Roman" w:cs="Times New Roman"/>
                <w:b/>
                <w:bCs/>
                <w:sz w:val="26"/>
                <w:szCs w:val="26"/>
              </w:rPr>
              <w:t>. Hỗ trợ nâng cao năng lực định giá tài sản trí tuệ</w:t>
            </w:r>
          </w:p>
          <w:p w14:paraId="5F965E3A"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Hoạt động hỗ trợ nâng cao năng lực định giá tài sản trí tuệ bao gồm: </w:t>
            </w:r>
          </w:p>
          <w:p w14:paraId="26A9B136"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Xây dựng, hoàn thiện phương pháp, chuẩn, tiêu chuẩn, hướng dẫn kỹ thuật và cơ sở dữ liệu phục vụ định giá tài sản trí tuệ trong các công nghiệp văn hoá phù hợp với thông lệ quốc tế và điều kiện của Việt Nam;</w:t>
            </w:r>
          </w:p>
          <w:p w14:paraId="57002BCC"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Xây dựng các chương trình nghiên cứu, thử nghiệm và mô hình định giá đối với các loại tài sản trí tuệ mới phát sinh trong công nghiệp văn hoá;</w:t>
            </w:r>
          </w:p>
          <w:p w14:paraId="3C9D2061" w14:textId="7686421F"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c) Tổ chức đào tạo, bồi dưỡng và cập nhật kiến thức theo chương trình đào tạo kỹ năng chuyên sâu của Tổ chức Sở hữu trí tuệ thế giới cho thẩm định viên về giá, chuyên gia sở hữu trí tuệ, luật sư, kiểm toán viên, chuyên gia tài chính, tổ chức tín dụng và các tổ chức, cá nhân có liên quan trong các ngành công nghiệp văn hoá</w:t>
            </w:r>
            <w:r w:rsidR="00EC23B2" w:rsidRPr="00822FB0">
              <w:rPr>
                <w:rFonts w:ascii="Times New Roman" w:hAnsi="Times New Roman" w:cs="Times New Roman"/>
                <w:sz w:val="26"/>
                <w:szCs w:val="26"/>
                <w:lang w:val="en-US"/>
              </w:rPr>
              <w:t>;</w:t>
            </w:r>
          </w:p>
          <w:p w14:paraId="77C27116" w14:textId="14860412"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d) Tổ chức tư vấn giám định, thẩm định chuyên môn, xác định giá trị tiềm năng của tài sản trí tuệ trong công nghiệp văn hóa theo cơ chế hội đồng chuyên gia do cơ quan nhà nước thành lập.</w:t>
            </w:r>
          </w:p>
          <w:p w14:paraId="632965FE"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Bộ Văn hoá, Thể thao và Du lịch chủ trì, phối hợp với Bộ Tài chính, Bộ Khoa học và Công nghệ tổ chức triển khai hoạt động quy định tại khoản 1 Điều này; phát triển cơ sở dữ liệu, kho tri thức hỗ trợ nâng cao năng lực định giá tài sản trí tuệ trong các ngành công nghiệp văn hoá. </w:t>
            </w:r>
          </w:p>
          <w:p w14:paraId="463A9D23"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Bộ Tài chính phối hợp các Bộ ngành liên quan ban hành chuẩn nghề nghiệp đối với thẩm định viên định giá tài sản trí tuệ trong các ngành công nghiệp văn hóa; định kỳ rà soát, đánh giá và công bố danh sách tổ chức thẩm định giá tài sản trí tuệ văn hóa đáp ứng tiêu chí theo quy định. </w:t>
            </w:r>
          </w:p>
          <w:p w14:paraId="51AB15B7"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Bộ Văn hóa, Thể thao và Du lịch xây dựng và công bố định kỳ cơ sở dữ liệu về giá giao dịch tài sản trí tuệ trong các ngành công nghiệp văn hóa làm căn cứ tham chiếu cho hoạt động định giá, góp vốn, giao dịch bảo đảm và chuyển nhượng. </w:t>
            </w:r>
          </w:p>
          <w:p w14:paraId="72EFF8F6" w14:textId="3F43ACAB" w:rsidR="009773D7"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5. Thẩm định viên và người phê duyệt kết quả định giá tài sản trí tuệ trong các ngành công nghiệp văn hóa đã thực hiện đúng chuẩn nghề nghiệp, đúng thẩm quyền, trung thực, khách quan và không có hành vi thông đồng, vụ lợi thì không bị xem xét trách nhiệm đối với thiệt hại về kinh tế phát sinh do biến động thị trường sau thời điểm định giá.</w:t>
            </w:r>
          </w:p>
        </w:tc>
        <w:tc>
          <w:tcPr>
            <w:tcW w:w="4362" w:type="dxa"/>
          </w:tcPr>
          <w:p w14:paraId="7B2ED965"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Luật Gía số </w:t>
            </w:r>
            <w:r w:rsidRPr="00822FB0">
              <w:rPr>
                <w:rFonts w:ascii="Times New Roman" w:hAnsi="Times New Roman" w:cs="Times New Roman"/>
                <w:sz w:val="26"/>
                <w:szCs w:val="26"/>
              </w:rPr>
              <w:t>16/2023/QH15</w:t>
            </w:r>
            <w:r w:rsidRPr="00822FB0">
              <w:rPr>
                <w:rFonts w:ascii="Times New Roman" w:hAnsi="Times New Roman" w:cs="Times New Roman"/>
                <w:sz w:val="26"/>
                <w:szCs w:val="26"/>
                <w:lang w:val="en-US"/>
              </w:rPr>
              <w:t xml:space="preserve"> quy định về tiêu chuẩn, quyền hạn, trách nhiệm thẩm định viên về giá</w:t>
            </w:r>
          </w:p>
          <w:p w14:paraId="4F56E469"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Thông tư số </w:t>
            </w:r>
            <w:r w:rsidRPr="00822FB0">
              <w:rPr>
                <w:rFonts w:ascii="Times New Roman" w:hAnsi="Times New Roman" w:cs="Times New Roman"/>
                <w:sz w:val="26"/>
                <w:szCs w:val="26"/>
              </w:rPr>
              <w:t>37/2024/TT-BTC</w:t>
            </w:r>
            <w:r w:rsidRPr="00822FB0">
              <w:rPr>
                <w:i/>
                <w:iCs/>
                <w:color w:val="000000"/>
                <w:sz w:val="26"/>
                <w:szCs w:val="26"/>
                <w:shd w:val="clear" w:color="auto" w:fill="FFFFFF"/>
              </w:rPr>
              <w:t xml:space="preserve"> </w:t>
            </w:r>
            <w:r w:rsidRPr="00822FB0">
              <w:rPr>
                <w:rFonts w:ascii="Times New Roman" w:hAnsi="Times New Roman" w:cs="Times New Roman"/>
                <w:sz w:val="26"/>
                <w:szCs w:val="26"/>
              </w:rPr>
              <w:t>ngày 16 tháng 05 năm 2024</w:t>
            </w:r>
            <w:r w:rsidRPr="00822FB0">
              <w:rPr>
                <w:i/>
                <w:iCs/>
                <w:color w:val="000000"/>
                <w:sz w:val="26"/>
                <w:szCs w:val="26"/>
                <w:shd w:val="clear" w:color="auto" w:fill="FFFFFF"/>
              </w:rPr>
              <w:t xml:space="preserve"> </w:t>
            </w:r>
            <w:r w:rsidRPr="00822FB0">
              <w:rPr>
                <w:rFonts w:ascii="Times New Roman" w:hAnsi="Times New Roman" w:cs="Times New Roman"/>
                <w:color w:val="000000"/>
                <w:sz w:val="26"/>
                <w:szCs w:val="26"/>
                <w:shd w:val="clear" w:color="auto" w:fill="FFFFFF"/>
                <w:lang w:val="en-US"/>
              </w:rPr>
              <w:t>của B</w:t>
            </w:r>
            <w:r w:rsidRPr="00822FB0">
              <w:rPr>
                <w:rFonts w:ascii="Times New Roman" w:hAnsi="Times New Roman" w:cs="Times New Roman"/>
                <w:sz w:val="26"/>
                <w:szCs w:val="26"/>
              </w:rPr>
              <w:t>ộ trưởng Bộ Tài chính ban hành Thông tư ban hành Chuẩn mực thẩm định giá Việt Nam về Thẩm định giá tài sản vô hình</w:t>
            </w:r>
          </w:p>
          <w:p w14:paraId="53857F90" w14:textId="77777777" w:rsidR="009773D7" w:rsidRPr="00822FB0" w:rsidRDefault="009773D7"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Điều 9 Luật </w:t>
            </w:r>
            <w:r w:rsidRPr="00822FB0">
              <w:rPr>
                <w:rFonts w:ascii="Times New Roman" w:hAnsi="Times New Roman" w:cs="Times New Roman"/>
                <w:sz w:val="26"/>
                <w:szCs w:val="26"/>
              </w:rPr>
              <w:t>Khoa học, công nghệ và đổi mới sáng tạo</w:t>
            </w:r>
            <w:r w:rsidRPr="00822FB0">
              <w:rPr>
                <w:color w:val="000000"/>
                <w:sz w:val="26"/>
                <w:szCs w:val="26"/>
                <w:shd w:val="clear" w:color="auto" w:fill="FFFFFF"/>
              </w:rPr>
              <w:t xml:space="preserve"> </w:t>
            </w:r>
            <w:r w:rsidRPr="00822FB0">
              <w:rPr>
                <w:rFonts w:ascii="Times New Roman" w:hAnsi="Times New Roman" w:cs="Times New Roman"/>
                <w:sz w:val="26"/>
                <w:szCs w:val="26"/>
              </w:rPr>
              <w:t> 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93/2025/QH15</w:t>
            </w:r>
            <w:r w:rsidRPr="00822FB0">
              <w:rPr>
                <w:rFonts w:ascii="Times New Roman" w:hAnsi="Times New Roman" w:cs="Times New Roman"/>
                <w:sz w:val="26"/>
                <w:szCs w:val="26"/>
                <w:lang w:val="en-US"/>
              </w:rPr>
              <w:t xml:space="preserve"> quy định </w:t>
            </w:r>
            <w:bookmarkStart w:id="11" w:name="khoan_3_9"/>
            <w:r w:rsidRPr="00822FB0">
              <w:rPr>
                <w:rFonts w:ascii="Times New Roman" w:hAnsi="Times New Roman" w:cs="Times New Roman"/>
                <w:sz w:val="26"/>
                <w:szCs w:val="26"/>
                <w:lang w:val="en"/>
              </w:rPr>
              <w:t>vi</w:t>
            </w:r>
            <w:r w:rsidRPr="00822FB0">
              <w:rPr>
                <w:rFonts w:ascii="Times New Roman" w:hAnsi="Times New Roman" w:cs="Times New Roman"/>
                <w:sz w:val="26"/>
                <w:szCs w:val="26"/>
              </w:rPr>
              <w:t>ệc chấp nhận rủi ro trong nghiên cứu khoa học, phát triển công nghệ và đổi mới sáng tạo</w:t>
            </w:r>
            <w:bookmarkEnd w:id="11"/>
            <w:r w:rsidRPr="00822FB0">
              <w:rPr>
                <w:rFonts w:ascii="Times New Roman" w:hAnsi="Times New Roman" w:cs="Times New Roman"/>
                <w:sz w:val="26"/>
                <w:szCs w:val="26"/>
                <w:lang w:val="en-US"/>
              </w:rPr>
              <w:t>.</w:t>
            </w:r>
          </w:p>
        </w:tc>
        <w:tc>
          <w:tcPr>
            <w:tcW w:w="1841" w:type="dxa"/>
          </w:tcPr>
          <w:p w14:paraId="437B94F9"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770EF03E" w14:textId="77777777" w:rsidR="009773D7" w:rsidRPr="00822FB0" w:rsidRDefault="009773D7"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C23B2" w:rsidRPr="00822FB0" w14:paraId="21D61EF8" w14:textId="77777777" w:rsidTr="00822FB0">
        <w:tc>
          <w:tcPr>
            <w:tcW w:w="7225" w:type="dxa"/>
            <w:vAlign w:val="center"/>
          </w:tcPr>
          <w:p w14:paraId="26BD0367" w14:textId="7D1F554D" w:rsidR="00EC23B2" w:rsidRPr="00822FB0" w:rsidRDefault="00EC23B2"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18. </w:t>
            </w:r>
            <w:r w:rsidRPr="00822FB0">
              <w:rPr>
                <w:rFonts w:ascii="Times New Roman" w:hAnsi="Times New Roman" w:cs="Times New Roman"/>
                <w:b/>
                <w:bCs/>
                <w:sz w:val="26"/>
                <w:szCs w:val="26"/>
              </w:rPr>
              <w:t>Khung năng lực nhân lực công nghiệp văn hoá</w:t>
            </w:r>
          </w:p>
          <w:p w14:paraId="65E2B452"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1. Khung năng lực nhân lực công nghiệp văn hóa là khung tham chiếu chuyên ngành, xác định các yêu cầu về năng lực đối với từng nhóm nhân lực, vị trí việc làm và cấp độ năng lực trong lĩnh vực công nghiệp văn hóa. Khung năng lực được xây dựng bảo đảm phù hợp với Khung trình độ quốc gia Việt Nam và tham khảo có chọn lọc các chuẩn năng lực quốc tế phù hợp với điều kiện Việt Nam</w:t>
            </w:r>
          </w:p>
          <w:p w14:paraId="56705C93" w14:textId="61FE2C1B"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xml:space="preserve">2. Bộ Văn hóa, Thể thao và Du lịch chủ trì, phối hợp với Bộ Giáo dục và Đào tạo và các cơ quan có liên quan xây dựng, ban hành và định kỳ cập nhật Khung năng lực nhân lực công nghiệp văn hóa làm căn cứ cho các hoạt động đào tạo, bồi dưỡng, đánh giá, phân tích, tổng hợp thông tin về nguồn nhân lực công nghiệp văn hoá. </w:t>
            </w:r>
          </w:p>
        </w:tc>
        <w:tc>
          <w:tcPr>
            <w:tcW w:w="4362" w:type="dxa"/>
          </w:tcPr>
          <w:p w14:paraId="2F9C599B"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Bộ luật Lao động số 45/2019/QH14.</w:t>
            </w:r>
          </w:p>
          <w:p w14:paraId="1C265FDC" w14:textId="77777777" w:rsidR="00EC23B2" w:rsidRPr="00822FB0" w:rsidRDefault="00EC23B2" w:rsidP="00772E5B">
            <w:pPr>
              <w:spacing w:after="120"/>
              <w:jc w:val="both"/>
              <w:rPr>
                <w:rFonts w:ascii="Times New Roman" w:hAnsi="Times New Roman" w:cs="Times New Roman"/>
                <w:sz w:val="26"/>
                <w:szCs w:val="26"/>
                <w:lang w:val="en-GB"/>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23</w:t>
            </w:r>
            <w:r w:rsidRPr="00822FB0">
              <w:rPr>
                <w:rFonts w:ascii="Times New Roman" w:hAnsi="Times New Roman" w:cs="Times New Roman"/>
                <w:sz w:val="26"/>
                <w:szCs w:val="26"/>
                <w:lang w:val="en-US"/>
              </w:rPr>
              <w:t xml:space="preserve"> Luật Việc làm số </w:t>
            </w:r>
            <w:r w:rsidRPr="00822FB0">
              <w:rPr>
                <w:rFonts w:ascii="Times New Roman" w:hAnsi="Times New Roman" w:cs="Times New Roman"/>
                <w:sz w:val="26"/>
                <w:szCs w:val="26"/>
                <w:lang w:val="en-GB"/>
              </w:rPr>
              <w:t>74/2025/QH15.</w:t>
            </w:r>
          </w:p>
          <w:p w14:paraId="07383884"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lang w:val="en-GB"/>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138/2026/NĐ-CP</w:t>
            </w:r>
            <w:r w:rsidRPr="00822FB0">
              <w:rPr>
                <w:color w:val="000000"/>
                <w:sz w:val="26"/>
                <w:szCs w:val="26"/>
                <w:shd w:val="clear" w:color="auto" w:fill="FFFFFF"/>
                <w:lang w:val="en-GB"/>
              </w:rPr>
              <w:t xml:space="preserve"> </w:t>
            </w:r>
            <w:r w:rsidRPr="00822FB0">
              <w:rPr>
                <w:rFonts w:ascii="Times New Roman" w:hAnsi="Times New Roman" w:cs="Times New Roman"/>
                <w:sz w:val="26"/>
                <w:szCs w:val="26"/>
                <w:lang w:val="en-GB"/>
              </w:rPr>
              <w:t>ngày 07 tháng 4 năm 2026 của Chính phủ quy định chi tiết một số điều của Luật Việc làm về phát triển kỹ năng nghề.</w:t>
            </w:r>
          </w:p>
        </w:tc>
        <w:tc>
          <w:tcPr>
            <w:tcW w:w="1841" w:type="dxa"/>
          </w:tcPr>
          <w:p w14:paraId="12DCDF45" w14:textId="77777777" w:rsidR="00EC23B2" w:rsidRPr="00822FB0" w:rsidRDefault="00EC23B2"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E6E2033"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C23B2" w:rsidRPr="00822FB0" w14:paraId="090FEE10" w14:textId="77777777" w:rsidTr="00822FB0">
        <w:tc>
          <w:tcPr>
            <w:tcW w:w="7225" w:type="dxa"/>
            <w:vAlign w:val="center"/>
          </w:tcPr>
          <w:p w14:paraId="2E6ECCC9" w14:textId="77777777" w:rsidR="00EC23B2" w:rsidRPr="00822FB0" w:rsidRDefault="00EC23B2"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24. </w:t>
            </w:r>
            <w:r w:rsidRPr="00822FB0">
              <w:rPr>
                <w:rFonts w:ascii="Times New Roman" w:hAnsi="Times New Roman" w:cs="Times New Roman"/>
                <w:b/>
                <w:bCs/>
                <w:sz w:val="26"/>
                <w:szCs w:val="26"/>
              </w:rPr>
              <w:t>Hoạt động phát triển nguồn nhân lực công nghiệp văn hoá trong hệ thống giáo dục quốc dân</w:t>
            </w:r>
          </w:p>
          <w:p w14:paraId="6BB319CD"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1. Giáo dục phổ thông, giáo dục thường xuyên:</w:t>
            </w:r>
          </w:p>
          <w:p w14:paraId="50F1C50F"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Cập nhật chương trình giáo dục phổ thông, giáo dục thường xuyên theo hướng tăng cường giáo dục nghệ thuật, phát hiện sớm các tài năng, năng khiếu nghệ thuật để bồi dưỡng, phát triển;</w:t>
            </w:r>
          </w:p>
          <w:p w14:paraId="6621A664"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Hợp tác, mời, ký hợp đồng với đơn vị nghệ thuật, doanh nghiệp công nghiệp văn hóa, nghệ sĩ, nghệ nhân, chuyên gia nghệ thuật để tham gia giảng dạy, hướng dẫn thực hành, cố vấn chuyên môn và tổ chức hoạt động trải nghiệm trong giáo dục nghệ thuật;</w:t>
            </w:r>
          </w:p>
          <w:p w14:paraId="33F93148"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c) Danh hiệu nghệ sĩ ưu tú, nghệ sĩ nhân dân, nghệ nhân ưu tú, nghệ nhân nhân dân đáp ứng tiêu chuẩn về văn bằng phù hợp với môn học đặc thù trong chuẩn nghề nghiệp nhà giáo đối với giáo viên dạy các môn học giáo dục nghệ thuật trong cơ sở giáo dục phổ thông, giáo dục thường xuyên;</w:t>
            </w:r>
          </w:p>
          <w:p w14:paraId="79E460A8"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d) Huy động các nguồn lực xã hội hóa xây dựng, trang bị cơ sở vật chất đáp ứng yêu cầu giáo dục nghệ thuật trong cơ sở giáo dục phổ thông, giáo dục thường xuyên.</w:t>
            </w:r>
          </w:p>
          <w:p w14:paraId="495D1480"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2. Giáo dục nghề nghiệp, giáo dục đại học:</w:t>
            </w:r>
          </w:p>
          <w:p w14:paraId="12E85BED"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Đặc cách tuyển thẳng các thí sinh có năng khiếu nghệ thuật vào học các ngành học phù hợp trong các cơ sở đào tạo;</w:t>
            </w:r>
          </w:p>
          <w:p w14:paraId="771B5C60"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Ưu tiên mở các ngành, chuyên ngành văn hóa theo hướng liên ngành đáp ứng nhu cầu của thị trường lao động trong bối cảnh khoa học, công nghệ, chuyển đổi số và trí tuệ nhân tạo;</w:t>
            </w:r>
          </w:p>
          <w:p w14:paraId="0745F0FE"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c) Ưu tiên tuyển dụng, thu hút, đào tạo, bồi dưỡng và có cơ chế đãi ngộ phù hợp đối với nhà giáo, chuyên gia, nghệ sĩ, nghệ nhân và người có trình độ chuyên môn cao tham gia đào tạo các ngành công nghiệp văn hóa; hỗ trợ nhà giáo tham gia đào tạo, bồi dưỡng, nghiên cứu, thực hành, thực tế tại doanh nghiệp và các cơ sở đào tạo, tổ chức công nghiệp văn hóa trong nước và nước ngoài nhằm nâng cao trình độ chuyên môn, kỹ năng nghề nghiệp, năng lực công nghệ, đổi mới sáng tạo, chuyển đổi số và trí tuệ nhân tạo;</w:t>
            </w:r>
          </w:p>
          <w:p w14:paraId="213AFAA5"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d) Các cơ sở đào tạo phối hợp với doanh nghiệp định kỳ hằng năm thống kê tỉ lệ sinh viên có việc làm, phân tích, đánh giá mức độ đáp ứng yêu cầu của sinh viên tốt nghiệp để tự chủ xác định chỉ tiêu tuyển sinh theo hướng mở rộng quy mô, mở rộng đào tạo văn bằng 2;</w:t>
            </w:r>
          </w:p>
          <w:p w14:paraId="6EAE5285"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đ) Điều chỉnh chương trình đào tạo theo hướng mở, liên thông gồm các học phần cốt lõi và học phần tự chọn chuyên sâu; phù hợp áp dụng phương thức đào tạo trực tuyến, đào tạo kết hợp và đào tạo thực hành tại doanh nghiệp; công nhận một số học phần mà người học tích lũy được từ các khóa đào tạo cấp chứng chỉ kỹ năng nghề tương đương với một số môn học, tín chỉ trong chương trình đào tạo thông qua quy trình đánh giá, công nhận tín chỉ của cơ sở đào tạo;</w:t>
            </w:r>
          </w:p>
          <w:p w14:paraId="30A0BC91"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e) Danh hiệu nghệ sĩ ưu tú, nghệ sĩ nhân dân, nghệ nhân ưu tú, nghệ nhân nhân dân đáp ứng tiêu chuẩn của nhà giáo để dạy thực hành trình độ trung cấp, cao đẳng, đại học;</w:t>
            </w:r>
          </w:p>
          <w:p w14:paraId="216ED115"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g) Cơ sở đào tạo thống nhất với doanh nghiệp về tỷ lệ thời gian tham gia đào tạo của các chuyên gia, nghệ sĩ, nghệ nhân từ doanh nghiệp công nghiệp văn hóa, cơ sở đào tạo được tính các chuyên gia là giảng viên cơ hữu phù hợp với tỷ lệ thời gian tham gia đào tạo để xác định chỉ tiêu tuyển sinh các ngành công nghiệp văn hóa;</w:t>
            </w:r>
          </w:p>
          <w:p w14:paraId="3357D444"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h) Cấp học bổng, trợ cấp xã hội; miễn giảm học phí, hỗ trợ học phí và chi phí sinh hoạt cho người học ngành công nghiệp văn hóa;</w:t>
            </w:r>
          </w:p>
          <w:p w14:paraId="4B77130A"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i) Trên cơ sở liên kết với doanh nghiệp, đảm bảo việc làm cho sinh viên sau khi tốt nghiệp; đảm bảo cơ sở vật chất, trang thiết bị phục vụ đào tạo, thực hành, thực tập và giảng viên từ doanh nghiệp tham gia đào tạo;</w:t>
            </w:r>
          </w:p>
          <w:p w14:paraId="32223469"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k) Đào tạo, đào tạo lại, đào tạo nâng cao cho các nhân lực công nghiệp văn hóa tại địa phương để phù hợp và đáp ứng ngay nguồn nhân lực sẵn có tại chỗ.</w:t>
            </w:r>
          </w:p>
          <w:p w14:paraId="4E535190"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3. Đào tạo gắn với thực tiễn và hoạt động sáng tạo:</w:t>
            </w:r>
          </w:p>
          <w:p w14:paraId="6D6CEFC1"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a) Cơ sở giáo dục nghề nghiệp, cơ sở giáo dục đại học được tổ chức đào tạo gắn với dự án, sản phẩm, tác phẩm, xưởng, studio, nhà hát, bảo tàng, doanh nghiệp, tổ chức nghề nghiệp và nền tảng số theo pháp luật về giáo dục.</w:t>
            </w:r>
          </w:p>
          <w:p w14:paraId="0736B547"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b) Hoạt động sản xuất, kinh doanh và cung cấp dịch vụ trong quá trình đào tạo phải phục vụ mục tiêu giáo dục, được hạch toán minh bạch và bảo đảm an toàn, chất lượng đào tạo, quyền và lợi ích hợp pháp của người học.</w:t>
            </w:r>
          </w:p>
          <w:p w14:paraId="58D52980" w14:textId="77777777" w:rsidR="00EC23B2" w:rsidRPr="00822FB0" w:rsidRDefault="00EC23B2" w:rsidP="00EC23B2">
            <w:pPr>
              <w:spacing w:after="120"/>
              <w:jc w:val="both"/>
              <w:rPr>
                <w:rFonts w:ascii="Times New Roman" w:hAnsi="Times New Roman" w:cs="Times New Roman"/>
                <w:sz w:val="26"/>
                <w:szCs w:val="26"/>
              </w:rPr>
            </w:pPr>
            <w:r w:rsidRPr="00822FB0">
              <w:rPr>
                <w:rFonts w:ascii="Times New Roman" w:hAnsi="Times New Roman" w:cs="Times New Roman"/>
                <w:sz w:val="26"/>
                <w:szCs w:val="26"/>
              </w:rPr>
              <w:t>c) Quyền đối với tác phẩm, sản phẩm, dữ liệu, hình ảnh và kết quả do người học, nhà giáo, cơ sở giáo dục, doanh nghiệp hoặc bên tài trợ cùng tạo ra; việc ghi nhận đóng góp, công bố, thương mại hóa, phân chia doanh thu và lợi ích được xác định theo pháp luật và thỏa thuận bằng văn bản.</w:t>
            </w:r>
          </w:p>
          <w:p w14:paraId="004CFF5E" w14:textId="406E8CEF"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 Chính phủ quy định chi tiết Điều này.</w:t>
            </w:r>
          </w:p>
        </w:tc>
        <w:tc>
          <w:tcPr>
            <w:tcW w:w="4362" w:type="dxa"/>
          </w:tcPr>
          <w:p w14:paraId="24ED691B"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Điều 37, 61 Hiến pháp năm 2013 được sửa đổi, bổ sung bởi Nghị quyết số 203/2025/QH15;</w:t>
            </w:r>
          </w:p>
          <w:p w14:paraId="42E5EDE0"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Giáo dục số 43/2019/QH14 được sửa đổi, bổ sung bởi Luật số 123/2025/QH15.</w:t>
            </w:r>
          </w:p>
          <w:p w14:paraId="09E39407"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Giáo dục đại học số 125/2025/QH15; Luật Giáo dục nghề nghiệp số 124/2025/QH15; Luật Viên chức số 58/2010/QH12 được sửa đổi, bổ sung bởi Luật số 52/2019/QH14; quy dinh</w:t>
            </w:r>
            <w:r w:rsidRPr="00822FB0">
              <w:rPr>
                <w:rFonts w:ascii="Times New Roman" w:hAnsi="Times New Roman" w:cs="Times New Roman"/>
                <w:b/>
                <w:bCs/>
                <w:sz w:val="26"/>
                <w:szCs w:val="26"/>
                <w:lang w:val="en-US"/>
              </w:rPr>
              <w:t xml:space="preserve"> </w:t>
            </w:r>
            <w:r w:rsidRPr="00822FB0">
              <w:rPr>
                <w:rFonts w:ascii="Times New Roman" w:hAnsi="Times New Roman" w:cs="Times New Roman"/>
                <w:sz w:val="26"/>
                <w:szCs w:val="26"/>
                <w:lang w:val="en-US"/>
              </w:rPr>
              <w:t>quyền hạn và trách nhiệm của cơ sở giáo dục đại học, cơ sở giáo dục khác có hoạt động giáo dục đại học quy định về viện nghiên cứu.</w:t>
            </w:r>
          </w:p>
          <w:p w14:paraId="3E8001A6" w14:textId="77777777" w:rsidR="00CB6ADD" w:rsidRPr="00822FB0" w:rsidRDefault="00CB6ADD" w:rsidP="00CB6ADD">
            <w:pPr>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Nghị định số 238/2025/NĐ-CP ngày 03/9/2025 của Chính phủ quy định về chính sách học phí, miễn, giảm, hỗ trợ học phí, hỗ trợ chi phí học tập và giá dịch vụ trong lĩnh vực giáo dục, đào tạo.</w:t>
            </w:r>
          </w:p>
          <w:p w14:paraId="4C35488D" w14:textId="4FCC1AE4" w:rsidR="00CB6ADD" w:rsidRPr="00822FB0" w:rsidRDefault="00CB6ADD" w:rsidP="00772E5B">
            <w:pPr>
              <w:spacing w:after="120"/>
              <w:jc w:val="both"/>
              <w:rPr>
                <w:rFonts w:ascii="Times New Roman" w:hAnsi="Times New Roman" w:cs="Times New Roman"/>
                <w:sz w:val="26"/>
                <w:szCs w:val="26"/>
                <w:lang w:val="en-US"/>
              </w:rPr>
            </w:pPr>
          </w:p>
          <w:p w14:paraId="7AB2885C"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16 Nghị định số 277 /2026/NĐ-CP ngày 09 tháng 7 năm 2026 của Chính phủ về hạ tầng văn hóa số.</w:t>
            </w:r>
          </w:p>
          <w:p w14:paraId="2E263DFD" w14:textId="77777777" w:rsidR="00EC23B2" w:rsidRPr="00822FB0" w:rsidRDefault="00EC23B2" w:rsidP="00772E5B">
            <w:pPr>
              <w:pStyle w:val="NormalWeb"/>
              <w:spacing w:before="0" w:beforeAutospacing="0" w:after="120" w:afterAutospacing="0"/>
              <w:jc w:val="both"/>
              <w:rPr>
                <w:color w:val="000000"/>
                <w:sz w:val="26"/>
                <w:szCs w:val="26"/>
                <w:shd w:val="clear" w:color="auto" w:fill="FFFFFF"/>
              </w:rPr>
            </w:pPr>
            <w:r w:rsidRPr="00822FB0">
              <w:rPr>
                <w:color w:val="000000"/>
                <w:sz w:val="26"/>
                <w:szCs w:val="26"/>
              </w:rPr>
              <w:t xml:space="preserve">- Nghị định số 61/2024/NĐ-CP ngày 06/6/2024 </w:t>
            </w:r>
            <w:r w:rsidRPr="00822FB0">
              <w:rPr>
                <w:color w:val="000000"/>
                <w:sz w:val="26"/>
                <w:szCs w:val="26"/>
                <w:shd w:val="clear" w:color="auto" w:fill="FFFFFF"/>
              </w:rPr>
              <w:t xml:space="preserve">của Chính phủ quy định về </w:t>
            </w:r>
            <w:r w:rsidRPr="00822FB0">
              <w:rPr>
                <w:color w:val="000000"/>
                <w:sz w:val="26"/>
                <w:szCs w:val="26"/>
                <w:shd w:val="clear" w:color="auto" w:fill="FFFFFF"/>
              </w:rPr>
              <w:lastRenderedPageBreak/>
              <w:t>xét tặng danh hiệu “Nghệ sĩ nhân dân”, “Nghệ sĩ ưu tú”.</w:t>
            </w:r>
          </w:p>
          <w:p w14:paraId="0C24E376" w14:textId="77777777" w:rsidR="00EC23B2" w:rsidRPr="00822FB0" w:rsidRDefault="00EC23B2" w:rsidP="00772E5B">
            <w:pPr>
              <w:pStyle w:val="NormalWeb"/>
              <w:spacing w:before="0" w:beforeAutospacing="0" w:after="120" w:afterAutospacing="0"/>
              <w:jc w:val="both"/>
              <w:rPr>
                <w:color w:val="000000"/>
                <w:sz w:val="26"/>
                <w:szCs w:val="26"/>
                <w:shd w:val="clear" w:color="auto" w:fill="FFFFFF"/>
              </w:rPr>
            </w:pPr>
            <w:r w:rsidRPr="00822FB0">
              <w:rPr>
                <w:sz w:val="26"/>
                <w:szCs w:val="26"/>
                <w:shd w:val="clear" w:color="auto" w:fill="FFFFFF"/>
              </w:rPr>
              <w:t>- Nghị định 43/2024/NĐ-CP ngày 19/4/2024 của Chính phủ quy định chi tiết xét tặng danh hiệu "Nghệ nhân nhân dân", "Nghệ nhân ưu tú" trong lĩnh vực nghề thủ công mỹ nghệ.</w:t>
            </w:r>
          </w:p>
          <w:p w14:paraId="7E36E374"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color w:val="000000"/>
                <w:sz w:val="26"/>
                <w:szCs w:val="26"/>
                <w:shd w:val="clear" w:color="auto" w:fill="FFFFFF"/>
              </w:rPr>
              <w:t>- Luật Nhà giáo</w:t>
            </w:r>
            <w:r w:rsidRPr="00822FB0">
              <w:rPr>
                <w:rFonts w:ascii="Times New Roman" w:hAnsi="Times New Roman" w:cs="Times New Roman"/>
                <w:color w:val="000000"/>
                <w:sz w:val="26"/>
                <w:szCs w:val="26"/>
              </w:rPr>
              <w:t xml:space="preserve"> số </w:t>
            </w:r>
            <w:r w:rsidRPr="00822FB0">
              <w:rPr>
                <w:rFonts w:ascii="Times New Roman" w:hAnsi="Times New Roman" w:cs="Times New Roman"/>
                <w:color w:val="000000"/>
                <w:sz w:val="26"/>
                <w:szCs w:val="26"/>
                <w:shd w:val="clear" w:color="auto" w:fill="FFFFFF"/>
              </w:rPr>
              <w:t>73/2025/QH15.</w:t>
            </w:r>
          </w:p>
          <w:p w14:paraId="1AC0E52F"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7 Nghị quyết 28/2026/QH16</w:t>
            </w:r>
          </w:p>
          <w:p w14:paraId="75250247"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26, 27, 28 Nghị định số 282/2026/NĐ-CP ngày 14/7/2026 của Chính phủ quy định chi tiết một số điều và hướng dẫn thi hành Nghị quyết số 28/2026/QH16 ngày 24 tháng 4 năm 2026 của Quốc hội về phát triển văn hóa Việt Nam.</w:t>
            </w:r>
          </w:p>
          <w:p w14:paraId="27D56591" w14:textId="77777777" w:rsidR="00EC23B2" w:rsidRPr="00822FB0" w:rsidRDefault="00EC23B2" w:rsidP="00772E5B">
            <w:pPr>
              <w:spacing w:after="120"/>
              <w:jc w:val="both"/>
              <w:rPr>
                <w:rFonts w:ascii="Times New Roman" w:hAnsi="Times New Roman" w:cs="Times New Roman"/>
                <w:sz w:val="26"/>
                <w:szCs w:val="26"/>
                <w:lang w:val="en-US"/>
              </w:rPr>
            </w:pPr>
          </w:p>
        </w:tc>
        <w:tc>
          <w:tcPr>
            <w:tcW w:w="1841" w:type="dxa"/>
          </w:tcPr>
          <w:p w14:paraId="40A6243F" w14:textId="77777777" w:rsidR="00EC23B2" w:rsidRPr="00822FB0" w:rsidRDefault="00EC23B2"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40C9640C"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C23B2" w:rsidRPr="00822FB0" w14:paraId="7378FFC2" w14:textId="77777777" w:rsidTr="00822FB0">
        <w:tc>
          <w:tcPr>
            <w:tcW w:w="7225" w:type="dxa"/>
            <w:vAlign w:val="center"/>
          </w:tcPr>
          <w:p w14:paraId="432C9D26" w14:textId="30FC28B5" w:rsidR="00EC23B2" w:rsidRPr="00822FB0" w:rsidRDefault="00EC23B2"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Điều 2</w:t>
            </w:r>
            <w:r w:rsidR="00CB6ADD" w:rsidRPr="00822FB0">
              <w:rPr>
                <w:rFonts w:ascii="Times New Roman" w:hAnsi="Times New Roman" w:cs="Times New Roman"/>
                <w:b/>
                <w:bCs/>
                <w:sz w:val="26"/>
                <w:szCs w:val="26"/>
                <w:lang w:val="en-US"/>
              </w:rPr>
              <w:t>0</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Đào tạo tài năng, bồi dưỡng năng khiếu</w:t>
            </w:r>
          </w:p>
          <w:p w14:paraId="1D384C0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1. Chương trình tập trung nguồn lực phát triển những người có tài năng nổi trội, lĩnh vực ưu tiên và nhiệm vụ có khả năng tạo tác động dẫn dắt thị trường theo hình thức học bổng.</w:t>
            </w:r>
          </w:p>
          <w:p w14:paraId="13C9C333"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Người được tuyển chọn tham gia Chương trình được hỗ trợ chi phí học tập, thực hành, nghiên cứu, sáng tạo, cố vấn nghề nghiệp, </w:t>
            </w:r>
            <w:r w:rsidRPr="00822FB0">
              <w:rPr>
                <w:rFonts w:ascii="Times New Roman" w:hAnsi="Times New Roman" w:cs="Times New Roman"/>
                <w:sz w:val="26"/>
                <w:szCs w:val="26"/>
              </w:rPr>
              <w:lastRenderedPageBreak/>
              <w:t>đào tạo trong nước, nước ngoài, bảo hộ tài sản trí tuệ và chi phí hợp lý khác theo mục tiêu, kết quả đầu ra được duyệt.</w:t>
            </w:r>
          </w:p>
          <w:p w14:paraId="6A21CD8E" w14:textId="69A30E22" w:rsidR="00EC23B2" w:rsidRPr="00822FB0" w:rsidRDefault="00CB6AD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3. Thủ tướng Chính phủ phê duyệt Chương trình phát triển tài năng, bồi dưỡng năng khiếu trong công nghiệp văn hóa theo từng thời kỳ.</w:t>
            </w:r>
          </w:p>
        </w:tc>
        <w:tc>
          <w:tcPr>
            <w:tcW w:w="4362" w:type="dxa"/>
          </w:tcPr>
          <w:p w14:paraId="2DD7B361" w14:textId="77777777" w:rsidR="00EC23B2" w:rsidRPr="00822FB0" w:rsidRDefault="00EC23B2" w:rsidP="00772E5B">
            <w:pPr>
              <w:spacing w:after="120"/>
              <w:jc w:val="both"/>
              <w:rPr>
                <w:rFonts w:ascii="Times New Roman" w:hAnsi="Times New Roman" w:cs="Times New Roman"/>
                <w:sz w:val="26"/>
                <w:szCs w:val="26"/>
                <w:lang w:val="en"/>
              </w:rPr>
            </w:pPr>
            <w:bookmarkStart w:id="12" w:name="loai_1"/>
            <w:r w:rsidRPr="00822FB0">
              <w:rPr>
                <w:rFonts w:ascii="Times New Roman" w:hAnsi="Times New Roman" w:cs="Times New Roman"/>
                <w:sz w:val="26"/>
                <w:szCs w:val="26"/>
                <w:lang w:val="en"/>
              </w:rPr>
              <w:lastRenderedPageBreak/>
              <w:t>Nghị quyết</w:t>
            </w:r>
            <w:bookmarkEnd w:id="12"/>
            <w:r w:rsidRPr="00822FB0">
              <w:rPr>
                <w:rFonts w:ascii="Times New Roman" w:hAnsi="Times New Roman" w:cs="Times New Roman"/>
                <w:sz w:val="26"/>
                <w:szCs w:val="26"/>
                <w:lang w:val="en"/>
              </w:rPr>
              <w:t xml:space="preserve"> số </w:t>
            </w:r>
            <w:r w:rsidRPr="00822FB0">
              <w:rPr>
                <w:rFonts w:ascii="Times New Roman" w:hAnsi="Times New Roman" w:cs="Times New Roman"/>
                <w:sz w:val="26"/>
                <w:szCs w:val="26"/>
              </w:rPr>
              <w:t>248/2025/</w:t>
            </w:r>
            <w:r w:rsidRPr="00822FB0">
              <w:rPr>
                <w:rFonts w:ascii="Times New Roman" w:hAnsi="Times New Roman" w:cs="Times New Roman"/>
                <w:sz w:val="26"/>
                <w:szCs w:val="26"/>
                <w:lang w:val="en-US"/>
              </w:rPr>
              <w:t>QH</w:t>
            </w:r>
            <w:r w:rsidRPr="00822FB0">
              <w:rPr>
                <w:rFonts w:ascii="Times New Roman" w:hAnsi="Times New Roman" w:cs="Times New Roman"/>
                <w:sz w:val="26"/>
                <w:szCs w:val="26"/>
              </w:rPr>
              <w:t>15</w:t>
            </w:r>
            <w:r w:rsidRPr="00822FB0">
              <w:rPr>
                <w:rFonts w:ascii="Times New Roman" w:hAnsi="Times New Roman" w:cs="Times New Roman"/>
                <w:sz w:val="26"/>
                <w:szCs w:val="26"/>
                <w:lang w:val="en"/>
              </w:rPr>
              <w:t xml:space="preserve"> về một số cơ chế, chính sách đặc thù, vượt trội để thực hiện đột phá phát triển giáo dục và đào tạo</w:t>
            </w:r>
          </w:p>
          <w:p w14:paraId="47094E34" w14:textId="77777777" w:rsidR="00EC23B2" w:rsidRPr="00822FB0" w:rsidRDefault="00EC23B2" w:rsidP="00772E5B">
            <w:pPr>
              <w:spacing w:after="120"/>
              <w:jc w:val="both"/>
              <w:rPr>
                <w:rFonts w:ascii="Times New Roman" w:hAnsi="Times New Roman" w:cs="Times New Roman"/>
                <w:sz w:val="26"/>
                <w:szCs w:val="26"/>
                <w:lang w:val="en-US"/>
              </w:rPr>
            </w:pPr>
          </w:p>
          <w:p w14:paraId="4B0A030C" w14:textId="77777777" w:rsidR="00EC23B2" w:rsidRPr="00822FB0" w:rsidRDefault="00EC23B2" w:rsidP="00772E5B">
            <w:pPr>
              <w:spacing w:after="120"/>
              <w:jc w:val="both"/>
              <w:rPr>
                <w:rFonts w:ascii="Times New Roman" w:hAnsi="Times New Roman" w:cs="Times New Roman"/>
                <w:sz w:val="26"/>
                <w:szCs w:val="26"/>
              </w:rPr>
            </w:pPr>
          </w:p>
        </w:tc>
        <w:tc>
          <w:tcPr>
            <w:tcW w:w="1841" w:type="dxa"/>
          </w:tcPr>
          <w:p w14:paraId="5A23BB40" w14:textId="77777777" w:rsidR="00EC23B2" w:rsidRPr="00822FB0" w:rsidRDefault="00EC23B2"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7D36290"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C23B2" w:rsidRPr="00822FB0" w14:paraId="5CF000EC" w14:textId="77777777" w:rsidTr="00822FB0">
        <w:tc>
          <w:tcPr>
            <w:tcW w:w="7225" w:type="dxa"/>
            <w:vAlign w:val="center"/>
          </w:tcPr>
          <w:p w14:paraId="03F8A054" w14:textId="6413F598" w:rsidR="00EC23B2" w:rsidRPr="00822FB0" w:rsidRDefault="00EC23B2"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Điều 2</w:t>
            </w:r>
            <w:r w:rsidR="00CB6ADD" w:rsidRPr="00822FB0">
              <w:rPr>
                <w:rFonts w:ascii="Times New Roman" w:hAnsi="Times New Roman" w:cs="Times New Roman"/>
                <w:b/>
                <w:bCs/>
                <w:sz w:val="26"/>
                <w:szCs w:val="26"/>
                <w:lang w:val="en-US"/>
              </w:rPr>
              <w:t>1</w:t>
            </w:r>
            <w:r w:rsidRPr="00822FB0">
              <w:rPr>
                <w:rFonts w:ascii="Times New Roman" w:hAnsi="Times New Roman" w:cs="Times New Roman"/>
                <w:b/>
                <w:bCs/>
                <w:sz w:val="26"/>
                <w:szCs w:val="26"/>
              </w:rPr>
              <w:t>. Thu hút, trọng dụng nhân lực chất lượng cao</w:t>
            </w:r>
          </w:p>
          <w:p w14:paraId="41E807B8"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1. Nhân lực công nghiệp văn hóa chất lượng cao là người Việt Nam, người Việt Nam ở nước ngoài, người nước ngoài theo tiêu chí Chính phủ quy định.</w:t>
            </w:r>
          </w:p>
          <w:p w14:paraId="7D7D051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2. Hỗ trợ, ưu đãi đối với nhân lực công nghiệp văn hóa chất lượng cao:</w:t>
            </w:r>
          </w:p>
          <w:p w14:paraId="40394F1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Nhân lực công nghiệp văn hóa chất lượng cao được ưu đãi thuế thu nhập cá nhân.</w:t>
            </w:r>
          </w:p>
          <w:p w14:paraId="719C42C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b) Được hưởng cơ chế ưu đãi về lương, thưởng cạnh tranh với mức lượng, thưởng trong khu vực; được ưu tiên tuyển dụng, bổ nhiệm theo quy định pháp luật về cán bộ, công chức, viên chức.</w:t>
            </w:r>
          </w:p>
          <w:p w14:paraId="12BABE3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Được hỗ trợ về môi trường làm việc, không gian sống, phương tiện đi lại.</w:t>
            </w:r>
          </w:p>
          <w:p w14:paraId="211EEE83"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d) Được hỗ trợ tham gia hoạt đọng hợp tác quốc tế về công nghiệp văn hóa.</w:t>
            </w:r>
          </w:p>
          <w:p w14:paraId="3AB0DE7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e) Được hỗ trợ tài chính, cơ sở vật chất cho nghiên cứu, phát triển trong lĩnh vực công nghiệp văn hóa.</w:t>
            </w:r>
          </w:p>
          <w:p w14:paraId="2E539B5B"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f) Được tôn vinh, khen thưởng theo quy định của pháp luật về thi đua, khen thưởng.</w:t>
            </w:r>
          </w:p>
          <w:p w14:paraId="587BABE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g) Nhân lực công nghiệp văn hóa chất lượng cao là người nước ngoài được cấp thẻ tạm trú thời hạn 05 năm và được gia hạn theo quy định; vợ hoặc chồng, con dưới 18 tuổi được cấp thẻ tạm trú với thời hạn tương ứng.</w:t>
            </w:r>
          </w:p>
          <w:p w14:paraId="1B7E9F74"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h) Thu hút nhân lực công nghiệp văn hóa chất lượng cao trong cơ quan nhà nước:</w:t>
            </w:r>
          </w:p>
          <w:p w14:paraId="63B7D325"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Công dân Việt Nam có nguyện vọng và đáp ứng tiêu chí chất lượng cao được xem xét tiếp nhận vào làm công chức, viên chức không qua thi tuyển, xét tuyển; được xem xét bổ nhiệm chức vụ lãnh đạo quản lý mà không yêu cầu đáp ứng điều kiện thời gian công tác, quy hoạch nếu cơ quan có nhu cầu; được hưởng các chính sách thu hút, trọng dụng, đãi ngộ khác của Nhà nước đối với nhân lực chất lượng cao theo quy định.</w:t>
            </w:r>
          </w:p>
          <w:p w14:paraId="1E2C2083"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Trường hợp công chức, viên chức đã chuyển sang làm việc tại tổ chức, doanh nghiệp, đáp ứng tiêu chí nhân lực công nghiệp văn hóa chất lượng cao có nguyện vọng quay lại làm công chức, viên chức thì được hưởng chế độ, chính sách về lương, phụ cấp, ngạch/ hạng tương đương chế độ, chính sách đã được hưởng trước đây.</w:t>
            </w:r>
          </w:p>
          <w:p w14:paraId="1DE814EA"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w:t>
            </w:r>
            <w:r w:rsidRPr="00822FB0">
              <w:rPr>
                <w:rFonts w:ascii="Times New Roman" w:hAnsi="Times New Roman" w:cs="Times New Roman"/>
                <w:sz w:val="26"/>
                <w:szCs w:val="26"/>
                <w:lang w:val="en-US"/>
              </w:rPr>
              <w:t xml:space="preserve">Kinh phí thực hiện chính sách thu hút, trọng dụng </w:t>
            </w:r>
            <w:r w:rsidRPr="00822FB0">
              <w:rPr>
                <w:rFonts w:ascii="Times New Roman" w:hAnsi="Times New Roman" w:cs="Times New Roman"/>
                <w:sz w:val="26"/>
                <w:szCs w:val="26"/>
              </w:rPr>
              <w:t>nhân lực chất lượng cao</w:t>
            </w:r>
            <w:r w:rsidRPr="00822FB0">
              <w:rPr>
                <w:rFonts w:ascii="Times New Roman" w:hAnsi="Times New Roman" w:cs="Times New Roman"/>
                <w:sz w:val="26"/>
                <w:szCs w:val="26"/>
                <w:lang w:val="en-US"/>
              </w:rPr>
              <w:t xml:space="preserve"> được bố trí từ ngân sách nhà nước và các nguồn huy động hợp pháp khác theo quy định của pháp luật.</w:t>
            </w:r>
          </w:p>
          <w:p w14:paraId="24D0A404" w14:textId="7783A49D" w:rsidR="00EC23B2" w:rsidRPr="00822FB0" w:rsidRDefault="00CB6AD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Chính phủ quy định chi tiết Điều này.</w:t>
            </w:r>
          </w:p>
        </w:tc>
        <w:tc>
          <w:tcPr>
            <w:tcW w:w="4362" w:type="dxa"/>
          </w:tcPr>
          <w:p w14:paraId="7330EC51"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lang w:val="nl-NL"/>
              </w:rPr>
              <w:t xml:space="preserve">Bộ luật Lao động </w:t>
            </w:r>
            <w:r w:rsidRPr="00822FB0">
              <w:rPr>
                <w:rFonts w:ascii="Times New Roman" w:hAnsi="Times New Roman" w:cs="Times New Roman"/>
                <w:sz w:val="26"/>
                <w:szCs w:val="26"/>
              </w:rPr>
              <w:t>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45/2019/QH14</w:t>
            </w:r>
            <w:r w:rsidRPr="00822FB0">
              <w:rPr>
                <w:rFonts w:ascii="Times New Roman" w:hAnsi="Times New Roman" w:cs="Times New Roman"/>
                <w:sz w:val="26"/>
                <w:szCs w:val="26"/>
                <w:lang w:val="en-US"/>
              </w:rPr>
              <w:t>.</w:t>
            </w:r>
          </w:p>
          <w:p w14:paraId="351B8BF6" w14:textId="6901721D" w:rsidR="00CB6ADD" w:rsidRPr="00822FB0" w:rsidRDefault="00CB6ADD" w:rsidP="00CB6ADD">
            <w:pPr>
              <w:pStyle w:val="NormalWeb"/>
              <w:spacing w:before="0" w:beforeAutospacing="0" w:after="120" w:afterAutospacing="0"/>
              <w:jc w:val="both"/>
              <w:rPr>
                <w:sz w:val="26"/>
                <w:szCs w:val="26"/>
              </w:rPr>
            </w:pPr>
            <w:r w:rsidRPr="00822FB0">
              <w:rPr>
                <w:sz w:val="26"/>
                <w:szCs w:val="26"/>
              </w:rPr>
              <w:t xml:space="preserve">- Điều 5 </w:t>
            </w:r>
            <w:r w:rsidRPr="00822FB0">
              <w:rPr>
                <w:color w:val="000000"/>
                <w:sz w:val="26"/>
                <w:szCs w:val="26"/>
                <w:shd w:val="clear" w:color="auto" w:fill="FFFFFF"/>
              </w:rPr>
              <w:t>Luật Thuế thu nhập cá nhân</w:t>
            </w:r>
            <w:r w:rsidRPr="00822FB0">
              <w:rPr>
                <w:color w:val="000000"/>
                <w:sz w:val="26"/>
                <w:szCs w:val="26"/>
              </w:rPr>
              <w:t xml:space="preserve"> số </w:t>
            </w:r>
            <w:r w:rsidRPr="00822FB0">
              <w:rPr>
                <w:color w:val="000000"/>
                <w:sz w:val="26"/>
                <w:szCs w:val="26"/>
                <w:shd w:val="clear" w:color="auto" w:fill="FFFFFF"/>
              </w:rPr>
              <w:t>109/2025/QH15</w:t>
            </w:r>
            <w:r w:rsidRPr="00822FB0">
              <w:rPr>
                <w:color w:val="000000"/>
                <w:sz w:val="26"/>
                <w:szCs w:val="26"/>
              </w:rPr>
              <w:t> </w:t>
            </w:r>
          </w:p>
          <w:p w14:paraId="36E6C87A"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Luật Cán bộ, công chức</w:t>
            </w:r>
            <w:r w:rsidRPr="00822FB0">
              <w:rPr>
                <w:rFonts w:ascii="Times New Roman" w:hAnsi="Times New Roman" w:cs="Times New Roman"/>
                <w:sz w:val="26"/>
                <w:szCs w:val="26"/>
                <w:lang w:val="en-US"/>
              </w:rPr>
              <w:t xml:space="preserve"> số </w:t>
            </w:r>
            <w:r w:rsidRPr="00822FB0">
              <w:rPr>
                <w:rFonts w:ascii="Times New Roman" w:hAnsi="Times New Roman" w:cs="Times New Roman"/>
                <w:sz w:val="26"/>
                <w:szCs w:val="26"/>
              </w:rPr>
              <w:t>80/2025/QH15</w:t>
            </w:r>
            <w:r w:rsidRPr="00822FB0">
              <w:rPr>
                <w:rFonts w:ascii="Times New Roman" w:hAnsi="Times New Roman" w:cs="Times New Roman"/>
                <w:sz w:val="26"/>
                <w:szCs w:val="26"/>
                <w:lang w:val="en-US"/>
              </w:rPr>
              <w:t>.</w:t>
            </w:r>
          </w:p>
          <w:p w14:paraId="4EA5BD45"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Viên chức</w:t>
            </w:r>
            <w:r w:rsidRPr="00822FB0">
              <w:rPr>
                <w:rFonts w:ascii="Times New Roman" w:hAnsi="Times New Roman" w:cs="Times New Roman"/>
                <w:sz w:val="26"/>
                <w:szCs w:val="26"/>
                <w:lang w:val="en-US"/>
              </w:rPr>
              <w:t xml:space="preserve"> số </w:t>
            </w:r>
            <w:r w:rsidRPr="00822FB0">
              <w:rPr>
                <w:rFonts w:ascii="Times New Roman" w:hAnsi="Times New Roman" w:cs="Times New Roman"/>
                <w:sz w:val="26"/>
                <w:szCs w:val="26"/>
              </w:rPr>
              <w:t>129/2025/QH15</w:t>
            </w:r>
            <w:r w:rsidRPr="00822FB0">
              <w:rPr>
                <w:rFonts w:ascii="Times New Roman" w:hAnsi="Times New Roman" w:cs="Times New Roman"/>
                <w:sz w:val="26"/>
                <w:szCs w:val="26"/>
                <w:lang w:val="en-US"/>
              </w:rPr>
              <w:t>.</w:t>
            </w:r>
          </w:p>
          <w:p w14:paraId="475AEECF"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7 Nghị quyết 28/2026/QH16</w:t>
            </w:r>
          </w:p>
          <w:p w14:paraId="068866E0"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26, 27, 28 Nghị định số 282/2026/NĐ-CP ngày 14/7/2026 của Chính phủ quy định chi tiết một số điều và hướng dẫn thi hành Nghị quyết số 28/2026/QH16 ngày 24 tháng 4 năm 2026 của Quốc hội về phát triển văn hóa Việt Nam.</w:t>
            </w:r>
          </w:p>
          <w:p w14:paraId="39DF5387"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số 47/2014/QH13 nhập cảnh, xuất cảnh, quá cảnh, cư trú của người nước ngoài tại Việt Nam được sửa đổi, bổ sung bởi Luật số: 51/2019/QH14 </w:t>
            </w:r>
          </w:p>
          <w:p w14:paraId="479425B4"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Nghị định số 286/2026/NĐ-CP  quy định cơ chế phối hợp giữa các bộ, cơ quan ngang bộ, Ủy ban nhân dân tỉnh, thành phố trong công tác quản lý nhập cảnh, xuất cảnh, quá cảnh, cư trú của người nước ngoài tại Việt Nam. </w:t>
            </w:r>
          </w:p>
          <w:p w14:paraId="1977450E" w14:textId="77777777" w:rsidR="00EC23B2" w:rsidRPr="00822FB0" w:rsidRDefault="00EC23B2"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Nghị định số 219/2025/NĐ-CP ngày 07 tháng 8 năm 2025 của Chính phủ  quy định về người lao động nước ngoài làm việc tại Việt Nam </w:t>
            </w:r>
          </w:p>
          <w:p w14:paraId="0FA0FBB0" w14:textId="77777777" w:rsidR="00EC23B2" w:rsidRPr="00822FB0" w:rsidRDefault="00EC23B2" w:rsidP="00772E5B">
            <w:pPr>
              <w:spacing w:after="120"/>
              <w:jc w:val="both"/>
              <w:rPr>
                <w:rFonts w:ascii="Times New Roman" w:hAnsi="Times New Roman" w:cs="Times New Roman"/>
                <w:sz w:val="26"/>
                <w:szCs w:val="26"/>
                <w:lang w:val="en-US"/>
              </w:rPr>
            </w:pPr>
          </w:p>
        </w:tc>
        <w:tc>
          <w:tcPr>
            <w:tcW w:w="1841" w:type="dxa"/>
          </w:tcPr>
          <w:p w14:paraId="2DE43AFF" w14:textId="77777777" w:rsidR="00EC23B2" w:rsidRPr="00822FB0" w:rsidRDefault="00EC23B2"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27B81AFC" w14:textId="77777777" w:rsidR="00EC23B2" w:rsidRPr="00822FB0" w:rsidRDefault="00EC23B2"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CA245A" w:rsidRPr="00822FB0" w14:paraId="1B64B057" w14:textId="77777777" w:rsidTr="00822FB0">
        <w:tc>
          <w:tcPr>
            <w:tcW w:w="7225" w:type="dxa"/>
            <w:vAlign w:val="center"/>
          </w:tcPr>
          <w:p w14:paraId="3134268F" w14:textId="6512F5BC" w:rsidR="00CA245A" w:rsidRPr="00822FB0" w:rsidRDefault="00CA245A" w:rsidP="00CA245A">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w:t>
            </w:r>
            <w:r w:rsidR="00CB6ADD" w:rsidRPr="00822FB0">
              <w:rPr>
                <w:rFonts w:ascii="Times New Roman" w:hAnsi="Times New Roman" w:cs="Times New Roman"/>
                <w:b/>
                <w:bCs/>
                <w:sz w:val="26"/>
                <w:szCs w:val="26"/>
                <w:lang w:val="en-US"/>
              </w:rPr>
              <w:t>22</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Công trình hạ tầng công nghiệp văn hoá</w:t>
            </w:r>
          </w:p>
          <w:p w14:paraId="7521C17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1. Công trình hạ tầng công nghiệp văn hoá phải đáp ứng đồng thời các tiêu chí như sau:</w:t>
            </w:r>
          </w:p>
          <w:p w14:paraId="2B06DFF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Trực tiếp phục vụ hoạt động của một hoặc nhiều ngành trong các ngành công nghiệp văn hoá;</w:t>
            </w:r>
          </w:p>
          <w:p w14:paraId="41CB17B8"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b) Trực tiếp phục vụ hoạt động của một hoặc nhiều công đoạn trong chuỗi giá trị và hoạt động hỗ trợ chuỗi giá trị công nghiệp văn hoá;</w:t>
            </w:r>
          </w:p>
          <w:p w14:paraId="2759B38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Phục vụ chung cho nhiều doanh nghiệp, tổ chức, cá nhân.</w:t>
            </w:r>
          </w:p>
          <w:p w14:paraId="3749190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2. Công trình hạ tầng công nghiệp văn hoá quốc gia phải đáp ứng đồng thời tiêu chí quy định tại khoản 1 Điều này và có quy mô lớn, có ý nghĩa chiến lược đối với quốc gia hoặc có tác động liên vùng.</w:t>
            </w:r>
          </w:p>
          <w:p w14:paraId="0A5243B1"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3. Tổ chức công lập quản lý, vận hành công trình là tài sản công được ký hợp đồng nhượng quyền khai thác, quản lý với nhà đầu tư, doanh nghiệp để khai thác công trình phục vụ đúng mục đích, bảo đảm hiệu quả.</w:t>
            </w:r>
          </w:p>
          <w:p w14:paraId="10FB937A"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4. Thủ tướng Chính phủ ban hành Danh mục công trình hạ tầng công nghiệp văn hoá quốc gia.</w:t>
            </w:r>
          </w:p>
          <w:p w14:paraId="1E556F5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5. Uỷ ban nhân dân cấp tỉnh ban hành Danh mục công trình hạ tầng công nghiệp văn hoá thuộc phạm vi quản lý của tỉnh.</w:t>
            </w:r>
          </w:p>
          <w:p w14:paraId="4E9C082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6. Uỷ ban nhân dân cấp xã rà soát, đề xuất Chủ tịch Ủy ban nhân dân cấp tỉnh thành lập, công nhận, chuyển đổi công trình hạ tầng công nghiệp văn hóa trên địa bàn.</w:t>
            </w:r>
          </w:p>
          <w:p w14:paraId="52873174" w14:textId="02EDB897" w:rsidR="00CA245A" w:rsidRPr="00822FB0" w:rsidRDefault="00CB6ADD"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7. Hội đồng nhân dân và Uỷ ban nhân dân cấp tỉnh ban hành cơ chế, chính sách ưu đãi, bố trí nguồn lực theo thẩm quyền thúc đẩy hình thành và phát triển hệ sinh thái doanh nghiệp công nghiệp văn hoá để sáng tạo, phát triển, khai thác, sử dụng hiệu quả và lan toả giá trị của công trình hạ tầng công nghiệp văn hoá. </w:t>
            </w:r>
          </w:p>
        </w:tc>
        <w:tc>
          <w:tcPr>
            <w:tcW w:w="4362" w:type="dxa"/>
          </w:tcPr>
          <w:p w14:paraId="278114BF" w14:textId="04C4A593" w:rsidR="00CA245A" w:rsidRPr="00822FB0" w:rsidRDefault="00CA245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Nghị định số 277/2026/NĐ-CP ngày 09/7/2026 của Chính phủ</w:t>
            </w:r>
          </w:p>
        </w:tc>
        <w:tc>
          <w:tcPr>
            <w:tcW w:w="1841" w:type="dxa"/>
          </w:tcPr>
          <w:p w14:paraId="1E05A28E" w14:textId="61458CC3" w:rsidR="00CA245A" w:rsidRPr="00822FB0" w:rsidRDefault="00DC1C57"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5939D9C8" w14:textId="200A9148" w:rsidR="00CA245A" w:rsidRPr="00822FB0" w:rsidRDefault="00DB301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CA245A" w:rsidRPr="00822FB0" w14:paraId="7F410560" w14:textId="77777777" w:rsidTr="00822FB0">
        <w:tc>
          <w:tcPr>
            <w:tcW w:w="7225" w:type="dxa"/>
            <w:vAlign w:val="center"/>
          </w:tcPr>
          <w:p w14:paraId="59572A72" w14:textId="7F854C0D" w:rsidR="00CA245A" w:rsidRPr="00822FB0" w:rsidRDefault="00CA245A" w:rsidP="00CA245A">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w:t>
            </w:r>
            <w:r w:rsidR="00CB6ADD" w:rsidRPr="00822FB0">
              <w:rPr>
                <w:rFonts w:ascii="Times New Roman" w:hAnsi="Times New Roman" w:cs="Times New Roman"/>
                <w:b/>
                <w:bCs/>
                <w:sz w:val="26"/>
                <w:szCs w:val="26"/>
                <w:lang w:val="en-US"/>
              </w:rPr>
              <w:t>23</w:t>
            </w:r>
            <w:r w:rsidRPr="00822FB0">
              <w:rPr>
                <w:rFonts w:ascii="Times New Roman" w:hAnsi="Times New Roman" w:cs="Times New Roman"/>
                <w:b/>
                <w:bCs/>
                <w:sz w:val="26"/>
                <w:szCs w:val="26"/>
                <w:lang w:val="en-US"/>
              </w:rPr>
              <w:t>. Thành</w:t>
            </w:r>
            <w:r w:rsidRPr="00822FB0">
              <w:rPr>
                <w:rFonts w:ascii="Times New Roman" w:hAnsi="Times New Roman" w:cs="Times New Roman"/>
                <w:b/>
                <w:bCs/>
                <w:sz w:val="26"/>
                <w:szCs w:val="26"/>
              </w:rPr>
              <w:t xml:space="preserve"> lập, mở rộng tổ hợp sáng tạo văn hoá, cụm, khu công nghiệp sáng tạo văn hoá </w:t>
            </w:r>
          </w:p>
          <w:p w14:paraId="0FF10F15"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1. Điều kiện thành lập, mở rộng tổ hợp sáng tạo văn hoá, cụm, khu công nghiệp sáng tạo văn hóa:</w:t>
            </w:r>
          </w:p>
          <w:p w14:paraId="2DDC5DF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Phù hợp với chính sách của Nhà nước về phát triển văn hoá và công nghiệp văn hóa;</w:t>
            </w:r>
          </w:p>
          <w:p w14:paraId="7A0C9AB3"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b) Phù hợp với định hướng, mục tiêu của quy hoạch ngành quốc gia, quy hoạch vùng, quy hoạch tỉnh và quy hoạch sử dụng đất của địa phương;</w:t>
            </w:r>
          </w:p>
          <w:p w14:paraId="5097AF0D"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Có quy mô diện tích, phân khu chức năng phù hợp bảo đảm điều kiện thuận lợi để phát triển công nghiệp văn hóa; kết nối giao thông thuận lợi;</w:t>
            </w:r>
          </w:p>
          <w:p w14:paraId="66236075"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d) Có phương án thành lập, mở rộng phù hợp với chức năng của tổ hợp sáng tạo văn hóa; cụm, khu công nghiệp sáng tạo văn hóa; đáp ứng quy định về bảo đảm quốc phòng, an ninh, bảo vệ môi trường và ứng phó với biến đổi khí hậu, bảo vệ tài nguyên thiên nhiên và di tích lịch sử, văn hóa, di sản thiên nhiên;</w:t>
            </w:r>
          </w:p>
          <w:p w14:paraId="7638676E"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đ) Có phương án xây dựng, phát triển hạ tầng số phù hợp với hoạt động của tổ hợp sáng tạo văn hóa, cụm, khu công nghiệp sáng tạo văn hóa;</w:t>
            </w:r>
          </w:p>
          <w:p w14:paraId="6CE4DB9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e) Điều kiện khác phù hợp với thực tiễn phát triển và yêu cầu quản lý.</w:t>
            </w:r>
          </w:p>
          <w:p w14:paraId="22CA5BEC"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2. Việc thành lập, mở rộng tổ hợp sáng tạo văn hoá, cụm, khu công nghiệp sáng tạo văn hóa được thực hiện thông qua lập dự án đầu tư xây dựng và kinh doanh kết cấu hạ tầng tổ hợp sáng tạo văn hoá, cụm, khu công nghiệp sáng tạo văn hóa theo các phương thức:</w:t>
            </w:r>
          </w:p>
          <w:p w14:paraId="48353BA2"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Sử dụng ngân sách nhà nước theo quy định của pháp luật về đầu tư công;</w:t>
            </w:r>
          </w:p>
          <w:p w14:paraId="3D3D99F5"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b) Đầu tư theo phương thức đối tác công tư;</w:t>
            </w:r>
          </w:p>
          <w:p w14:paraId="7F48194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Sử dụng vốn doanh nghiệp.</w:t>
            </w:r>
          </w:p>
          <w:p w14:paraId="0BFDB6D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3. Trình tự, thủ tục lập dự án đầu tư xây dựng và kinh doanh kết cấu hạ tầng tổ hợp sáng tạo văn hoá, cụm, khu công nghiệp sáng tạo văn hóa:</w:t>
            </w:r>
          </w:p>
          <w:p w14:paraId="1F5D3DFD"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Dự án đầu tư sử dụng ngân sách nhà nước thực hiện theo quy định của Luật này, pháp luật về đầu tư công; ngân sách nhà nước; quản lý, sử dụng tài sản công và pháp luật khác có liên quan;</w:t>
            </w:r>
          </w:p>
          <w:p w14:paraId="571FD67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Đối với dự án thực hiện trong cụm, khu công nghiệp sáng tạo văn hóa được tổ chức, quản lý theo mô hình khu có ban quản lý theo quy định của pháp luật về khu công nghiệp, khu kinh tế, ban quản lý khu chấp thuận chủ trương đầu tư đồng thời chấp thuận nhà đầu tư không thông qua đấu giá quyền sử dụng đất, đấu thầu lựa chọn nhà đầu tư, </w:t>
            </w:r>
            <w:r w:rsidRPr="00822FB0">
              <w:rPr>
                <w:rFonts w:ascii="Times New Roman" w:hAnsi="Times New Roman" w:cs="Times New Roman"/>
                <w:sz w:val="26"/>
                <w:szCs w:val="26"/>
              </w:rPr>
              <w:lastRenderedPageBreak/>
              <w:t>với điều kiện dự án phù hợp với quy hoạch đã được cấp có thẩm quyền phê duyệt;</w:t>
            </w:r>
          </w:p>
          <w:p w14:paraId="7B7499D4"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c) Đối với dự án thực hiện trong tổ hợp sáng tạo văn hóa và cụm, khu công nghiệp sáng tạo văn hóa không có ban quản lý, Chủ tịch Ủy ban nhân dân cấp tỉnh chấp thuận chủ trương đầu tư đồng thời chấp thuận nhà đầu tư không thông qua đấu giá quyền sử dụng đất, đấu thầu lựa chọn nhà đầu tư, với điều kiện dự án phù hợp với quy hoạch đã được cấp có thẩm quyền phê duyệt;</w:t>
            </w:r>
          </w:p>
          <w:p w14:paraId="433E5619"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d) Dự án đầu tư theo phương thức đối tác công tư thực hiện theo quy định pháp luật về đầu tư theo phương thức đối tác công tư;</w:t>
            </w:r>
          </w:p>
          <w:p w14:paraId="4979CF21"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đ) Dự án đầu tư sử dụng vốn doanh nghiệp thực hiện theo quy định của pháp luật về đầu tư và công nghiệp văn hóa.</w:t>
            </w:r>
          </w:p>
          <w:p w14:paraId="610BFADB"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4. Ủy ban nhân dân cấp xã thực hiện quản lý nhà nước đối với tổ hợp sáng tạo văn hóa trên địa bàn, tối thiểu gồm: theo dõi, giám sát hoạt động của tổ hợp; tiếp nhận đăng ký, thông báo đối với hoạt động văn hóa trong tổ hợp theo quy định của Luật này; cập nhật dữ liệu về tổ hợp sáng tạo văn hóa và các hoạt động khác theo phân cấp hoặc ủy quyền của Ủy ban nhân dân cấp tỉnh.</w:t>
            </w:r>
          </w:p>
          <w:p w14:paraId="23A3838B"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5. Tổ hợp sáng tạo văn hoá, cụm, khu công nghiệp sáng tạo văn hóa được xác định là đã được thành lập, mở rộng kể từ ngày cấp có thẩm quyền:</w:t>
            </w:r>
          </w:p>
          <w:p w14:paraId="52FA391F"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a) Phê duyệt chủ trương đầu tư dự án đầu tư xây dựng và kinh doanh kết cấu hạ tầng tổ hợp sáng tạo văn hoá, cụm, khu công nghiệp sáng tạo văn hóa đối với dự án sử dụng vốn đầu tư công quy định tại điểm a khoản 2 Điều này;</w:t>
            </w:r>
          </w:p>
          <w:p w14:paraId="646E3AFE"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b) Phê duyệt chủ trương đầu tư dự án đầu tư xây dựng và kinh doanh kết cấu hạ tầng tổ hợp sáng tạo văn hoá, cụm, khu công nghiệp sáng tạo văn hóa đối với dự án thực hiện theo phương thức đối tác công tư quy định tại điểm b khoản 2 Điều này;</w:t>
            </w:r>
          </w:p>
          <w:p w14:paraId="73DA0F37"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c) Chấp thuận chủ trương đầu tư đồng thời chấp thuận nhà đầu tư hoặc chấp thuận nhà đầu tư thực hiện dự án đầu tư xây dựng và kinh doanh kết cấu hạ tầng tổ hợp sáng tạo văn hoá, cụm, khu công nghiệp sáng tạo văn hóa đối với dự án sử dụng vốn doanh nghiệp quy định tại điểm c khoản 2 Điều này.</w:t>
            </w:r>
          </w:p>
          <w:p w14:paraId="1CBBCCA0" w14:textId="727E619F" w:rsidR="00CA245A" w:rsidRPr="00822FB0" w:rsidRDefault="00CB6ADD"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6. Chính phủ quy định chi tiết khoản 1 và khoản 3 Điều này.</w:t>
            </w:r>
          </w:p>
        </w:tc>
        <w:tc>
          <w:tcPr>
            <w:tcW w:w="4362" w:type="dxa"/>
          </w:tcPr>
          <w:p w14:paraId="1F2DFAFC" w14:textId="77777777" w:rsidR="00CA245A" w:rsidRPr="00822FB0" w:rsidRDefault="00CA245A" w:rsidP="00CA245A">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 Điều 4 Nghị quyết 28/2026/QH16</w:t>
            </w:r>
          </w:p>
          <w:p w14:paraId="42025888" w14:textId="77777777" w:rsidR="00CA245A" w:rsidRPr="00822FB0" w:rsidRDefault="00CA245A" w:rsidP="00CA245A">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
              </w:rPr>
              <w:t xml:space="preserve">- Điều 5 </w:t>
            </w:r>
            <w:r w:rsidRPr="00822FB0">
              <w:rPr>
                <w:rFonts w:ascii="Times New Roman" w:hAnsi="Times New Roman" w:cs="Times New Roman"/>
                <w:sz w:val="26"/>
                <w:szCs w:val="26"/>
              </w:rPr>
              <w:t>Nghị định số 282/2026/NĐ-CP ngày 14/7/2026 của Chính phủ quy định chi tiết một số điều và hướng dẫn thi hành Nghị quyết số 28/2026/QH16 ngày 24 tháng 4 năm 2026 của Quốc hội về phát triển văn hóa Việt Nam</w:t>
            </w:r>
            <w:r w:rsidRPr="00822FB0">
              <w:rPr>
                <w:rFonts w:ascii="Times New Roman" w:hAnsi="Times New Roman" w:cs="Times New Roman"/>
                <w:sz w:val="26"/>
                <w:szCs w:val="26"/>
                <w:lang w:val="en-US"/>
              </w:rPr>
              <w:t>.</w:t>
            </w:r>
          </w:p>
          <w:p w14:paraId="6F0B4214" w14:textId="77777777" w:rsidR="00CA245A" w:rsidRPr="00822FB0" w:rsidRDefault="00CA245A" w:rsidP="00CA245A">
            <w:pPr>
              <w:spacing w:after="120"/>
              <w:jc w:val="both"/>
              <w:rPr>
                <w:rFonts w:ascii="Times New Roman" w:hAnsi="Times New Roman" w:cs="Times New Roman"/>
                <w:bCs/>
                <w:sz w:val="26"/>
                <w:szCs w:val="26"/>
                <w:lang w:val="en-US"/>
              </w:rPr>
            </w:pPr>
            <w:r w:rsidRPr="00822FB0">
              <w:rPr>
                <w:rFonts w:ascii="Times New Roman" w:hAnsi="Times New Roman" w:cs="Times New Roman"/>
                <w:bCs/>
                <w:sz w:val="26"/>
                <w:szCs w:val="26"/>
              </w:rPr>
              <w:t xml:space="preserve">- Nghị định </w:t>
            </w:r>
            <w:r w:rsidRPr="00822FB0">
              <w:rPr>
                <w:rFonts w:ascii="Times New Roman" w:hAnsi="Times New Roman" w:cs="Times New Roman"/>
                <w:bCs/>
                <w:sz w:val="26"/>
                <w:szCs w:val="26"/>
                <w:lang w:val="en-US"/>
              </w:rPr>
              <w:t xml:space="preserve">số </w:t>
            </w:r>
            <w:r w:rsidRPr="00822FB0">
              <w:rPr>
                <w:rFonts w:ascii="Times New Roman" w:hAnsi="Times New Roman" w:cs="Times New Roman"/>
                <w:bCs/>
                <w:sz w:val="26"/>
                <w:szCs w:val="26"/>
              </w:rPr>
              <w:t>35/2022/NĐ-CP</w:t>
            </w:r>
            <w:r w:rsidRPr="00822FB0">
              <w:rPr>
                <w:rFonts w:ascii="Times New Roman" w:hAnsi="Times New Roman" w:cs="Times New Roman"/>
                <w:bCs/>
                <w:sz w:val="26"/>
                <w:szCs w:val="26"/>
                <w:lang w:val="en-US"/>
              </w:rPr>
              <w:t xml:space="preserve"> </w:t>
            </w:r>
            <w:r w:rsidRPr="00822FB0">
              <w:rPr>
                <w:rFonts w:ascii="Times New Roman" w:hAnsi="Times New Roman" w:cs="Times New Roman"/>
                <w:bCs/>
                <w:sz w:val="26"/>
                <w:szCs w:val="26"/>
              </w:rPr>
              <w:t>quy định về quản lý khu công nghiệp và khu kinh tế</w:t>
            </w:r>
            <w:r w:rsidRPr="00822FB0">
              <w:rPr>
                <w:rFonts w:ascii="Times New Roman" w:hAnsi="Times New Roman" w:cs="Times New Roman"/>
                <w:bCs/>
                <w:sz w:val="26"/>
                <w:szCs w:val="26"/>
                <w:lang w:val="en-US"/>
              </w:rPr>
              <w:t>.</w:t>
            </w:r>
          </w:p>
          <w:p w14:paraId="486C2701" w14:textId="77777777" w:rsidR="00CA245A" w:rsidRPr="00822FB0" w:rsidRDefault="00CA245A" w:rsidP="00CA245A">
            <w:pPr>
              <w:spacing w:after="120"/>
              <w:jc w:val="both"/>
              <w:rPr>
                <w:rFonts w:ascii="Times New Roman" w:hAnsi="Times New Roman" w:cs="Times New Roman"/>
                <w:bCs/>
                <w:sz w:val="26"/>
                <w:szCs w:val="26"/>
                <w:lang w:val="en-US"/>
              </w:rPr>
            </w:pPr>
            <w:r w:rsidRPr="00822FB0">
              <w:rPr>
                <w:rFonts w:ascii="Times New Roman" w:hAnsi="Times New Roman" w:cs="Times New Roman"/>
                <w:bCs/>
                <w:sz w:val="26"/>
                <w:szCs w:val="26"/>
              </w:rPr>
              <w:t xml:space="preserve">- Nghị định </w:t>
            </w:r>
            <w:r w:rsidRPr="00822FB0">
              <w:rPr>
                <w:rFonts w:ascii="Times New Roman" w:hAnsi="Times New Roman" w:cs="Times New Roman"/>
                <w:bCs/>
                <w:sz w:val="26"/>
                <w:szCs w:val="26"/>
                <w:lang w:val="en-US"/>
              </w:rPr>
              <w:t xml:space="preserve">số </w:t>
            </w:r>
            <w:r w:rsidRPr="00822FB0">
              <w:rPr>
                <w:rFonts w:ascii="Times New Roman" w:hAnsi="Times New Roman" w:cs="Times New Roman"/>
                <w:bCs/>
                <w:sz w:val="26"/>
                <w:szCs w:val="26"/>
              </w:rPr>
              <w:t>32/2024/NĐ-CP</w:t>
            </w:r>
            <w:r w:rsidRPr="00822FB0">
              <w:rPr>
                <w:rFonts w:ascii="Times New Roman" w:hAnsi="Times New Roman" w:cs="Times New Roman"/>
                <w:bCs/>
                <w:sz w:val="26"/>
                <w:szCs w:val="26"/>
                <w:lang w:val="en-US"/>
              </w:rPr>
              <w:t xml:space="preserve"> </w:t>
            </w:r>
            <w:r w:rsidRPr="00822FB0">
              <w:rPr>
                <w:rFonts w:ascii="Times New Roman" w:hAnsi="Times New Roman" w:cs="Times New Roman"/>
                <w:bCs/>
                <w:sz w:val="26"/>
                <w:szCs w:val="26"/>
              </w:rPr>
              <w:t>về quản lý, phát triển cụm công nghiệp</w:t>
            </w:r>
          </w:p>
          <w:p w14:paraId="64AFC25D" w14:textId="77777777" w:rsidR="00CB6ADD" w:rsidRPr="00822FB0" w:rsidRDefault="00CB6ADD" w:rsidP="00CA245A">
            <w:pPr>
              <w:spacing w:after="120"/>
              <w:jc w:val="both"/>
              <w:rPr>
                <w:rFonts w:ascii="Times New Roman" w:hAnsi="Times New Roman" w:cs="Times New Roman"/>
                <w:sz w:val="26"/>
                <w:szCs w:val="26"/>
                <w:lang w:val="en-US"/>
              </w:rPr>
            </w:pPr>
            <w:r w:rsidRPr="00822FB0">
              <w:rPr>
                <w:rFonts w:ascii="Times New Roman" w:hAnsi="Times New Roman" w:cs="Times New Roman"/>
                <w:bCs/>
                <w:sz w:val="26"/>
                <w:szCs w:val="26"/>
                <w:lang w:val="en-US"/>
              </w:rPr>
              <w:t xml:space="preserve">- </w:t>
            </w:r>
            <w:r w:rsidRPr="00822FB0">
              <w:rPr>
                <w:rFonts w:ascii="Times New Roman" w:hAnsi="Times New Roman" w:cs="Times New Roman"/>
                <w:sz w:val="26"/>
                <w:szCs w:val="26"/>
                <w:lang w:val="en-US"/>
              </w:rPr>
              <w:t xml:space="preserve">Luật Quy hoạch số </w:t>
            </w:r>
            <w:r w:rsidRPr="00822FB0">
              <w:rPr>
                <w:rFonts w:ascii="Times New Roman" w:hAnsi="Times New Roman" w:cs="Times New Roman"/>
                <w:sz w:val="26"/>
                <w:szCs w:val="26"/>
              </w:rPr>
              <w:t>112/2025/QH15</w:t>
            </w:r>
            <w:r w:rsidRPr="00822FB0">
              <w:rPr>
                <w:rFonts w:ascii="Times New Roman" w:hAnsi="Times New Roman" w:cs="Times New Roman"/>
                <w:sz w:val="26"/>
                <w:szCs w:val="26"/>
                <w:lang w:val="en-US"/>
              </w:rPr>
              <w:t>.</w:t>
            </w:r>
          </w:p>
          <w:p w14:paraId="4B7A1517" w14:textId="60360E44" w:rsidR="00CB6ADD" w:rsidRPr="00822FB0" w:rsidRDefault="00CB6ADD" w:rsidP="00CA245A">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đầu tư công</w:t>
            </w:r>
            <w:r w:rsidRPr="00822FB0">
              <w:rPr>
                <w:color w:val="000000"/>
                <w:sz w:val="26"/>
                <w:szCs w:val="26"/>
                <w:shd w:val="clear" w:color="auto" w:fill="FFFFFF"/>
              </w:rPr>
              <w:t xml:space="preserve"> </w:t>
            </w:r>
            <w:r w:rsidRPr="00822FB0">
              <w:rPr>
                <w:rFonts w:ascii="Times New Roman" w:hAnsi="Times New Roman" w:cs="Times New Roman"/>
                <w:sz w:val="26"/>
                <w:szCs w:val="26"/>
              </w:rPr>
              <w:t>số 58/2024/QH15</w:t>
            </w:r>
            <w:r w:rsidRPr="00822FB0">
              <w:rPr>
                <w:rFonts w:ascii="Times New Roman" w:hAnsi="Times New Roman" w:cs="Times New Roman"/>
                <w:sz w:val="26"/>
                <w:szCs w:val="26"/>
                <w:lang w:val="en-US"/>
              </w:rPr>
              <w:t>.</w:t>
            </w:r>
          </w:p>
          <w:p w14:paraId="6BA5D909" w14:textId="6AF5511F" w:rsidR="00CB6ADD" w:rsidRPr="00822FB0" w:rsidRDefault="00CB6ADD" w:rsidP="00CA245A">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Đầu tư</w:t>
            </w:r>
            <w:r w:rsidRPr="00822FB0">
              <w:rPr>
                <w:rFonts w:ascii="Times New Roman" w:hAnsi="Times New Roman" w:cs="Times New Roman"/>
                <w:sz w:val="26"/>
                <w:szCs w:val="26"/>
              </w:rPr>
              <w:t xml:space="preserve"> số 143/2025/QH15</w:t>
            </w:r>
            <w:r w:rsidRPr="00822FB0">
              <w:rPr>
                <w:rFonts w:ascii="Times New Roman" w:hAnsi="Times New Roman" w:cs="Times New Roman"/>
                <w:sz w:val="26"/>
                <w:szCs w:val="26"/>
                <w:lang w:val="en-US"/>
              </w:rPr>
              <w:t>.</w:t>
            </w:r>
          </w:p>
        </w:tc>
        <w:tc>
          <w:tcPr>
            <w:tcW w:w="1841" w:type="dxa"/>
          </w:tcPr>
          <w:p w14:paraId="54840FFA" w14:textId="44361139" w:rsidR="00CA245A" w:rsidRPr="00822FB0" w:rsidRDefault="00DC1C57"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6965BE43" w14:textId="66FA0123" w:rsidR="00CA245A" w:rsidRPr="00822FB0" w:rsidRDefault="00DB301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CA245A" w:rsidRPr="00822FB0" w14:paraId="6B255AC9" w14:textId="77777777" w:rsidTr="00822FB0">
        <w:tc>
          <w:tcPr>
            <w:tcW w:w="7225" w:type="dxa"/>
            <w:vAlign w:val="center"/>
          </w:tcPr>
          <w:p w14:paraId="27BDF9D2" w14:textId="71B7DDD5" w:rsidR="00CA245A" w:rsidRPr="00822FB0" w:rsidRDefault="00CA245A" w:rsidP="00CA245A">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w:t>
            </w:r>
            <w:r w:rsidR="00CB6ADD" w:rsidRPr="00822FB0">
              <w:rPr>
                <w:rFonts w:ascii="Times New Roman" w:hAnsi="Times New Roman" w:cs="Times New Roman"/>
                <w:b/>
                <w:bCs/>
                <w:sz w:val="26"/>
                <w:szCs w:val="26"/>
                <w:lang w:val="en-US"/>
              </w:rPr>
              <w:t>24</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Công </w:t>
            </w:r>
            <w:r w:rsidRPr="00822FB0">
              <w:rPr>
                <w:rFonts w:ascii="Times New Roman" w:hAnsi="Times New Roman" w:cs="Times New Roman"/>
                <w:b/>
                <w:bCs/>
                <w:sz w:val="26"/>
                <w:szCs w:val="26"/>
                <w:lang w:val="en-US"/>
              </w:rPr>
              <w:t>nhận</w:t>
            </w:r>
            <w:r w:rsidRPr="00822FB0">
              <w:rPr>
                <w:rFonts w:ascii="Times New Roman" w:hAnsi="Times New Roman" w:cs="Times New Roman"/>
                <w:b/>
                <w:bCs/>
                <w:sz w:val="26"/>
                <w:szCs w:val="26"/>
              </w:rPr>
              <w:t xml:space="preserve"> khu chức năng là tổ hợp sáng tạo văn hoá, cụm, khu công nghiệp </w:t>
            </w:r>
            <w:r w:rsidRPr="00822FB0">
              <w:rPr>
                <w:rFonts w:ascii="Times New Roman" w:hAnsi="Times New Roman" w:cs="Times New Roman"/>
                <w:b/>
                <w:bCs/>
                <w:sz w:val="26"/>
                <w:szCs w:val="26"/>
                <w:lang w:val="en-US"/>
              </w:rPr>
              <w:t xml:space="preserve">sáng tạo </w:t>
            </w:r>
            <w:r w:rsidRPr="00822FB0">
              <w:rPr>
                <w:rFonts w:ascii="Times New Roman" w:hAnsi="Times New Roman" w:cs="Times New Roman"/>
                <w:b/>
                <w:bCs/>
                <w:sz w:val="26"/>
                <w:szCs w:val="26"/>
              </w:rPr>
              <w:t xml:space="preserve">văn hoá </w:t>
            </w:r>
          </w:p>
          <w:p w14:paraId="3E25C0C2" w14:textId="77777777" w:rsidR="00CA245A" w:rsidRPr="00822FB0" w:rsidRDefault="00CA245A" w:rsidP="00CA245A">
            <w:pPr>
              <w:spacing w:after="120"/>
              <w:jc w:val="both"/>
              <w:rPr>
                <w:rFonts w:ascii="Times New Roman" w:hAnsi="Times New Roman" w:cs="Times New Roman"/>
                <w:sz w:val="26"/>
                <w:szCs w:val="26"/>
              </w:rPr>
            </w:pPr>
            <w:r w:rsidRPr="00822FB0">
              <w:rPr>
                <w:rFonts w:ascii="Times New Roman" w:hAnsi="Times New Roman" w:cs="Times New Roman"/>
                <w:sz w:val="26"/>
                <w:szCs w:val="26"/>
              </w:rPr>
              <w:t>1. Khu chức năng đang có hoạt động công nghiệp văn hóa được xem xét công nhận là tổ hợp sáng tạo văn hoá, cụm, khu công nghiệp sáng tạo văn hóa khi đáp ứng các tiêu chí sau:</w:t>
            </w:r>
          </w:p>
          <w:p w14:paraId="4960B9A7" w14:textId="77777777" w:rsidR="00CA245A" w:rsidRPr="00822FB0" w:rsidRDefault="00CA245A" w:rsidP="00CA245A">
            <w:pPr>
              <w:spacing w:after="120"/>
              <w:jc w:val="both"/>
              <w:rPr>
                <w:rFonts w:ascii="Times New Roman" w:hAnsi="Times New Roman" w:cs="Times New Roman"/>
                <w:sz w:val="26"/>
                <w:szCs w:val="26"/>
              </w:rPr>
            </w:pPr>
            <w:r w:rsidRPr="00822FB0">
              <w:rPr>
                <w:rFonts w:ascii="Times New Roman" w:hAnsi="Times New Roman" w:cs="Times New Roman"/>
                <w:sz w:val="26"/>
                <w:szCs w:val="26"/>
              </w:rPr>
              <w:t>a) Phù hợp với định hướng, mục tiêu của quy hoạch ngành quốc gia có liên quan đến tổ hợp sáng tạo văn hoá, cụm, khu công nghiệp sáng tạo văn hóa và quy hoạch tỉnh;</w:t>
            </w:r>
          </w:p>
          <w:p w14:paraId="1EBF1A14" w14:textId="77777777" w:rsidR="00CA245A" w:rsidRPr="00822FB0" w:rsidRDefault="00CA245A" w:rsidP="00CA245A">
            <w:pPr>
              <w:spacing w:after="120"/>
              <w:jc w:val="both"/>
              <w:rPr>
                <w:rFonts w:ascii="Times New Roman" w:hAnsi="Times New Roman" w:cs="Times New Roman"/>
                <w:sz w:val="26"/>
                <w:szCs w:val="26"/>
              </w:rPr>
            </w:pPr>
            <w:r w:rsidRPr="00822FB0">
              <w:rPr>
                <w:rFonts w:ascii="Times New Roman" w:hAnsi="Times New Roman" w:cs="Times New Roman"/>
                <w:sz w:val="26"/>
                <w:szCs w:val="26"/>
              </w:rPr>
              <w:t>b) Đáp ứng các tiêu chí về chức năng, quy mô diện tích, quy hoạch xây dựng, nhân lực của tổ hợp sáng tạo văn hoá, cụm, khu công nghiệp sáng tạo văn hóa.</w:t>
            </w:r>
          </w:p>
          <w:p w14:paraId="47457488"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2. Ủy ban nhân dân cấp xã nơi có khu vực đã hình thành có hoạt động công nghiệp văn hóa có trách nhiệm rà soát, lập hồ sơ đề xuất và kiến nghị Ủy ban nhân dân cấp tỉnh xem xét công nhận.</w:t>
            </w:r>
          </w:p>
          <w:p w14:paraId="6BF53D60" w14:textId="77777777" w:rsidR="00CB6ADD" w:rsidRPr="00822FB0" w:rsidRDefault="00CB6ADD" w:rsidP="00CB6ADD">
            <w:pPr>
              <w:spacing w:after="120"/>
              <w:jc w:val="both"/>
              <w:rPr>
                <w:rFonts w:ascii="Times New Roman" w:hAnsi="Times New Roman" w:cs="Times New Roman"/>
                <w:sz w:val="26"/>
                <w:szCs w:val="26"/>
              </w:rPr>
            </w:pPr>
            <w:r w:rsidRPr="00822FB0">
              <w:rPr>
                <w:rFonts w:ascii="Times New Roman" w:hAnsi="Times New Roman" w:cs="Times New Roman"/>
                <w:sz w:val="26"/>
                <w:szCs w:val="26"/>
              </w:rPr>
              <w:t>3. Chủ tịch Ủy ban nhân dân cấp tỉnh quyết định công nhận tổ hợp sáng tạo văn hóa, cụm, khu công nghiệp sáng tạo văn hóa quy định tại khoản 1 Điều này.</w:t>
            </w:r>
          </w:p>
          <w:p w14:paraId="4C4622B9" w14:textId="49D730C0" w:rsidR="00CA245A" w:rsidRPr="00822FB0" w:rsidRDefault="00CB6ADD" w:rsidP="007A3A1F">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 Chính phủ quy định chi tiết Điều này.</w:t>
            </w:r>
          </w:p>
        </w:tc>
        <w:tc>
          <w:tcPr>
            <w:tcW w:w="4362" w:type="dxa"/>
          </w:tcPr>
          <w:p w14:paraId="39AEE661" w14:textId="4662E85B" w:rsidR="00CA245A" w:rsidRPr="00822FB0" w:rsidRDefault="00CA245A"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 xml:space="preserve">Điều 5 </w:t>
            </w:r>
            <w:r w:rsidRPr="00822FB0">
              <w:rPr>
                <w:rFonts w:ascii="Times New Roman" w:hAnsi="Times New Roman" w:cs="Times New Roman"/>
                <w:sz w:val="26"/>
                <w:szCs w:val="26"/>
              </w:rPr>
              <w:t>Nghị định số 282/2026/NĐ-CP ngày 14/7/2026 của Chính phủ quy định chi tiết một số điều và hướng dẫn thi hành Nghị quyết số 28/2026/QH16 ngày 24 tháng 4 năm 2026 của Quốc hội về phát triển văn hóa Việt Nam</w:t>
            </w:r>
            <w:r w:rsidRPr="00822FB0">
              <w:rPr>
                <w:rFonts w:ascii="Times New Roman" w:hAnsi="Times New Roman" w:cs="Times New Roman"/>
                <w:sz w:val="26"/>
                <w:szCs w:val="26"/>
                <w:lang w:val="en-US"/>
              </w:rPr>
              <w:t>.</w:t>
            </w:r>
          </w:p>
        </w:tc>
        <w:tc>
          <w:tcPr>
            <w:tcW w:w="1841" w:type="dxa"/>
          </w:tcPr>
          <w:p w14:paraId="05C8E28C" w14:textId="693F7F43" w:rsidR="00CA245A" w:rsidRPr="00822FB0" w:rsidRDefault="00DC1C57" w:rsidP="007A3A1F">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06A7B708" w14:textId="5E2906E2" w:rsidR="00CA245A" w:rsidRPr="00822FB0" w:rsidRDefault="00DB3017" w:rsidP="007A3A1F">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0670BF27" w14:textId="77777777" w:rsidTr="00822FB0">
        <w:tc>
          <w:tcPr>
            <w:tcW w:w="7225" w:type="dxa"/>
            <w:vAlign w:val="center"/>
          </w:tcPr>
          <w:p w14:paraId="7F95FAF5" w14:textId="3AD9FAAF"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Điều 25. Cơ chế tổ chức hoạt động, sự kiện trong tổ hợp sáng tạo văn hoá, cụm, khu công nghiệp sáng tạo văn hoá</w:t>
            </w:r>
          </w:p>
          <w:p w14:paraId="37C9798C"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Tổ chức, cá nhân được quyền tổ chức các hoạt động văn hóa, nghệ thuật, sáng tạo trong tổ hợp sáng tạo văn hóa, cụm, khu công nghiệp sáng tạo văn hóa theo quy chế quản lý, vận hành của khu và không </w:t>
            </w:r>
            <w:r w:rsidRPr="00822FB0">
              <w:rPr>
                <w:rFonts w:ascii="Times New Roman" w:hAnsi="Times New Roman" w:cs="Times New Roman"/>
                <w:sz w:val="26"/>
                <w:szCs w:val="26"/>
              </w:rPr>
              <w:lastRenderedPageBreak/>
              <w:t xml:space="preserve">phải thực hiện thủ tục hành chính riêng đối với từng hoạt động, sự kiện, trừ trường hợp pháp luật có quy định khác. </w:t>
            </w:r>
          </w:p>
          <w:p w14:paraId="4748C31B"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Khi xây dựng, sửa đổi pháp luật chuyên ngành trong các ngành công nghiệp văn hoá, cơ quan có thẩm quyền xem xét bổ sung chính sách quản lý từ tiền kiểm từng hoạt động, sự kiện sang tiền kiểm theo chu kỳ đối với hoạt động văn hoá, nghệ thuật, sáng tạo tổ chức trong tổ hợp sáng tạo văn hoá, cụm, khu công nghiệp sáng tạo văn hoá. </w:t>
            </w:r>
          </w:p>
          <w:p w14:paraId="4D71B514"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Quy định tại khoản 1 Điều này không áp dụng đối với các hoạt động: </w:t>
            </w:r>
          </w:p>
          <w:p w14:paraId="1E3CAB0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Có yếu tố nước ngoài theo quy định của pháp luật;</w:t>
            </w:r>
          </w:p>
          <w:p w14:paraId="187A724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Thuộc phạm vi điều chỉnh của pháp luật về quốc phòng, an ninh, trật tự an toàn xã hội; </w:t>
            </w:r>
          </w:p>
          <w:p w14:paraId="2C7DF65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Có quy mô, tính chất vượt quá điều kiện bảo đảm an toàn của địa điểm tổ chức theo quy định của pháp luật.</w:t>
            </w:r>
          </w:p>
          <w:p w14:paraId="776123F3"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Tổ chức, cá nhân tổ chức hoạt động chịu trách nhiệm trước pháp luật về nội dung hoạt động, sự kiện và việc tuân thủ các điều kiện tổ chức hoạt động, sự kiện theo quy định của pháp luật. </w:t>
            </w:r>
          </w:p>
          <w:p w14:paraId="64AD1D22"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5. Tổ chức quản lý, vận hành tổ hợp sáng tạo văn hóa, cụm sáng tạo văn hóa và khu công nghiệp sáng tạo văn hóa có trách nhiệm ban hành và tổ chức thực hiện quy chế quản lý, vận hành; bảo đảm điều kiện hoạt động, an toàn, phòng cháy, chữa cháy và cứu nạn, cứu hộ theo quy định của pháp luật; giám sát việc tuân thủ quy chế của các tổ chức, cá nhân hoạt động trong khu; lưu giữ thông tin về hoạt động, sự kiện và thực hiện chế độ báo cáo theo quy định của pháp luật.</w:t>
            </w:r>
          </w:p>
          <w:p w14:paraId="604384EE"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Cụm, khu công nghiệp sáng tạo văn hóa, tổ hợp sáng tạo văn hóa được Nhà nước hỗ trợ về đất đai, mặt bằng hoặc tài sản công phải dành một tỷ lệ diện tích nhất định cho cá nhân sáng tạo, tổ chức phi lợi nhuận, doanh nghiệp siêu nhỏ thuê với giá ưu đãi ổn định trong </w:t>
            </w:r>
            <w:r w:rsidRPr="00822FB0">
              <w:rPr>
                <w:rFonts w:ascii="Times New Roman" w:hAnsi="Times New Roman" w:cs="Times New Roman"/>
                <w:sz w:val="26"/>
                <w:szCs w:val="26"/>
              </w:rPr>
              <w:lastRenderedPageBreak/>
              <w:t>thời hạn tối thiểu do Chính phủ quy định. Cam kết này là điều kiện để được công nhận và thụ hưởng chính sách hỗ trợ.</w:t>
            </w:r>
          </w:p>
          <w:p w14:paraId="799273CD" w14:textId="2E8C529B"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7. Chính phủ quy định chi tiết Điều này.</w:t>
            </w:r>
          </w:p>
        </w:tc>
        <w:tc>
          <w:tcPr>
            <w:tcW w:w="4362" w:type="dxa"/>
          </w:tcPr>
          <w:p w14:paraId="027166A7" w14:textId="6E144276"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 xml:space="preserve">Điều 5 </w:t>
            </w:r>
            <w:r w:rsidRPr="00822FB0">
              <w:rPr>
                <w:rFonts w:ascii="Times New Roman" w:hAnsi="Times New Roman" w:cs="Times New Roman"/>
                <w:sz w:val="26"/>
                <w:szCs w:val="26"/>
              </w:rPr>
              <w:t xml:space="preserve">Nghị định số 282/2026/NĐ-CP ngày 14/7/2026 của Chính phủ quy định chi tiết một số điều và hướng dẫn thi hành Nghị quyết số 28/2026/QH16 ngày </w:t>
            </w:r>
            <w:r w:rsidRPr="00822FB0">
              <w:rPr>
                <w:rFonts w:ascii="Times New Roman" w:hAnsi="Times New Roman" w:cs="Times New Roman"/>
                <w:sz w:val="26"/>
                <w:szCs w:val="26"/>
              </w:rPr>
              <w:lastRenderedPageBreak/>
              <w:t>24 tháng 4 năm 2026 của Quốc hội về phát triển văn hóa Việt Nam</w:t>
            </w:r>
            <w:r w:rsidRPr="00822FB0">
              <w:rPr>
                <w:rFonts w:ascii="Times New Roman" w:hAnsi="Times New Roman" w:cs="Times New Roman"/>
                <w:sz w:val="26"/>
                <w:szCs w:val="26"/>
                <w:lang w:val="en-US"/>
              </w:rPr>
              <w:t>.</w:t>
            </w:r>
          </w:p>
        </w:tc>
        <w:tc>
          <w:tcPr>
            <w:tcW w:w="1841" w:type="dxa"/>
          </w:tcPr>
          <w:p w14:paraId="537BCCCA" w14:textId="58C853E1"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4F6C3D19" w14:textId="1846C0F9"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1553D0" w:rsidRPr="00822FB0" w14:paraId="33884B43" w14:textId="77777777" w:rsidTr="00822FB0">
        <w:tc>
          <w:tcPr>
            <w:tcW w:w="7225" w:type="dxa"/>
            <w:vAlign w:val="center"/>
          </w:tcPr>
          <w:p w14:paraId="132A8B08" w14:textId="3868BE32" w:rsidR="001553D0" w:rsidRPr="00822FB0" w:rsidRDefault="001553D0"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26. </w:t>
            </w:r>
            <w:r w:rsidRPr="00822FB0">
              <w:rPr>
                <w:rFonts w:ascii="Times New Roman" w:hAnsi="Times New Roman" w:cs="Times New Roman"/>
                <w:b/>
                <w:bCs/>
                <w:sz w:val="26"/>
                <w:szCs w:val="26"/>
              </w:rPr>
              <w:t xml:space="preserve">Đánh giá hiệu quả đối với hạ tầng công nghiệp văn hoá   </w:t>
            </w:r>
          </w:p>
          <w:p w14:paraId="4F5B0386"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1. Hạ tầng công nghiệp văn hoá phải được đánh giá hiệu quả về hiệu quả khai thác, hiệu quả kinh tế, hiệu quả xã hội và tác động đến phát triển công nghiệp văn hoá.</w:t>
            </w:r>
          </w:p>
          <w:p w14:paraId="71A31B8B"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2. Đối với hạ tầng công nghiệp văn hoá là tài sản công:</w:t>
            </w:r>
          </w:p>
          <w:p w14:paraId="1964AAF8"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a) Kết quả đánh giá hiệu quả tổng thể là căn cứ để quyết định việc đầu tư, nâng cấp, mở rộng, bố trí ngân sách, lựa chọn mô hình quản lý, khai thác, thực hiện cơ chế tự chủ hoặc hợp tác công tư, đánh giá trách nhiệm của cơ quan quản lý và xây dựng, hoàn thiện chính sách phát triển công nghiệp văn hoá;</w:t>
            </w:r>
          </w:p>
          <w:p w14:paraId="45FFAF28"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b) Hạ tầng công nghiệp văn hoá không đạt yêu cầu về hiệu quả tổng thể trong nhiều kỳ đánh giá liên tiếp phải được rà soát, xây dựng phương án tái cơ cấu, chuyển đổi mô hình quản lý hoặc khai thác nhằm nâng cao hiệu quả sử dụng tài sản công và phát huy vai trò thúc đẩy phát triển công nghiệp văn hoá.</w:t>
            </w:r>
          </w:p>
          <w:p w14:paraId="7CEF5ACF"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Đối với hạ tầng công nghiệp văn hoá khác: </w:t>
            </w:r>
          </w:p>
          <w:p w14:paraId="057BA9C5"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a) Kết quả đánh giá hiệu quả tổng thể là căn cứ để rà soát, xem xét các chính sách ưu đãi được hưởng;</w:t>
            </w:r>
          </w:p>
          <w:p w14:paraId="742C93B3"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b) Hạ tầng công nghiệp văn hoá không đạt yêu cầu về hiệu quả tổng thể trong nhiều kỳ đánh giá liên tiếp thì cơ quan nhà nước có thẩm quyền xem xét điều chỉnh, chấm dứt hoặc thu hồi việc áp dụng các cơ chế, chính sách ưu đãi, hỗ trợ; trường hợp không bảo đảm các cam kết đầu tư hoặc điều kiện hưởng ưu đãi thì xử lý theo quy định của pháp luật.</w:t>
            </w:r>
          </w:p>
          <w:p w14:paraId="2264F5AE" w14:textId="6D633EC3"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4. Chính phủ quy định chi tiết Điều này. </w:t>
            </w:r>
          </w:p>
        </w:tc>
        <w:tc>
          <w:tcPr>
            <w:tcW w:w="4362" w:type="dxa"/>
          </w:tcPr>
          <w:p w14:paraId="1631E0A4"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định số 277 /2026/NĐ-CP ngày 09/7/2026 của Chính phủ về Hạ tầng văn hóa số.</w:t>
            </w:r>
          </w:p>
          <w:p w14:paraId="1283B18C" w14:textId="77777777" w:rsidR="001553D0" w:rsidRPr="00822FB0" w:rsidRDefault="001553D0" w:rsidP="00772E5B">
            <w:pPr>
              <w:spacing w:after="120"/>
              <w:jc w:val="both"/>
              <w:rPr>
                <w:rFonts w:ascii="Times New Roman" w:hAnsi="Times New Roman" w:cs="Times New Roman"/>
                <w:sz w:val="26"/>
                <w:szCs w:val="26"/>
              </w:rPr>
            </w:pPr>
          </w:p>
        </w:tc>
        <w:tc>
          <w:tcPr>
            <w:tcW w:w="1841" w:type="dxa"/>
          </w:tcPr>
          <w:p w14:paraId="613F03A7" w14:textId="77777777" w:rsidR="001553D0" w:rsidRPr="00822FB0" w:rsidRDefault="001553D0"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97BF58F"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1553D0" w:rsidRPr="00822FB0" w14:paraId="6EBAAAAA" w14:textId="77777777" w:rsidTr="00822FB0">
        <w:tc>
          <w:tcPr>
            <w:tcW w:w="7225" w:type="dxa"/>
            <w:vAlign w:val="center"/>
          </w:tcPr>
          <w:p w14:paraId="0EBC1ACA" w14:textId="23990845" w:rsidR="001553D0" w:rsidRPr="00822FB0" w:rsidRDefault="001553D0"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27. </w:t>
            </w:r>
            <w:r w:rsidRPr="00822FB0">
              <w:rPr>
                <w:rFonts w:ascii="Times New Roman" w:hAnsi="Times New Roman" w:cs="Times New Roman"/>
                <w:b/>
                <w:bCs/>
                <w:sz w:val="26"/>
                <w:szCs w:val="26"/>
              </w:rPr>
              <w:t xml:space="preserve">Sử dụng </w:t>
            </w:r>
            <w:r w:rsidRPr="00822FB0">
              <w:rPr>
                <w:rFonts w:ascii="Times New Roman" w:hAnsi="Times New Roman" w:cs="Times New Roman"/>
                <w:b/>
                <w:bCs/>
                <w:sz w:val="26"/>
                <w:szCs w:val="26"/>
                <w:lang w:val="en-US"/>
              </w:rPr>
              <w:t>không</w:t>
            </w:r>
            <w:r w:rsidRPr="00822FB0">
              <w:rPr>
                <w:rFonts w:ascii="Times New Roman" w:hAnsi="Times New Roman" w:cs="Times New Roman"/>
                <w:b/>
                <w:bCs/>
                <w:sz w:val="26"/>
                <w:szCs w:val="26"/>
              </w:rPr>
              <w:t xml:space="preserve"> gian công cộng cho hoạt động công nghiệp văn hóa   </w:t>
            </w:r>
          </w:p>
          <w:p w14:paraId="04A058F2"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1. Ủy ban nhân dân cấp tỉnh căn cứ điều kiện thực tế xác định và công bố khu vực, tuyến đường, quảng trường, công viên và không gian công cộng khác được sử dụng để tổ chức hoạt động biểu diễn, trưng bày, giới thiệu sản phẩm, dịch vụ văn hóa.</w:t>
            </w:r>
          </w:p>
          <w:p w14:paraId="1680F41D"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2. Ủy ban nhân dân cấp tỉnh quy định về hoạt động biểu diễn nghệ thuật đường phố trên địa bàn và việc miễn, giảm giá dịch vụ sử dụng không gian công cộng cho hoạt động công nghiệp văn hóa.</w:t>
            </w:r>
          </w:p>
          <w:p w14:paraId="6C21B8DA"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3. Ủy ban nhân dân cấp xã tiếp nhận đăng ký, quản lý, giám sát việc sử dụng không gian công cộng cho hoạt động công nghiệp văn hóa trên địa bàn và các hoạt động khác theo ủy quyền hoặc phân cấp của Ủy ban nhân dân cấp tỉnh.</w:t>
            </w:r>
          </w:p>
          <w:p w14:paraId="40764FED" w14:textId="1E3E3959"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4. Tổ chức, cá nhân được sử dụng không gian công cộng theo trình tự, thủ tục đơn giản, qua môi trường mạng do Ủy ban nhân dân cấp tỉnh quy định, bảo đảm an ninh, trật tự, an toàn giao thông, vệ sinh môi trường và không ảnh hưởng đến sinh hoạt của cộng đồng dân cư</w:t>
            </w:r>
            <w:r w:rsidRPr="00822FB0">
              <w:rPr>
                <w:rFonts w:ascii="Times New Roman" w:hAnsi="Times New Roman" w:cs="Times New Roman"/>
                <w:sz w:val="26"/>
                <w:szCs w:val="26"/>
                <w:lang w:val="en-US"/>
              </w:rPr>
              <w:t>.</w:t>
            </w:r>
          </w:p>
        </w:tc>
        <w:tc>
          <w:tcPr>
            <w:tcW w:w="4362" w:type="dxa"/>
          </w:tcPr>
          <w:p w14:paraId="15E50912"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Hỗ trợ doanh nghiệp nhỏ và vừa số 04/2017/QH14. </w:t>
            </w:r>
          </w:p>
          <w:p w14:paraId="0E99C671"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11 Luật Thủ đô số 02/2026/QH16. </w:t>
            </w:r>
          </w:p>
          <w:p w14:paraId="3C5E9ACB"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216 Luật Đất đai 31/2024/QH15 được sửa đổi, bổ sung bởi Luật số 43/2024/QH15.</w:t>
            </w:r>
          </w:p>
          <w:p w14:paraId="14652B00"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Nghị định số 144/2020/NĐ-CP ngày 14/12/2020 của Chính phủ quy định về hoạt động nghệ thuật biểu diễn.</w:t>
            </w:r>
          </w:p>
          <w:p w14:paraId="082F5CE5" w14:textId="542ABB96"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16 Nghị định số 277/2026/NĐ-CP ngày 09 tháng 7 năm 2026 của Chính phủ về hạ tầng văn hóa số.</w:t>
            </w:r>
          </w:p>
          <w:p w14:paraId="1C0B7205"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 xml:space="preserve">- Nghị định </w:t>
            </w:r>
            <w:r w:rsidRPr="00822FB0">
              <w:rPr>
                <w:rFonts w:ascii="Times New Roman" w:hAnsi="Times New Roman" w:cs="Times New Roman"/>
                <w:sz w:val="26"/>
                <w:szCs w:val="26"/>
                <w:lang w:val="en-US"/>
              </w:rPr>
              <w:t xml:space="preserve">số </w:t>
            </w:r>
            <w:r w:rsidRPr="00822FB0">
              <w:rPr>
                <w:rFonts w:ascii="Times New Roman" w:hAnsi="Times New Roman" w:cs="Times New Roman"/>
                <w:sz w:val="26"/>
                <w:szCs w:val="26"/>
              </w:rPr>
              <w:t>103/2009/NĐ-CP</w:t>
            </w:r>
            <w:r w:rsidRPr="00822FB0">
              <w:rPr>
                <w:i/>
                <w:iCs/>
                <w:color w:val="000000"/>
                <w:sz w:val="26"/>
                <w:szCs w:val="26"/>
                <w:shd w:val="clear" w:color="auto" w:fill="FFFFFF"/>
              </w:rPr>
              <w:t xml:space="preserve"> </w:t>
            </w:r>
            <w:r w:rsidRPr="00822FB0">
              <w:rPr>
                <w:rFonts w:ascii="Times New Roman" w:hAnsi="Times New Roman" w:cs="Times New Roman"/>
                <w:sz w:val="26"/>
                <w:szCs w:val="26"/>
              </w:rPr>
              <w:t>ngày 06 tháng 11 năm 2009</w:t>
            </w:r>
            <w:r w:rsidRPr="00822FB0">
              <w:rPr>
                <w:rFonts w:ascii="Times New Roman" w:hAnsi="Times New Roman" w:cs="Times New Roman"/>
                <w:sz w:val="26"/>
                <w:szCs w:val="26"/>
                <w:lang w:val="en-US"/>
              </w:rPr>
              <w:t xml:space="preserve"> của Chính phủ </w:t>
            </w:r>
            <w:bookmarkStart w:id="13" w:name="loai_1_name"/>
            <w:r w:rsidRPr="00822FB0">
              <w:rPr>
                <w:rFonts w:ascii="Times New Roman" w:hAnsi="Times New Roman" w:cs="Times New Roman"/>
                <w:sz w:val="26"/>
                <w:szCs w:val="26"/>
              </w:rPr>
              <w:t>ban hành quy chế hoạt động văn hóa và kinh doanh dịch vụ văn hóa công cộng</w:t>
            </w:r>
            <w:bookmarkEnd w:id="13"/>
            <w:r w:rsidRPr="00822FB0">
              <w:rPr>
                <w:rFonts w:ascii="Times New Roman" w:hAnsi="Times New Roman" w:cs="Times New Roman"/>
                <w:sz w:val="26"/>
                <w:szCs w:val="26"/>
                <w:lang w:val="en-US"/>
              </w:rPr>
              <w:t>.</w:t>
            </w:r>
          </w:p>
        </w:tc>
        <w:tc>
          <w:tcPr>
            <w:tcW w:w="1841" w:type="dxa"/>
          </w:tcPr>
          <w:p w14:paraId="7E21DF76" w14:textId="77777777" w:rsidR="001553D0" w:rsidRPr="00822FB0" w:rsidRDefault="001553D0"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7486B42A"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1553D0" w:rsidRPr="00822FB0" w14:paraId="2AA0F6AD" w14:textId="77777777" w:rsidTr="00822FB0">
        <w:tc>
          <w:tcPr>
            <w:tcW w:w="7225" w:type="dxa"/>
            <w:vAlign w:val="center"/>
          </w:tcPr>
          <w:p w14:paraId="0A321BE5" w14:textId="5F52DF66" w:rsidR="001553D0" w:rsidRPr="00822FB0" w:rsidRDefault="001553D0"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Điều 2</w:t>
            </w:r>
            <w:r w:rsidRPr="00822FB0">
              <w:rPr>
                <w:rFonts w:ascii="Times New Roman" w:hAnsi="Times New Roman" w:cs="Times New Roman"/>
                <w:b/>
                <w:bCs/>
                <w:sz w:val="26"/>
                <w:szCs w:val="26"/>
                <w:lang w:val="en-US"/>
              </w:rPr>
              <w:t>8</w:t>
            </w:r>
            <w:r w:rsidRPr="00822FB0">
              <w:rPr>
                <w:rFonts w:ascii="Times New Roman" w:hAnsi="Times New Roman" w:cs="Times New Roman"/>
                <w:b/>
                <w:bCs/>
                <w:sz w:val="26"/>
                <w:szCs w:val="26"/>
              </w:rPr>
              <w:t xml:space="preserve">. Lồng ghép đầu tư cho hạ tầng công nghiệp văn hóa trong các dự án đầu tư hạ tầng dân dụng   </w:t>
            </w:r>
          </w:p>
          <w:p w14:paraId="3F64D577"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Chủ đầu tư dự án đầu tư hạ tầng dân dụng có quy mô và thuộc loại hình dự án theo quy định của Chính phủ phải dành một phần kinh phí của dự án theo mức tối thiểu trên tổng chi phí xây dựng của dự án để đầu tư cho công nghiệp văn hóa do Chính phủ quy định. </w:t>
            </w:r>
          </w:p>
          <w:p w14:paraId="1A5E15B1"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Hoạt động đầu tư cho công nghiệp văn hóa quy định tại khoản 1 Điều này gồm: </w:t>
            </w:r>
          </w:p>
          <w:p w14:paraId="2672EA83"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Xây dựng, lắp đặt, trưng bày tác phẩm nghệ thuật công cộng; </w:t>
            </w:r>
          </w:p>
          <w:p w14:paraId="219B7ACF"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Bảo tồn, phát huy giá trị di sản văn hóa của cộng đồng dân cư; </w:t>
            </w:r>
          </w:p>
          <w:p w14:paraId="64C31B28"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c) Xây dựng, sửa chữa, cải tạo, nâng cấp các công trình công nghiệp văn hóa;</w:t>
            </w:r>
          </w:p>
          <w:p w14:paraId="2BF5C412"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Tài trợ cho cơ sở công nghiệp văn hóa công cộng; </w:t>
            </w:r>
          </w:p>
          <w:p w14:paraId="0E6FA7A8" w14:textId="5AB8D018"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đ) Đóng góp cho Quỹ văn hóa, nghệ thuật</w:t>
            </w:r>
            <w:r w:rsidRPr="00822FB0">
              <w:rPr>
                <w:rFonts w:ascii="Times New Roman" w:hAnsi="Times New Roman" w:cs="Times New Roman"/>
                <w:sz w:val="26"/>
                <w:szCs w:val="26"/>
                <w:lang w:val="en-US"/>
              </w:rPr>
              <w:t>;</w:t>
            </w:r>
          </w:p>
          <w:p w14:paraId="411432B2" w14:textId="1F68720E"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e) Hoạt động khác theo quy định của Chính phủ.</w:t>
            </w:r>
          </w:p>
          <w:p w14:paraId="6C7F8596"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Khuyến khích nhà đầu tư dành quỹ đất, không gian trong dự án để đầu tư cho công nghiệp văn hóa. </w:t>
            </w:r>
          </w:p>
          <w:p w14:paraId="7334B61D" w14:textId="77777777" w:rsidR="001553D0" w:rsidRPr="00822FB0" w:rsidRDefault="001553D0" w:rsidP="00772E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4. Chính phủ quy định chi tiết Điều này.</w:t>
            </w:r>
          </w:p>
        </w:tc>
        <w:tc>
          <w:tcPr>
            <w:tcW w:w="4362" w:type="dxa"/>
          </w:tcPr>
          <w:p w14:paraId="483B62A8"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Luật Đầu tư </w:t>
            </w:r>
            <w:r w:rsidRPr="00822FB0">
              <w:rPr>
                <w:rFonts w:ascii="Times New Roman" w:hAnsi="Times New Roman" w:cs="Times New Roman"/>
                <w:sz w:val="26"/>
                <w:szCs w:val="26"/>
              </w:rPr>
              <w:t>143/2025/QH15</w:t>
            </w:r>
            <w:r w:rsidRPr="00822FB0">
              <w:rPr>
                <w:rFonts w:ascii="Times New Roman" w:hAnsi="Times New Roman" w:cs="Times New Roman"/>
                <w:sz w:val="26"/>
                <w:szCs w:val="26"/>
                <w:lang w:val="en-US"/>
              </w:rPr>
              <w:t>.</w:t>
            </w:r>
          </w:p>
          <w:p w14:paraId="2944A511"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Nghị quyết số 28/2026/QH16 của Quốc hội về phát triển văn hóa Việt Nam.</w:t>
            </w:r>
          </w:p>
          <w:p w14:paraId="497D5571" w14:textId="77777777" w:rsidR="001553D0" w:rsidRPr="00822FB0" w:rsidRDefault="001553D0" w:rsidP="00772E5B">
            <w:pPr>
              <w:spacing w:after="120"/>
              <w:jc w:val="both"/>
              <w:rPr>
                <w:rFonts w:ascii="Times New Roman" w:hAnsi="Times New Roman" w:cs="Times New Roman"/>
                <w:sz w:val="26"/>
                <w:szCs w:val="26"/>
                <w:lang w:val="en-US"/>
              </w:rPr>
            </w:pPr>
          </w:p>
          <w:p w14:paraId="6843A8D7" w14:textId="77777777" w:rsidR="001553D0" w:rsidRPr="00822FB0" w:rsidRDefault="001553D0" w:rsidP="00772E5B">
            <w:pPr>
              <w:spacing w:after="120"/>
              <w:jc w:val="both"/>
              <w:rPr>
                <w:rFonts w:ascii="Times New Roman" w:hAnsi="Times New Roman" w:cs="Times New Roman"/>
                <w:sz w:val="26"/>
                <w:szCs w:val="26"/>
                <w:lang w:val="en-US"/>
              </w:rPr>
            </w:pPr>
          </w:p>
          <w:p w14:paraId="06B12350" w14:textId="77777777" w:rsidR="001553D0" w:rsidRPr="00822FB0" w:rsidRDefault="001553D0" w:rsidP="00772E5B">
            <w:pPr>
              <w:spacing w:after="120"/>
              <w:jc w:val="both"/>
              <w:rPr>
                <w:rFonts w:ascii="Times New Roman" w:hAnsi="Times New Roman" w:cs="Times New Roman"/>
                <w:sz w:val="26"/>
                <w:szCs w:val="26"/>
                <w:lang w:val="en-US"/>
              </w:rPr>
            </w:pPr>
          </w:p>
        </w:tc>
        <w:tc>
          <w:tcPr>
            <w:tcW w:w="1841" w:type="dxa"/>
          </w:tcPr>
          <w:p w14:paraId="54A47A6B" w14:textId="77777777" w:rsidR="001553D0" w:rsidRPr="00822FB0" w:rsidRDefault="001553D0"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4F94A37"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1553D0" w:rsidRPr="00822FB0" w14:paraId="612F2EE7" w14:textId="77777777" w:rsidTr="00822FB0">
        <w:tc>
          <w:tcPr>
            <w:tcW w:w="7225" w:type="dxa"/>
            <w:vAlign w:val="center"/>
          </w:tcPr>
          <w:p w14:paraId="7C240464" w14:textId="769C90F8" w:rsidR="001553D0" w:rsidRPr="00822FB0" w:rsidRDefault="001553D0"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29. </w:t>
            </w:r>
            <w:r w:rsidRPr="00822FB0">
              <w:rPr>
                <w:rFonts w:ascii="Times New Roman" w:hAnsi="Times New Roman" w:cs="Times New Roman"/>
                <w:b/>
                <w:bCs/>
                <w:sz w:val="26"/>
                <w:szCs w:val="26"/>
              </w:rPr>
              <w:t>Hạ tầng văn hóa số</w:t>
            </w:r>
          </w:p>
          <w:p w14:paraId="0CC95D5A"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Hạ tầng văn hóa số bao gồm các thành phần: </w:t>
            </w:r>
          </w:p>
          <w:p w14:paraId="240F0443"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Hạ tầng số phục vụ kết nối, truyền dẫn, xử lý, tính toán theo quy định của pháp luật về chuyển đổi số, viễn thông, Internet; </w:t>
            </w:r>
          </w:p>
          <w:p w14:paraId="6F234B83"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Hạ tầng dữ liệu văn hóa số phục vụ tạo lập, thu thập, xử lý, lưu trữ, phân tích, sử dụng, chia sẻ, bảo trì, cập nhật, hỗ trợ truy xuất nguồn gốc, hỗ trợ bảo vệ quyền sở hữu trí tuệ, quản lý, quản trị dữ liệu và cơ sở dữ liệu về văn hóa; </w:t>
            </w:r>
          </w:p>
          <w:p w14:paraId="3814E43D"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c) Nền tảng số, hệ thống số, công cụ số đáp ứng tiêu chí quy định tại khoản … Điều … Luật này.</w:t>
            </w:r>
          </w:p>
          <w:p w14:paraId="1484D78C"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Hạ tầng dữ liệu văn hóa số là cấu phần cốt lõi của hạ tầng văn hóa số, bao gồm: </w:t>
            </w:r>
          </w:p>
          <w:p w14:paraId="474DD21A"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Kho dữ liệu văn hóa số quốc gia; </w:t>
            </w:r>
          </w:p>
          <w:p w14:paraId="0F820AC9"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Cơ sở dữ liệu về văn hóa; </w:t>
            </w:r>
          </w:p>
          <w:p w14:paraId="0AE4849C"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c) Nền tảng số, hệ thống số, phần mềm xử lý dữ liệu văn hóa số và công cụ kỹ thuật phục vụ tạo lập, chuẩn hóa, quản trị, lưu trữ, kết nối, chia sẻ, phân tích, khai thác và sử dụng dữ liệu văn hóa số.</w:t>
            </w:r>
          </w:p>
          <w:p w14:paraId="7BC00200"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Kho dữ liệu văn hóa số quốc gia chưa dữ liệu văn hoá số tồn tại dưới nhiều định dạng khác nhau; không thay thế cơ sở dữ liệu quốc </w:t>
            </w:r>
            <w:r w:rsidRPr="00822FB0">
              <w:rPr>
                <w:rFonts w:ascii="Times New Roman" w:hAnsi="Times New Roman" w:cs="Times New Roman"/>
                <w:sz w:val="26"/>
                <w:szCs w:val="26"/>
              </w:rPr>
              <w:lastRenderedPageBreak/>
              <w:t>gia, cơ sở dữ liệu chuyên ngành, cơ sở dữ liệu của bộ, ngành, địa phương, trừ trường hợp pháp luật có quy định khác; chứa dữ liệu văn hóa số tồn tại dưới nhiều định dạng khác nhau.</w:t>
            </w:r>
          </w:p>
          <w:p w14:paraId="501EE72D" w14:textId="77777777" w:rsidR="001553D0" w:rsidRPr="00822FB0" w:rsidRDefault="001553D0" w:rsidP="001553D0">
            <w:pPr>
              <w:spacing w:after="120"/>
              <w:jc w:val="both"/>
              <w:rPr>
                <w:rFonts w:ascii="Times New Roman" w:hAnsi="Times New Roman" w:cs="Times New Roman"/>
                <w:sz w:val="26"/>
                <w:szCs w:val="26"/>
              </w:rPr>
            </w:pPr>
            <w:r w:rsidRPr="00822FB0">
              <w:rPr>
                <w:rFonts w:ascii="Times New Roman" w:hAnsi="Times New Roman" w:cs="Times New Roman"/>
                <w:sz w:val="26"/>
                <w:szCs w:val="26"/>
              </w:rPr>
              <w:t>4. Ủy ban nhân dân cấp xã có trách nhiệm thu thập, cập nhật, số hóa dữ liệu phục vụ phát triển công nghiệp văn hóa trên địa bàn.</w:t>
            </w:r>
          </w:p>
          <w:p w14:paraId="1019B616" w14:textId="1249D48F"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5. Chính phủ quy định chi tiết Điều này. </w:t>
            </w:r>
          </w:p>
        </w:tc>
        <w:tc>
          <w:tcPr>
            <w:tcW w:w="4362" w:type="dxa"/>
          </w:tcPr>
          <w:p w14:paraId="456B15AD" w14:textId="77777777" w:rsidR="001553D0" w:rsidRPr="00822FB0" w:rsidRDefault="001553D0" w:rsidP="00772E5B">
            <w:pPr>
              <w:pStyle w:val="NormalWeb"/>
              <w:spacing w:before="0" w:beforeAutospacing="0" w:after="120" w:afterAutospacing="0"/>
              <w:jc w:val="both"/>
              <w:rPr>
                <w:sz w:val="26"/>
                <w:szCs w:val="26"/>
              </w:rPr>
            </w:pPr>
            <w:r w:rsidRPr="00822FB0">
              <w:rPr>
                <w:color w:val="000000"/>
                <w:sz w:val="26"/>
                <w:szCs w:val="26"/>
              </w:rPr>
              <w:lastRenderedPageBreak/>
              <w:t>- Điều 10 Nghị quyết số 28/2026/QH16 của Quốc hội về phát triển văn hóa Việt Nam.</w:t>
            </w:r>
          </w:p>
          <w:p w14:paraId="382B63B7" w14:textId="02E460B8" w:rsidR="001553D0" w:rsidRPr="00822FB0" w:rsidRDefault="001553D0" w:rsidP="00772E5B">
            <w:pPr>
              <w:pStyle w:val="NormalWeb"/>
              <w:spacing w:before="0" w:beforeAutospacing="0" w:after="120" w:afterAutospacing="0"/>
              <w:jc w:val="both"/>
              <w:rPr>
                <w:sz w:val="26"/>
                <w:szCs w:val="26"/>
              </w:rPr>
            </w:pPr>
            <w:r w:rsidRPr="00822FB0">
              <w:rPr>
                <w:color w:val="000000"/>
                <w:sz w:val="26"/>
                <w:szCs w:val="26"/>
              </w:rPr>
              <w:t>- Nghị định số 277/2026/NĐ-CP ngày 09/7/2026 của Chính phủ về Hạ tầng văn hóa số.</w:t>
            </w:r>
          </w:p>
          <w:p w14:paraId="739D4376" w14:textId="77777777" w:rsidR="001553D0" w:rsidRPr="00822FB0" w:rsidRDefault="001553D0" w:rsidP="00772E5B">
            <w:pPr>
              <w:spacing w:after="120"/>
              <w:jc w:val="both"/>
              <w:rPr>
                <w:rFonts w:ascii="Times New Roman" w:hAnsi="Times New Roman" w:cs="Times New Roman"/>
                <w:sz w:val="26"/>
                <w:szCs w:val="26"/>
                <w:lang w:val="en-US"/>
              </w:rPr>
            </w:pPr>
            <w:r w:rsidRPr="00822FB0">
              <w:rPr>
                <w:rFonts w:ascii="Times New Roman" w:hAnsi="Times New Roman" w:cs="Times New Roman"/>
                <w:color w:val="000000"/>
                <w:sz w:val="26"/>
                <w:szCs w:val="26"/>
              </w:rPr>
              <w:t xml:space="preserve">- </w:t>
            </w:r>
            <w:r w:rsidRPr="00822FB0">
              <w:rPr>
                <w:rFonts w:ascii="Times New Roman" w:hAnsi="Times New Roman" w:cs="Times New Roman"/>
                <w:color w:val="000000"/>
                <w:sz w:val="26"/>
                <w:szCs w:val="26"/>
                <w:shd w:val="clear" w:color="auto" w:fill="FFFFFF"/>
              </w:rPr>
              <w:t>Luật Công nghiệp công nghệ số</w:t>
            </w:r>
            <w:r w:rsidRPr="00822FB0">
              <w:rPr>
                <w:rFonts w:ascii="Times New Roman" w:hAnsi="Times New Roman" w:cs="Times New Roman"/>
                <w:color w:val="000000"/>
                <w:sz w:val="26"/>
                <w:szCs w:val="26"/>
              </w:rPr>
              <w:t xml:space="preserve"> </w:t>
            </w:r>
            <w:r w:rsidRPr="00822FB0">
              <w:rPr>
                <w:rFonts w:ascii="Times New Roman" w:hAnsi="Times New Roman" w:cs="Times New Roman"/>
                <w:color w:val="000000"/>
                <w:sz w:val="26"/>
                <w:szCs w:val="26"/>
                <w:shd w:val="clear" w:color="auto" w:fill="FFFFFF"/>
              </w:rPr>
              <w:t>71/2025/QH15</w:t>
            </w:r>
            <w:r w:rsidRPr="00822FB0">
              <w:rPr>
                <w:rFonts w:ascii="Times New Roman" w:hAnsi="Times New Roman" w:cs="Times New Roman"/>
                <w:color w:val="000000"/>
                <w:sz w:val="26"/>
                <w:szCs w:val="26"/>
              </w:rPr>
              <w:t> </w:t>
            </w:r>
          </w:p>
        </w:tc>
        <w:tc>
          <w:tcPr>
            <w:tcW w:w="1841" w:type="dxa"/>
          </w:tcPr>
          <w:p w14:paraId="7331F9DA" w14:textId="77777777" w:rsidR="001553D0" w:rsidRPr="00822FB0" w:rsidRDefault="001553D0"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5F4B274A" w14:textId="77777777" w:rsidR="001553D0" w:rsidRPr="00822FB0" w:rsidRDefault="001553D0"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F170D" w:rsidRPr="00822FB0" w14:paraId="0CCCD0F0" w14:textId="77777777" w:rsidTr="00822FB0">
        <w:tc>
          <w:tcPr>
            <w:tcW w:w="7225" w:type="dxa"/>
            <w:vAlign w:val="center"/>
          </w:tcPr>
          <w:p w14:paraId="7FFFB4FD" w14:textId="77777777" w:rsidR="00EF170D" w:rsidRPr="00822FB0" w:rsidRDefault="00EF170D" w:rsidP="00EF170D">
            <w:pPr>
              <w:rPr>
                <w:rFonts w:ascii="Times New Roman" w:hAnsi="Times New Roman" w:cs="Times New Roman"/>
                <w:b/>
                <w:bCs/>
                <w:sz w:val="26"/>
                <w:szCs w:val="26"/>
                <w:lang w:val="en-US"/>
              </w:rPr>
            </w:pPr>
            <w:r w:rsidRPr="00822FB0">
              <w:rPr>
                <w:rFonts w:ascii="Times New Roman" w:hAnsi="Times New Roman" w:cs="Times New Roman"/>
                <w:b/>
                <w:bCs/>
                <w:sz w:val="26"/>
                <w:szCs w:val="26"/>
                <w:lang w:val="en-US"/>
              </w:rPr>
              <w:lastRenderedPageBreak/>
              <w:t xml:space="preserve">Điều 30. </w:t>
            </w:r>
            <w:r w:rsidRPr="00822FB0">
              <w:rPr>
                <w:rFonts w:ascii="Times New Roman" w:hAnsi="Times New Roman" w:cs="Times New Roman"/>
                <w:b/>
                <w:bCs/>
                <w:sz w:val="26"/>
                <w:szCs w:val="26"/>
              </w:rPr>
              <w:t>Sản phẩm công nghiệp văn hoá bản sắc Việt Nam</w:t>
            </w:r>
          </w:p>
          <w:p w14:paraId="43BCF85E" w14:textId="77777777" w:rsidR="00EF170D" w:rsidRPr="00822FB0" w:rsidRDefault="00EF170D" w:rsidP="00EF170D">
            <w:pPr>
              <w:rPr>
                <w:rFonts w:ascii="Times New Roman" w:hAnsi="Times New Roman" w:cs="Times New Roman"/>
                <w:sz w:val="26"/>
                <w:szCs w:val="26"/>
              </w:rPr>
            </w:pPr>
            <w:r w:rsidRPr="00822FB0">
              <w:rPr>
                <w:rFonts w:ascii="Times New Roman" w:hAnsi="Times New Roman" w:cs="Times New Roman"/>
                <w:sz w:val="26"/>
                <w:szCs w:val="26"/>
              </w:rPr>
              <w:t xml:space="preserve">1. Hàm lượng bản sắc Việt Nam của sản phẩm công nghiệp văn hoá được xác định dựa trên các nhóm tiêu chí về nội dung, chủ thể sáng tạo và quá trình sản xuất phù hợp với đặc thù của từng ngành công nghiệp văn hoá. </w:t>
            </w:r>
          </w:p>
          <w:p w14:paraId="439108D0" w14:textId="77777777" w:rsidR="00EF170D" w:rsidRPr="00822FB0" w:rsidRDefault="00EF170D" w:rsidP="00EF170D">
            <w:pPr>
              <w:rPr>
                <w:rFonts w:ascii="Times New Roman" w:hAnsi="Times New Roman" w:cs="Times New Roman"/>
                <w:sz w:val="26"/>
                <w:szCs w:val="26"/>
              </w:rPr>
            </w:pPr>
            <w:r w:rsidRPr="00822FB0">
              <w:rPr>
                <w:rFonts w:ascii="Times New Roman" w:hAnsi="Times New Roman" w:cs="Times New Roman"/>
                <w:sz w:val="26"/>
                <w:szCs w:val="26"/>
                <w:lang w:val="en-US"/>
              </w:rPr>
              <w:t>2. Việc đánh giá, phân loại, xếp hạng sản phẩm công nghiệp văn hoá theo hàm lượng bản sắc Việt Nam là cơ sở để áp dụng các chương trình, chính sách ưu tiên, ưu đãi, hỗ trợ theo quy định tại Luật này.</w:t>
            </w:r>
          </w:p>
          <w:p w14:paraId="7B9AFD06" w14:textId="29C11979" w:rsidR="00EF170D" w:rsidRPr="00822FB0" w:rsidRDefault="00EF170D" w:rsidP="00EF170D">
            <w:pPr>
              <w:rPr>
                <w:rFonts w:ascii="Times New Roman" w:hAnsi="Times New Roman" w:cs="Times New Roman"/>
                <w:sz w:val="26"/>
                <w:szCs w:val="26"/>
                <w:lang w:val="en-US"/>
              </w:rPr>
            </w:pPr>
            <w:r w:rsidRPr="00822FB0">
              <w:rPr>
                <w:rFonts w:ascii="Times New Roman" w:hAnsi="Times New Roman" w:cs="Times New Roman"/>
                <w:sz w:val="26"/>
                <w:szCs w:val="26"/>
              </w:rPr>
              <w:t>3. Bộ trưởng Bộ Văn hóa, Thể thao và Du lịch quy định chi tiết tiêu chí, phương pháp và thang điểm đánh giá hàm lượng bản sắc Việt Nam của sản phẩm công nghiệp văn hoá; phân loại sản phẩm công nghiệp văn hoá theo hàm lượng bản sắc Việt Nam trong các ngành công nghiệp văn hoá.</w:t>
            </w:r>
          </w:p>
        </w:tc>
        <w:tc>
          <w:tcPr>
            <w:tcW w:w="4362" w:type="dxa"/>
          </w:tcPr>
          <w:p w14:paraId="03E9D8AD" w14:textId="77777777"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Di sản văn hóa số  45/2024/QH15 </w:t>
            </w:r>
          </w:p>
          <w:p w14:paraId="3D2A2450" w14:textId="77777777"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sở hữu trí tuệ số 50/2005/QH11, sửa đổi, bổ sung bởi Luật số 36/2009/QH12, Luật số 42/2019/QH14, Luật số 07/2022/QH15, Luật số 93/2025/QH15 và Luật số 131/2025/QH15.</w:t>
            </w:r>
          </w:p>
          <w:p w14:paraId="20C61B8D" w14:textId="27E8B60E" w:rsidR="00EF170D" w:rsidRPr="00822FB0" w:rsidRDefault="00EF170D" w:rsidP="00772E5B">
            <w:pPr>
              <w:spacing w:after="120"/>
              <w:jc w:val="both"/>
              <w:rPr>
                <w:rFonts w:ascii="Times New Roman" w:hAnsi="Times New Roman" w:cs="Times New Roman"/>
                <w:sz w:val="26"/>
                <w:szCs w:val="26"/>
                <w:lang w:val="en-US"/>
              </w:rPr>
            </w:pPr>
          </w:p>
          <w:p w14:paraId="6B1BADA9" w14:textId="77777777" w:rsidR="00EF170D" w:rsidRPr="00822FB0" w:rsidRDefault="00EF170D" w:rsidP="00772E5B">
            <w:pPr>
              <w:pStyle w:val="NormalWeb"/>
              <w:spacing w:before="0" w:beforeAutospacing="0" w:after="120" w:afterAutospacing="0"/>
              <w:jc w:val="both"/>
              <w:rPr>
                <w:color w:val="000000"/>
                <w:sz w:val="26"/>
                <w:szCs w:val="26"/>
              </w:rPr>
            </w:pPr>
          </w:p>
        </w:tc>
        <w:tc>
          <w:tcPr>
            <w:tcW w:w="1841" w:type="dxa"/>
          </w:tcPr>
          <w:p w14:paraId="1FE22A80"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2853EF3"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F170D" w:rsidRPr="00822FB0" w14:paraId="3195C7D4" w14:textId="77777777" w:rsidTr="00822FB0">
        <w:tc>
          <w:tcPr>
            <w:tcW w:w="7225" w:type="dxa"/>
            <w:vAlign w:val="center"/>
          </w:tcPr>
          <w:p w14:paraId="05314234" w14:textId="15533856" w:rsidR="00EF170D" w:rsidRPr="00822FB0" w:rsidRDefault="00EF170D" w:rsidP="00EF170D">
            <w:pPr>
              <w:rPr>
                <w:rFonts w:ascii="Times New Roman" w:hAnsi="Times New Roman" w:cs="Times New Roman"/>
                <w:b/>
                <w:bCs/>
                <w:sz w:val="26"/>
                <w:szCs w:val="26"/>
                <w:lang w:val="en-US"/>
              </w:rPr>
            </w:pPr>
            <w:r w:rsidRPr="00822FB0">
              <w:rPr>
                <w:rFonts w:ascii="Times New Roman" w:hAnsi="Times New Roman" w:cs="Times New Roman"/>
                <w:b/>
                <w:bCs/>
                <w:sz w:val="26"/>
                <w:szCs w:val="26"/>
                <w:lang w:val="en-US"/>
              </w:rPr>
              <w:t xml:space="preserve">Điều 32. </w:t>
            </w:r>
            <w:r w:rsidRPr="00822FB0">
              <w:rPr>
                <w:rFonts w:ascii="Times New Roman" w:hAnsi="Times New Roman" w:cs="Times New Roman"/>
                <w:b/>
                <w:bCs/>
                <w:sz w:val="26"/>
                <w:szCs w:val="26"/>
              </w:rPr>
              <w:t>Hoạt động hỗ trợ nâng cao năng lực phát triển đối với doanh nghiệp công nghiệp văn hoá</w:t>
            </w:r>
          </w:p>
          <w:p w14:paraId="259148D7"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1. Hoạt động hỗ trợ nâng cao năng lực phát triển đối với doanh nghiệp công nghiệp văn hoá bao gồm:</w:t>
            </w:r>
          </w:p>
          <w:p w14:paraId="51A432C0"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a) Phát triển năng lực số, triển khai áp dụng khoa học, công nghệ, đổi mới sáng tạo và chuyển đổi số vào hoạt động sản xuất, kinh doanh;</w:t>
            </w:r>
          </w:p>
          <w:p w14:paraId="233BD701"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Phát triển năng lực quản trị doanh nghiệp, quản trị tài sản trí tuệ, quản trị dữ liệu, bảo đảm an ninh mạng; </w:t>
            </w:r>
          </w:p>
          <w:p w14:paraId="49B40061"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c) Phát triển và quảng bá thương hiệu doanh nghiệp, thương hiệu sản phẩm trên thị trường trong nước và quốc tế;</w:t>
            </w:r>
          </w:p>
          <w:p w14:paraId="197F59DD"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d) Tư vấn chuyển đổi mô hình kinh doanh để nâng cao giá trị gia tăng, năng lực cạnh tranh và khả năng khai thác tài sản trí tuệ;</w:t>
            </w:r>
          </w:p>
          <w:p w14:paraId="45A737D8"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e) Kết nối với chủ thể sáng tạo, cơ sở đào tạo, cơ sở nghiên cứu, tổ chức tín dụng, quỹ đầu tư, nhà phân phối và đối tác trong nước, quốc tế.</w:t>
            </w:r>
          </w:p>
          <w:p w14:paraId="3B163B07"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2. Doanh nghiệp công nghiệp văn hoá tham gia các hoạt động hỗ trợ quy định tại khoản 1 Điều này cần đáp ứng một trong các tiêu chí sau đây:</w:t>
            </w:r>
          </w:p>
          <w:p w14:paraId="5EE3420D"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a) Có phát triển tài sản trí tuệ gốc trọng điểm;</w:t>
            </w:r>
          </w:p>
          <w:p w14:paraId="4F69C3A4"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b) Có phát triển sản phẩm công nghiệp văn hoá trọng điểm;</w:t>
            </w:r>
          </w:p>
          <w:p w14:paraId="27833908"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c) Có phát triển sản phẩm công nghiệp văn hoá có hàm lượng bản sắc văn hoá Việt Nam.</w:t>
            </w:r>
          </w:p>
          <w:p w14:paraId="702FA233" w14:textId="77777777" w:rsidR="00EF170D" w:rsidRPr="00822FB0" w:rsidRDefault="00EF170D" w:rsidP="00EF170D">
            <w:pPr>
              <w:spacing w:after="120"/>
              <w:jc w:val="both"/>
              <w:rPr>
                <w:rFonts w:ascii="Times New Roman" w:hAnsi="Times New Roman" w:cs="Times New Roman"/>
                <w:sz w:val="26"/>
                <w:szCs w:val="26"/>
              </w:rPr>
            </w:pPr>
            <w:r w:rsidRPr="00822FB0">
              <w:rPr>
                <w:rFonts w:ascii="Times New Roman" w:hAnsi="Times New Roman" w:cs="Times New Roman"/>
                <w:sz w:val="26"/>
                <w:szCs w:val="26"/>
              </w:rPr>
              <w:t>3. Nhân sự trong doanh nghiệp công nghiệp văn hoá quy định tại khoản 2 Điều này tham gia các hoạt động hỗ trợ quy định tại khoản 1 Điều này cần trực tiếp tham gia chuỗi giá trị hoặc hoạt động hỗ trợ chuỗi giá trị công nghiệp văn hoá đối với sản phẩm công nghiệp văn hoá có hàm lượng bản sắc văn hoá Việt Nam.</w:t>
            </w:r>
          </w:p>
          <w:p w14:paraId="175D9B26" w14:textId="4B3B35B4"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4. Hoạt động hỗ trợ nâng cao năng lực phát triển đối với doanh nghiệp công nghiệp văn hoá quy định tại khoản 1 Điều này được thực hiện từ nguồn tài chính cho phát triển công nghiệp văn hoá quy định tại Điều </w:t>
            </w:r>
            <w:r w:rsidR="00872B19" w:rsidRPr="00822FB0">
              <w:rPr>
                <w:rFonts w:ascii="Times New Roman" w:hAnsi="Times New Roman" w:cs="Times New Roman"/>
                <w:sz w:val="26"/>
                <w:szCs w:val="26"/>
              </w:rPr>
              <w:t>38</w:t>
            </w:r>
            <w:r w:rsidRPr="00822FB0">
              <w:rPr>
                <w:rFonts w:ascii="Times New Roman" w:hAnsi="Times New Roman" w:cs="Times New Roman"/>
                <w:sz w:val="26"/>
                <w:szCs w:val="26"/>
              </w:rPr>
              <w:t xml:space="preserve"> Luật này. </w:t>
            </w:r>
          </w:p>
        </w:tc>
        <w:tc>
          <w:tcPr>
            <w:tcW w:w="4362" w:type="dxa"/>
          </w:tcPr>
          <w:p w14:paraId="1CE9AD82" w14:textId="7F802073"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Luật sở hữu trí tuệ số 50/2005/QH11, sửa đổi, bổ sung bởi Luật số 36/2009/QH12, Luật số 42/2019/QH14, Luật số 07/2022/QH15, Luật số 93/2025/QH15 và Luật số 131/2025/QH15</w:t>
            </w:r>
            <w:r w:rsidRPr="00822FB0">
              <w:rPr>
                <w:rFonts w:ascii="Times New Roman" w:hAnsi="Times New Roman" w:cs="Times New Roman"/>
                <w:sz w:val="26"/>
                <w:szCs w:val="26"/>
                <w:lang w:val="en-US"/>
              </w:rPr>
              <w:t>.</w:t>
            </w:r>
          </w:p>
          <w:p w14:paraId="0973A3D5" w14:textId="01102EB6" w:rsidR="00EF170D" w:rsidRPr="00822FB0" w:rsidRDefault="00EF170D" w:rsidP="00EF170D">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Khoa học công nghệ và đổi mới sáng tạo số: 93/2025/QH15 </w:t>
            </w:r>
          </w:p>
          <w:p w14:paraId="7D15C895" w14:textId="3460CFC9" w:rsidR="00EF170D" w:rsidRPr="00822FB0" w:rsidRDefault="00EF170D" w:rsidP="00772E5B">
            <w:pPr>
              <w:spacing w:after="120"/>
              <w:jc w:val="both"/>
              <w:rPr>
                <w:rFonts w:ascii="Times New Roman" w:hAnsi="Times New Roman" w:cs="Times New Roman"/>
                <w:sz w:val="26"/>
                <w:szCs w:val="26"/>
                <w:lang w:val="en-US"/>
              </w:rPr>
            </w:pPr>
          </w:p>
        </w:tc>
        <w:tc>
          <w:tcPr>
            <w:tcW w:w="1841" w:type="dxa"/>
          </w:tcPr>
          <w:p w14:paraId="47BCFCC8"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83A59DA"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EF170D" w:rsidRPr="00822FB0" w14:paraId="0AD15E3F" w14:textId="77777777" w:rsidTr="00822FB0">
        <w:tc>
          <w:tcPr>
            <w:tcW w:w="7225" w:type="dxa"/>
            <w:vAlign w:val="center"/>
          </w:tcPr>
          <w:p w14:paraId="41B0254F" w14:textId="51E69C88" w:rsidR="00EF170D" w:rsidRPr="00822FB0" w:rsidRDefault="00EF170D"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33. </w:t>
            </w:r>
            <w:r w:rsidRPr="00822FB0">
              <w:rPr>
                <w:rFonts w:ascii="Times New Roman" w:hAnsi="Times New Roman" w:cs="Times New Roman"/>
                <w:b/>
                <w:bCs/>
                <w:sz w:val="26"/>
                <w:szCs w:val="26"/>
              </w:rPr>
              <w:t>Phát triển thương hiệu công nghiệp văn hóa quốc gia</w:t>
            </w:r>
          </w:p>
          <w:p w14:paraId="77943397"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1. Hoạt động phát triển thương hiệu công nghiệp văn hóa quốc gia bao gồm:</w:t>
            </w:r>
          </w:p>
          <w:p w14:paraId="0B8C1122"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a) Xây dựng, quảng bá và phát triển hệ thống nhận diện thương hiệu công nghiệp văn hóa quốc gia và thương hiệu của các ngành công nghiệp văn hóa; </w:t>
            </w:r>
          </w:p>
          <w:p w14:paraId="177A00C6"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Lựa chọn, hỗ trợ quảng bá các sản phẩm, dịch vụ, tài sản trí tuệ và doanh nghiệp tiêu biểu đại diện cho thương hiệu công nghiệp văn hóa quốc gia; </w:t>
            </w:r>
          </w:p>
          <w:p w14:paraId="3E7C60FB"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Hỗ trợ doanh nghiệp công nghiệp văn hóa tham gia các chương trình quảng bá, triển lãm, liên hoan, hội chợ, chợ nội dung, diễn đàn, giải thưởng và các sự kiện chuyên ngành trong nước và quốc tế; </w:t>
            </w:r>
          </w:p>
          <w:p w14:paraId="44A147BD"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Xây dựng, vận hành các nền tảng truyền thông, cơ sở dữ liệu và chương trình truyền thông nhằm quảng bá thương hiệu công nghiệp văn hóa quốc gia; </w:t>
            </w:r>
          </w:p>
          <w:p w14:paraId="7A49ED3B"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đ) Hỗ trợ phát triển thương hiệu quốc tế đối với các tài sản trí tuệ, sản phẩm, dịch vụ và doanh nghiệp có tiềm năng trở thành biểu tượng của công nghiệp văn hóa Việt Nam;</w:t>
            </w:r>
          </w:p>
          <w:p w14:paraId="011EECE5"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e) Tổ chức hoặc hỗ trợ tổ chức các giải thưởng, liên hoan, tuần lễ, diễn đàn và các hoạt động định kỳ khác nhằm xây dựng, quảng bá và phát triển thương hiệu công nghiệp văn hóa quốc gia.</w:t>
            </w:r>
          </w:p>
          <w:p w14:paraId="1A72B56E"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2. Doanh nghiệp và sản phẩm công nghiệp văn hoá được công nhận thương hiệu công nghiệp văn hoá quốc gia có các quyền sau đây:</w:t>
            </w:r>
          </w:p>
          <w:p w14:paraId="3DA70532"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a) Sử dụng biểu trưng thương hiệu công nghiệp văn hóa quốc gia trong sản xuất, kinh doanh, quảng bá;</w:t>
            </w:r>
          </w:p>
          <w:p w14:paraId="4B7F120A"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b) Được hỗ trợ đăng ký bảo hộ nhãn hiệu và quyền sở hữu trí tuệ liên quan ở nước ngoài;</w:t>
            </w:r>
          </w:p>
          <w:p w14:paraId="64E3D4B6"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c) Được ưu tiên tham gia hoạt động xúc tiến, xuất khẩu quy định tại Điều 40 của Luật này và sự kiện đối ngoại của Nhà nước.</w:t>
            </w:r>
          </w:p>
          <w:p w14:paraId="34775A77" w14:textId="4038F4C9" w:rsidR="00EF170D"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3. Bộ trưởng Bộ Văn hóa, Thể thao và Du lịch quy định chi tiết tiêu chí, hồ sơ, trình tự công nhận, thu hồi và việc quản lý, sử dụng biểu trưng thương hiệu công nghiệp văn hóa quốc gia, bảo đảm kết nối </w:t>
            </w:r>
            <w:r w:rsidRPr="00822FB0">
              <w:rPr>
                <w:rFonts w:ascii="Times New Roman" w:hAnsi="Times New Roman" w:cs="Times New Roman"/>
                <w:sz w:val="26"/>
                <w:szCs w:val="26"/>
              </w:rPr>
              <w:lastRenderedPageBreak/>
              <w:t>với chương trình thương hiệu quốc gia theo quy định của pháp luật về xúc tiến thương mại.</w:t>
            </w:r>
          </w:p>
        </w:tc>
        <w:tc>
          <w:tcPr>
            <w:tcW w:w="4362" w:type="dxa"/>
          </w:tcPr>
          <w:p w14:paraId="61D64618" w14:textId="77777777"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Quyết định số 03/2026/QĐ-TTg ngày 20/01/2026 sửa đổi, bổ sung một số điều của Quy chế xây dựng, quản lý, thực hiện Chương trình Thương hiệu quốc gia Việt Nam ban hành kèm theo Quyết định số 30/2019/QĐ-TTg.</w:t>
            </w:r>
          </w:p>
          <w:p w14:paraId="744BEFC4" w14:textId="77777777" w:rsidR="00EF170D" w:rsidRPr="00822FB0" w:rsidRDefault="00EF170D"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sở hữu trí tuệ số 50/2005/QH11, sửa đổi, bổ sung bởi Luật số 36/2009/QH12, Luật số 42/2019/QH14, Luật số 07/2022/QH15, Luật số 93/2025/QH15 và Luật số 131/2025/QH15.</w:t>
            </w:r>
          </w:p>
          <w:p w14:paraId="203A255F" w14:textId="77777777" w:rsidR="00EF170D" w:rsidRPr="00822FB0" w:rsidRDefault="00EF170D" w:rsidP="00772E5B">
            <w:pPr>
              <w:pStyle w:val="NormalWeb"/>
              <w:spacing w:before="0" w:beforeAutospacing="0" w:after="120" w:afterAutospacing="0"/>
              <w:jc w:val="both"/>
              <w:rPr>
                <w:color w:val="000000"/>
                <w:sz w:val="26"/>
                <w:szCs w:val="26"/>
              </w:rPr>
            </w:pPr>
            <w:r w:rsidRPr="00822FB0">
              <w:rPr>
                <w:color w:val="000000"/>
                <w:sz w:val="26"/>
                <w:szCs w:val="26"/>
              </w:rPr>
              <w:t>- Luật Thương mại</w:t>
            </w:r>
            <w:r w:rsidRPr="00822FB0">
              <w:rPr>
                <w:rFonts w:ascii="Arial" w:hAnsi="Arial" w:cs="Arial"/>
                <w:color w:val="000000"/>
                <w:sz w:val="26"/>
                <w:szCs w:val="26"/>
                <w:shd w:val="clear" w:color="auto" w:fill="FFFFFF"/>
                <w:lang w:val="vi-VN"/>
              </w:rPr>
              <w:t xml:space="preserve"> </w:t>
            </w:r>
            <w:r w:rsidRPr="00822FB0">
              <w:rPr>
                <w:rFonts w:ascii="Arial" w:hAnsi="Arial"/>
                <w:color w:val="000000"/>
                <w:sz w:val="26"/>
                <w:szCs w:val="26"/>
                <w:shd w:val="clear" w:color="auto" w:fill="FFFFFF"/>
              </w:rPr>
              <w:t>s</w:t>
            </w:r>
            <w:r w:rsidRPr="00822FB0">
              <w:rPr>
                <w:color w:val="000000"/>
                <w:sz w:val="26"/>
                <w:szCs w:val="26"/>
                <w:lang w:val="vi-VN"/>
              </w:rPr>
              <w:t>ố 36/2005/QH11</w:t>
            </w:r>
          </w:p>
        </w:tc>
        <w:tc>
          <w:tcPr>
            <w:tcW w:w="1841" w:type="dxa"/>
          </w:tcPr>
          <w:p w14:paraId="71B86807"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4A7BCF6D" w14:textId="77777777" w:rsidR="00EF170D" w:rsidRPr="00822FB0" w:rsidRDefault="00EF170D"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AC3B63" w:rsidRPr="00822FB0" w14:paraId="7EACFFC1" w14:textId="77777777" w:rsidTr="00822FB0">
        <w:tc>
          <w:tcPr>
            <w:tcW w:w="7225" w:type="dxa"/>
            <w:vAlign w:val="center"/>
          </w:tcPr>
          <w:p w14:paraId="52E56423" w14:textId="3071CCCE" w:rsidR="00AC3B63" w:rsidRPr="00822FB0" w:rsidRDefault="00AC3B63"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34. </w:t>
            </w:r>
            <w:r w:rsidRPr="00822FB0">
              <w:rPr>
                <w:rFonts w:ascii="Times New Roman" w:hAnsi="Times New Roman" w:cs="Times New Roman"/>
                <w:b/>
                <w:bCs/>
                <w:sz w:val="26"/>
                <w:szCs w:val="26"/>
              </w:rPr>
              <w:t>Phân loại sàn giao dịch công nghiệp văn hoá</w:t>
            </w:r>
          </w:p>
          <w:p w14:paraId="46985010"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Sàn giao dịch công nghiệp văn hoá được tổ chức theo một trong các loại hình sau đây: </w:t>
            </w:r>
          </w:p>
          <w:p w14:paraId="5C445C2A"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Sàn giao dịch sản phẩm công nghiệp văn hoá; </w:t>
            </w:r>
          </w:p>
          <w:p w14:paraId="459095BE"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Sàn giao dịch quyền sở hữu trí tuệ và quyền khai thác tài sản trí tuệ trong các ngành công nghiệp văn hoá; </w:t>
            </w:r>
          </w:p>
          <w:p w14:paraId="56CD75BC"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Sàn giao dịch tổng hợp thực hiện từ hai loại hình quy định tại điểm a và điểm b khoản này trở lên. </w:t>
            </w:r>
          </w:p>
          <w:p w14:paraId="232A93BA"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Việc tổ chức và hoạt động của sàn giao dịch công nghiệp văn hoá phải bảo đảm các nguyên tắc sau đây: </w:t>
            </w:r>
          </w:p>
          <w:p w14:paraId="337205A9"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Tuân thủ quy định của pháp luật về sở hữu trí tuệ, thương mại, giao dịch điện tử, bảo vệ dữ liệu, cạnh tranh và pháp luật có liên quan; </w:t>
            </w:r>
          </w:p>
          <w:p w14:paraId="384FFBFD"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Công khai, minh bạch, bình đẳng, bảo đảm quyền và lợi ích hợp pháp của các bên tham gia giao dịch; </w:t>
            </w:r>
          </w:p>
          <w:p w14:paraId="6F82D959"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Bảo đảm xác thực thông tin chủ thể tham gia giao dịch, truy xuất nguồn gốc giao dịch và an toàn, an ninh thông tin; </w:t>
            </w:r>
          </w:p>
          <w:p w14:paraId="76C65AD6" w14:textId="5EB266AB"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d) Thực hiện kết nối, chia sẻ dữ liệu phục vụ quản lý nhà nước theo quy định của pháp luật. </w:t>
            </w:r>
          </w:p>
        </w:tc>
        <w:tc>
          <w:tcPr>
            <w:tcW w:w="4362" w:type="dxa"/>
          </w:tcPr>
          <w:p w14:paraId="3297C72B" w14:textId="77777777" w:rsidR="00AC3B63" w:rsidRPr="00822FB0" w:rsidRDefault="00AC3B63" w:rsidP="00772E5B">
            <w:pPr>
              <w:pStyle w:val="NormalWeb"/>
              <w:spacing w:before="0" w:beforeAutospacing="0" w:after="120" w:afterAutospacing="0"/>
              <w:jc w:val="both"/>
              <w:rPr>
                <w:sz w:val="26"/>
                <w:szCs w:val="26"/>
              </w:rPr>
            </w:pPr>
            <w:r w:rsidRPr="00822FB0">
              <w:rPr>
                <w:color w:val="000000"/>
                <w:sz w:val="26"/>
                <w:szCs w:val="26"/>
              </w:rPr>
              <w:t xml:space="preserve">- Mục 1 Chương VII </w:t>
            </w:r>
            <w:r w:rsidRPr="00822FB0">
              <w:rPr>
                <w:color w:val="222222"/>
                <w:sz w:val="26"/>
                <w:szCs w:val="26"/>
              </w:rPr>
              <w:t xml:space="preserve">Luật Kinh doanh bất động sản số </w:t>
            </w:r>
            <w:r w:rsidRPr="00822FB0">
              <w:rPr>
                <w:color w:val="000000"/>
                <w:sz w:val="26"/>
                <w:szCs w:val="26"/>
              </w:rPr>
              <w:t> </w:t>
            </w:r>
            <w:r w:rsidRPr="00822FB0">
              <w:rPr>
                <w:color w:val="222222"/>
                <w:sz w:val="26"/>
                <w:szCs w:val="26"/>
                <w:shd w:val="clear" w:color="auto" w:fill="FFFFFF"/>
              </w:rPr>
              <w:t>29/2023/QH15</w:t>
            </w:r>
            <w:r w:rsidRPr="00822FB0">
              <w:rPr>
                <w:color w:val="000000"/>
                <w:sz w:val="26"/>
                <w:szCs w:val="26"/>
              </w:rPr>
              <w:t xml:space="preserve"> quy định sàn giao dịch bất động sản </w:t>
            </w:r>
          </w:p>
          <w:p w14:paraId="03C0872E" w14:textId="77777777" w:rsidR="00AC3B63" w:rsidRPr="00822FB0" w:rsidRDefault="00AC3B63" w:rsidP="00772E5B">
            <w:pPr>
              <w:pStyle w:val="NormalWeb"/>
              <w:spacing w:before="0" w:beforeAutospacing="0" w:after="120" w:afterAutospacing="0"/>
              <w:jc w:val="both"/>
              <w:rPr>
                <w:sz w:val="26"/>
                <w:szCs w:val="26"/>
              </w:rPr>
            </w:pPr>
            <w:r w:rsidRPr="00822FB0">
              <w:rPr>
                <w:color w:val="000000"/>
                <w:sz w:val="26"/>
                <w:szCs w:val="26"/>
              </w:rPr>
              <w:t>- L</w:t>
            </w:r>
            <w:r w:rsidRPr="00822FB0">
              <w:rPr>
                <w:color w:val="000000"/>
                <w:sz w:val="26"/>
                <w:szCs w:val="26"/>
                <w:shd w:val="clear" w:color="auto" w:fill="FFFFFF"/>
              </w:rPr>
              <w:t>uật Giao dịch điện tử số 20/2023/QH15.</w:t>
            </w:r>
          </w:p>
          <w:p w14:paraId="0C0E98ED" w14:textId="77777777" w:rsidR="00AC3B63" w:rsidRPr="00822FB0" w:rsidRDefault="00AC3B63" w:rsidP="00772E5B">
            <w:pPr>
              <w:pStyle w:val="NormalWeb"/>
              <w:spacing w:before="0" w:beforeAutospacing="0" w:after="120" w:afterAutospacing="0"/>
              <w:jc w:val="both"/>
              <w:rPr>
                <w:sz w:val="26"/>
                <w:szCs w:val="26"/>
              </w:rPr>
            </w:pPr>
            <w:r w:rsidRPr="00822FB0">
              <w:rPr>
                <w:sz w:val="26"/>
                <w:szCs w:val="26"/>
              </w:rPr>
              <w:t xml:space="preserve">- </w:t>
            </w:r>
            <w:r w:rsidRPr="00822FB0">
              <w:rPr>
                <w:sz w:val="26"/>
                <w:szCs w:val="26"/>
                <w:lang w:val="vi-VN"/>
              </w:rPr>
              <w:t>Luật Thương mại điện tử.</w:t>
            </w:r>
            <w:r w:rsidRPr="00822FB0">
              <w:rPr>
                <w:rFonts w:ascii="Arial" w:hAnsi="Arial" w:cs="Arial"/>
                <w:color w:val="000000"/>
                <w:sz w:val="26"/>
                <w:szCs w:val="26"/>
                <w:shd w:val="clear" w:color="auto" w:fill="FFFFFF"/>
                <w:lang w:val="vi-VN"/>
              </w:rPr>
              <w:t xml:space="preserve"> </w:t>
            </w:r>
            <w:r w:rsidRPr="00822FB0">
              <w:rPr>
                <w:sz w:val="26"/>
                <w:szCs w:val="26"/>
                <w:lang w:val="vi-VN"/>
              </w:rPr>
              <w:t>số 122/2025/QH15</w:t>
            </w:r>
          </w:p>
        </w:tc>
        <w:tc>
          <w:tcPr>
            <w:tcW w:w="1841" w:type="dxa"/>
          </w:tcPr>
          <w:p w14:paraId="270D6BD4" w14:textId="77777777" w:rsidR="00AC3B63" w:rsidRPr="00822FB0" w:rsidRDefault="00AC3B63" w:rsidP="00772E5B">
            <w:pPr>
              <w:spacing w:after="120"/>
              <w:jc w:val="both"/>
              <w:rPr>
                <w:rFonts w:ascii="Times New Roman" w:hAnsi="Times New Roman" w:cs="Times New Roman"/>
                <w:sz w:val="26"/>
                <w:szCs w:val="26"/>
              </w:rPr>
            </w:pPr>
          </w:p>
        </w:tc>
        <w:tc>
          <w:tcPr>
            <w:tcW w:w="1417" w:type="dxa"/>
          </w:tcPr>
          <w:p w14:paraId="48EE728A"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AC3B63" w:rsidRPr="00822FB0" w14:paraId="7C0C6008" w14:textId="77777777" w:rsidTr="00822FB0">
        <w:tc>
          <w:tcPr>
            <w:tcW w:w="7225" w:type="dxa"/>
            <w:vAlign w:val="center"/>
          </w:tcPr>
          <w:p w14:paraId="4DDC9755" w14:textId="3DD0FDFE" w:rsidR="00AC3B63" w:rsidRPr="00822FB0" w:rsidRDefault="00AC3B63"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t xml:space="preserve">Điều 35. </w:t>
            </w:r>
            <w:r w:rsidRPr="00822FB0">
              <w:rPr>
                <w:rFonts w:ascii="Times New Roman" w:hAnsi="Times New Roman" w:cs="Times New Roman"/>
                <w:b/>
                <w:bCs/>
                <w:sz w:val="26"/>
                <w:szCs w:val="26"/>
              </w:rPr>
              <w:t xml:space="preserve">Sàn giao dịch </w:t>
            </w:r>
            <w:r w:rsidRPr="00822FB0">
              <w:rPr>
                <w:rFonts w:ascii="Times New Roman" w:hAnsi="Times New Roman" w:cs="Times New Roman"/>
                <w:b/>
                <w:bCs/>
                <w:sz w:val="26"/>
                <w:szCs w:val="26"/>
                <w:lang w:val="en-US"/>
              </w:rPr>
              <w:t xml:space="preserve">quyền sở hữu </w:t>
            </w:r>
            <w:r w:rsidRPr="00822FB0">
              <w:rPr>
                <w:rFonts w:ascii="Times New Roman" w:hAnsi="Times New Roman" w:cs="Times New Roman"/>
                <w:b/>
                <w:bCs/>
                <w:sz w:val="26"/>
                <w:szCs w:val="26"/>
              </w:rPr>
              <w:t xml:space="preserve">trí tuệ và sản phẩm công nghiệp văn hoá </w:t>
            </w:r>
          </w:p>
          <w:p w14:paraId="14A7E18C"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w:t>
            </w:r>
            <w:r w:rsidRPr="00822FB0">
              <w:rPr>
                <w:rFonts w:ascii="Times New Roman" w:hAnsi="Times New Roman" w:cs="Times New Roman"/>
                <w:sz w:val="26"/>
                <w:szCs w:val="26"/>
                <w:lang w:val="en-US"/>
              </w:rPr>
              <w:t xml:space="preserve">Sàn giao dịch quyền sở hữu trí tuệ và sản phẩm công nghiệp văn hoá là sàn giao dịch công nghiệp văn hoá chuyên thực hiện việc niêm yết, môi giới, chuyển giao, cấp phép khai thác, đấu giá, mua bán và các hoạt động hỗ trợ giao dịch đối với quyền sở hữu trí tuệ, </w:t>
            </w:r>
            <w:r w:rsidRPr="00822FB0">
              <w:rPr>
                <w:rFonts w:ascii="Times New Roman" w:hAnsi="Times New Roman" w:cs="Times New Roman"/>
                <w:sz w:val="26"/>
                <w:szCs w:val="26"/>
                <w:lang w:val="en-US"/>
              </w:rPr>
              <w:lastRenderedPageBreak/>
              <w:t xml:space="preserve">quyền khai thác tài sản trí tuệ và sản phẩm công nghiệp văn hoá theo quy định của pháp luật. </w:t>
            </w:r>
          </w:p>
          <w:p w14:paraId="07847C6C"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w:t>
            </w:r>
            <w:r w:rsidRPr="00822FB0">
              <w:rPr>
                <w:rFonts w:ascii="Times New Roman" w:hAnsi="Times New Roman" w:cs="Times New Roman"/>
                <w:sz w:val="26"/>
                <w:szCs w:val="26"/>
                <w:lang w:val="en-US"/>
              </w:rPr>
              <w:t xml:space="preserve">Quyền sở hữu trí tuệ, quyền khai thác tài sản trí tuệ và sản phẩm công nghiệp văn hoá được giao dịch trên sàn khi đáp ứng điều kiện theo quy định của pháp luật; trường hợp tài sản đang được dùng để bảo đảm thực hiện nghĩa vụ hoặc đang có tranh chấp thì giao dịch phải tuân thủ quy định của pháp luật có liên quan. </w:t>
            </w:r>
          </w:p>
          <w:p w14:paraId="00A5F66F" w14:textId="77777777" w:rsidR="00AC3B63" w:rsidRPr="00822FB0" w:rsidRDefault="00AC3B63" w:rsidP="00AC3B63">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3. </w:t>
            </w:r>
            <w:r w:rsidRPr="00822FB0">
              <w:rPr>
                <w:rFonts w:ascii="Times New Roman" w:hAnsi="Times New Roman" w:cs="Times New Roman"/>
                <w:sz w:val="26"/>
                <w:szCs w:val="26"/>
                <w:lang w:val="en-US"/>
              </w:rPr>
              <w:t xml:space="preserve">Tổ chức vận hành sàn giao dịch có trách nhiệm: </w:t>
            </w:r>
          </w:p>
          <w:p w14:paraId="79EBA077"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a) Bảo đảm điều kiện kỹ thuật, an toàn hệ thống</w:t>
            </w:r>
            <w:r w:rsidRPr="00822FB0">
              <w:rPr>
                <w:rFonts w:ascii="Times New Roman" w:hAnsi="Times New Roman" w:cs="Times New Roman"/>
                <w:sz w:val="26"/>
                <w:szCs w:val="26"/>
              </w:rPr>
              <w:t>, an ninh mạng</w:t>
            </w:r>
            <w:r w:rsidRPr="00822FB0">
              <w:rPr>
                <w:rFonts w:ascii="Times New Roman" w:hAnsi="Times New Roman" w:cs="Times New Roman"/>
                <w:sz w:val="26"/>
                <w:szCs w:val="26"/>
                <w:lang w:val="en-US"/>
              </w:rPr>
              <w:t xml:space="preserve"> và tính minh bạch của hoạt động giao dịch;</w:t>
            </w:r>
          </w:p>
          <w:p w14:paraId="5F77F283"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b) Kiểm tra, xác thực thông tin do tổ chức, cá nhân cung cấp theo quy định của pháp luật;</w:t>
            </w:r>
          </w:p>
          <w:p w14:paraId="179F6595"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c) Công khai quy chế hoạt động, quy trình giao dịch, cơ chế giải quyết khiếu nại, tranh chấp và trách nhiệm của các bên tham gia;</w:t>
            </w:r>
          </w:p>
          <w:p w14:paraId="5908BE5F"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d) Lưu trữ thông tin, dữ liệu giao dịch; thực hiện kết nối, chia sẻ dữ liệu với cơ quan nhà nước có thẩm quyền theo quy định của pháp luật;</w:t>
            </w:r>
          </w:p>
          <w:p w14:paraId="3F7C3A06"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đ) Áp dụng biện pháp phát hiện, cảnh báo, ngăn chặn hành vi gian lận, giả mạo, xâm phạm quyền sở hữu trí tuệ và các hành vi vi phạm pháp luật khác;</w:t>
            </w:r>
          </w:p>
          <w:p w14:paraId="1BCAC728"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e) Thực hiện chế độ báo cáo theo quy định của pháp luật.</w:t>
            </w:r>
          </w:p>
          <w:p w14:paraId="4D470E3D"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w:t>
            </w:r>
            <w:r w:rsidRPr="00822FB0">
              <w:rPr>
                <w:rFonts w:ascii="Times New Roman" w:hAnsi="Times New Roman" w:cs="Times New Roman"/>
                <w:sz w:val="26"/>
                <w:szCs w:val="26"/>
                <w:lang w:val="en-US"/>
              </w:rPr>
              <w:t xml:space="preserve">Nhà nước khuyến khích việc hình thành cơ sở dữ liệu về giao dịch quyền sở hữu trí tuệ và sản phẩm công nghiệp văn hoá nhằm hỗ trợ hoạt động định giá, chuyển giao, thương mại hóa tài sản trí tuệ và hoạch định chính sách phát triển công nghiệp văn hoá. </w:t>
            </w:r>
          </w:p>
          <w:p w14:paraId="39FA29A7" w14:textId="77777777" w:rsidR="00AC3B63" w:rsidRPr="00822FB0" w:rsidRDefault="00AC3B63" w:rsidP="00AC3B63">
            <w:pPr>
              <w:spacing w:after="120"/>
              <w:jc w:val="both"/>
              <w:rPr>
                <w:rFonts w:ascii="Times New Roman" w:hAnsi="Times New Roman" w:cs="Times New Roman"/>
                <w:sz w:val="26"/>
                <w:szCs w:val="26"/>
              </w:rPr>
            </w:pPr>
            <w:r w:rsidRPr="00822FB0">
              <w:rPr>
                <w:rFonts w:ascii="Times New Roman" w:hAnsi="Times New Roman" w:cs="Times New Roman"/>
                <w:sz w:val="26"/>
                <w:szCs w:val="26"/>
              </w:rPr>
              <w:t>5. V</w:t>
            </w:r>
            <w:r w:rsidRPr="00822FB0">
              <w:rPr>
                <w:rFonts w:ascii="Times New Roman" w:hAnsi="Times New Roman" w:cs="Times New Roman"/>
                <w:sz w:val="26"/>
                <w:szCs w:val="26"/>
                <w:lang w:val="en-US"/>
              </w:rPr>
              <w:t>iệc áp dụng chính sách ưu đãi về thuế đối với hoạt động giao dịch quyền sở hữu trí tuệ và sản phẩm công nghiệp văn hoá được thực hiện theo quy định của pháp luật về thuế.</w:t>
            </w:r>
          </w:p>
          <w:p w14:paraId="177E2185" w14:textId="658B95A4"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6. Chính phủ quy định chi tiết điều kiện thành lập, tổ chức, hoạt động, quản lý và giám sát đối với sàn giao dịch công nghiệp văn hoá.</w:t>
            </w:r>
          </w:p>
        </w:tc>
        <w:tc>
          <w:tcPr>
            <w:tcW w:w="4362" w:type="dxa"/>
          </w:tcPr>
          <w:p w14:paraId="7B9E6C75" w14:textId="77777777" w:rsidR="00AC3B63" w:rsidRPr="00822FB0" w:rsidRDefault="00AC3B63" w:rsidP="00AC3B63">
            <w:pPr>
              <w:pStyle w:val="NormalWeb"/>
              <w:spacing w:before="0" w:beforeAutospacing="0" w:after="120" w:afterAutospacing="0"/>
              <w:jc w:val="both"/>
              <w:rPr>
                <w:sz w:val="26"/>
                <w:szCs w:val="26"/>
              </w:rPr>
            </w:pPr>
            <w:r w:rsidRPr="00822FB0">
              <w:rPr>
                <w:color w:val="000000"/>
                <w:sz w:val="26"/>
                <w:szCs w:val="26"/>
              </w:rPr>
              <w:lastRenderedPageBreak/>
              <w:t xml:space="preserve">- Mục 1 Chương VII </w:t>
            </w:r>
            <w:r w:rsidRPr="00822FB0">
              <w:rPr>
                <w:color w:val="222222"/>
                <w:sz w:val="26"/>
                <w:szCs w:val="26"/>
              </w:rPr>
              <w:t xml:space="preserve">Luật Kinh doanh bất động sản số </w:t>
            </w:r>
            <w:r w:rsidRPr="00822FB0">
              <w:rPr>
                <w:color w:val="000000"/>
                <w:sz w:val="26"/>
                <w:szCs w:val="26"/>
              </w:rPr>
              <w:t> </w:t>
            </w:r>
            <w:r w:rsidRPr="00822FB0">
              <w:rPr>
                <w:color w:val="222222"/>
                <w:sz w:val="26"/>
                <w:szCs w:val="26"/>
                <w:shd w:val="clear" w:color="auto" w:fill="FFFFFF"/>
              </w:rPr>
              <w:t>29/2023/QH15</w:t>
            </w:r>
            <w:r w:rsidRPr="00822FB0">
              <w:rPr>
                <w:color w:val="000000"/>
                <w:sz w:val="26"/>
                <w:szCs w:val="26"/>
              </w:rPr>
              <w:t xml:space="preserve"> quy định sàn giao dịch bất động sản </w:t>
            </w:r>
          </w:p>
          <w:p w14:paraId="5CD8BA11" w14:textId="77777777" w:rsidR="00AC3B63" w:rsidRPr="00822FB0" w:rsidRDefault="00AC3B63" w:rsidP="00772E5B">
            <w:pPr>
              <w:pStyle w:val="NormalWeb"/>
              <w:spacing w:before="0" w:beforeAutospacing="0" w:after="120" w:afterAutospacing="0"/>
              <w:jc w:val="both"/>
              <w:rPr>
                <w:color w:val="000000"/>
                <w:sz w:val="26"/>
                <w:szCs w:val="26"/>
                <w:shd w:val="clear" w:color="auto" w:fill="FFFFFF"/>
              </w:rPr>
            </w:pPr>
            <w:r w:rsidRPr="00822FB0">
              <w:rPr>
                <w:color w:val="000000"/>
                <w:sz w:val="26"/>
                <w:szCs w:val="26"/>
              </w:rPr>
              <w:t>- L</w:t>
            </w:r>
            <w:r w:rsidRPr="00822FB0">
              <w:rPr>
                <w:color w:val="000000"/>
                <w:sz w:val="26"/>
                <w:szCs w:val="26"/>
                <w:shd w:val="clear" w:color="auto" w:fill="FFFFFF"/>
              </w:rPr>
              <w:t>uật Giao dịch điện tử số 20/2023/QH15.</w:t>
            </w:r>
          </w:p>
          <w:p w14:paraId="0166F459" w14:textId="77777777" w:rsidR="00AC3B63" w:rsidRPr="00822FB0" w:rsidRDefault="00AC3B63" w:rsidP="00772E5B">
            <w:pPr>
              <w:pStyle w:val="NormalWeb"/>
              <w:spacing w:before="0" w:beforeAutospacing="0" w:after="120" w:afterAutospacing="0"/>
              <w:jc w:val="both"/>
              <w:rPr>
                <w:sz w:val="26"/>
                <w:szCs w:val="26"/>
              </w:rPr>
            </w:pPr>
            <w:r w:rsidRPr="00822FB0">
              <w:rPr>
                <w:color w:val="000000"/>
                <w:sz w:val="26"/>
                <w:szCs w:val="26"/>
                <w:shd w:val="clear" w:color="auto" w:fill="FFFFFF"/>
              </w:rPr>
              <w:t xml:space="preserve">- </w:t>
            </w:r>
            <w:r w:rsidRPr="00822FB0">
              <w:rPr>
                <w:sz w:val="26"/>
                <w:szCs w:val="26"/>
              </w:rPr>
              <w:t xml:space="preserve">Luật sở hữu trí tuệ số 50/2005/QH11, sửa đổi, bổ sung bởi Luật </w:t>
            </w:r>
            <w:r w:rsidRPr="00822FB0">
              <w:rPr>
                <w:sz w:val="26"/>
                <w:szCs w:val="26"/>
              </w:rPr>
              <w:lastRenderedPageBreak/>
              <w:t>số 36/2009/QH12, Luật số 42/2019/QH14, Luật số 07/2022/QH15, Luật số 93/2025/QH15 và Luật số 131/2025/QH15</w:t>
            </w:r>
          </w:p>
          <w:p w14:paraId="65B8A976" w14:textId="77777777" w:rsidR="00AC3B63" w:rsidRPr="00822FB0" w:rsidRDefault="00AC3B63" w:rsidP="00772E5B">
            <w:pPr>
              <w:pStyle w:val="NormalWeb"/>
              <w:spacing w:before="0" w:beforeAutospacing="0" w:after="120" w:afterAutospacing="0"/>
              <w:jc w:val="both"/>
              <w:rPr>
                <w:sz w:val="26"/>
                <w:szCs w:val="26"/>
              </w:rPr>
            </w:pPr>
            <w:r w:rsidRPr="00822FB0">
              <w:rPr>
                <w:sz w:val="26"/>
                <w:szCs w:val="26"/>
              </w:rPr>
              <w:t xml:space="preserve">- Bộ luật Dân sự </w:t>
            </w:r>
            <w:r w:rsidRPr="00822FB0">
              <w:rPr>
                <w:sz w:val="26"/>
                <w:szCs w:val="26"/>
                <w:lang w:val="vi-VN"/>
              </w:rPr>
              <w:t>số</w:t>
            </w:r>
            <w:r w:rsidRPr="00822FB0">
              <w:rPr>
                <w:sz w:val="26"/>
                <w:szCs w:val="26"/>
              </w:rPr>
              <w:t xml:space="preserve"> </w:t>
            </w:r>
            <w:r w:rsidRPr="00822FB0">
              <w:rPr>
                <w:sz w:val="26"/>
                <w:szCs w:val="26"/>
                <w:lang w:val="vi-VN"/>
              </w:rPr>
              <w:t>91/2015/QH13</w:t>
            </w:r>
            <w:r w:rsidRPr="00822FB0">
              <w:rPr>
                <w:sz w:val="26"/>
                <w:szCs w:val="26"/>
              </w:rPr>
              <w:t>.</w:t>
            </w:r>
          </w:p>
          <w:p w14:paraId="7849F75F" w14:textId="77777777" w:rsidR="00AC3B63" w:rsidRPr="00822FB0" w:rsidRDefault="00AC3B63" w:rsidP="00772E5B">
            <w:pPr>
              <w:pStyle w:val="NormalWeb"/>
              <w:spacing w:before="0" w:beforeAutospacing="0" w:after="120" w:afterAutospacing="0"/>
              <w:jc w:val="both"/>
              <w:rPr>
                <w:sz w:val="26"/>
                <w:szCs w:val="26"/>
              </w:rPr>
            </w:pPr>
            <w:r w:rsidRPr="00822FB0">
              <w:rPr>
                <w:sz w:val="26"/>
                <w:szCs w:val="26"/>
              </w:rPr>
              <w:t xml:space="preserve">- </w:t>
            </w:r>
            <w:r w:rsidRPr="00822FB0">
              <w:rPr>
                <w:sz w:val="26"/>
                <w:szCs w:val="26"/>
                <w:lang w:val="vi-VN"/>
              </w:rPr>
              <w:t xml:space="preserve">Nghị quyết </w:t>
            </w:r>
            <w:r w:rsidRPr="00822FB0">
              <w:rPr>
                <w:sz w:val="26"/>
                <w:szCs w:val="26"/>
              </w:rPr>
              <w:t xml:space="preserve">số </w:t>
            </w:r>
            <w:r w:rsidRPr="00822FB0">
              <w:rPr>
                <w:sz w:val="26"/>
                <w:szCs w:val="26"/>
                <w:lang w:val="vi-VN"/>
              </w:rPr>
              <w:t>05/2025/NQ-CP</w:t>
            </w:r>
            <w:r w:rsidRPr="00822FB0">
              <w:rPr>
                <w:rFonts w:ascii="Arial" w:hAnsi="Arial" w:cs="Arial"/>
                <w:color w:val="000000"/>
                <w:sz w:val="26"/>
                <w:szCs w:val="26"/>
                <w:shd w:val="clear" w:color="auto" w:fill="FFFFFF"/>
                <w:lang w:val="vi-VN"/>
              </w:rPr>
              <w:t xml:space="preserve"> </w:t>
            </w:r>
            <w:r w:rsidRPr="00822FB0">
              <w:rPr>
                <w:sz w:val="26"/>
                <w:szCs w:val="26"/>
                <w:lang w:val="vi-VN"/>
              </w:rPr>
              <w:t>ngày 09 tháng 9 năm 2025</w:t>
            </w:r>
            <w:r w:rsidRPr="00822FB0">
              <w:rPr>
                <w:sz w:val="26"/>
                <w:szCs w:val="26"/>
              </w:rPr>
              <w:t xml:space="preserve"> của Chính phủ</w:t>
            </w:r>
            <w:r w:rsidRPr="00822FB0">
              <w:rPr>
                <w:sz w:val="26"/>
                <w:szCs w:val="26"/>
                <w:lang w:val="vi-VN"/>
              </w:rPr>
              <w:t xml:space="preserve"> về việc triển khai thí điểm thị trường tài sản mã hóa tại Việt Nam</w:t>
            </w:r>
            <w:r w:rsidRPr="00822FB0">
              <w:rPr>
                <w:sz w:val="26"/>
                <w:szCs w:val="26"/>
              </w:rPr>
              <w:t xml:space="preserve"> </w:t>
            </w:r>
          </w:p>
          <w:p w14:paraId="48A3E535" w14:textId="77777777" w:rsidR="00AC3B63" w:rsidRPr="00822FB0" w:rsidRDefault="00AC3B63" w:rsidP="00772E5B">
            <w:pPr>
              <w:pStyle w:val="NormalWeb"/>
              <w:spacing w:before="0" w:beforeAutospacing="0" w:after="120" w:afterAutospacing="0"/>
              <w:jc w:val="both"/>
              <w:rPr>
                <w:sz w:val="26"/>
                <w:szCs w:val="26"/>
              </w:rPr>
            </w:pPr>
          </w:p>
          <w:p w14:paraId="529CF918" w14:textId="77777777" w:rsidR="00AC3B63" w:rsidRPr="00822FB0" w:rsidRDefault="00AC3B63" w:rsidP="00772E5B">
            <w:pPr>
              <w:spacing w:after="120"/>
              <w:jc w:val="both"/>
              <w:rPr>
                <w:rFonts w:ascii="Times New Roman" w:hAnsi="Times New Roman" w:cs="Times New Roman"/>
                <w:sz w:val="26"/>
                <w:szCs w:val="26"/>
                <w:lang w:val="en-US"/>
              </w:rPr>
            </w:pPr>
          </w:p>
        </w:tc>
        <w:tc>
          <w:tcPr>
            <w:tcW w:w="1841" w:type="dxa"/>
          </w:tcPr>
          <w:p w14:paraId="6B0CFB90"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6C1BA817"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AC3B63" w:rsidRPr="00822FB0" w14:paraId="3CD4349D" w14:textId="77777777" w:rsidTr="00822FB0">
        <w:tc>
          <w:tcPr>
            <w:tcW w:w="7225" w:type="dxa"/>
            <w:vAlign w:val="center"/>
          </w:tcPr>
          <w:p w14:paraId="3D952289" w14:textId="6D6E67EC" w:rsidR="00AC3B63" w:rsidRPr="00822FB0" w:rsidRDefault="00AC3B63"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36. </w:t>
            </w:r>
            <w:r w:rsidRPr="00822FB0">
              <w:rPr>
                <w:rFonts w:ascii="Times New Roman" w:hAnsi="Times New Roman" w:cs="Times New Roman"/>
                <w:b/>
                <w:bCs/>
                <w:sz w:val="26"/>
                <w:szCs w:val="26"/>
              </w:rPr>
              <w:t>Thúc đẩy tiêu dùng toàn dân</w:t>
            </w:r>
            <w:r w:rsidRPr="00822FB0">
              <w:rPr>
                <w:rFonts w:ascii="Times New Roman" w:hAnsi="Times New Roman" w:cs="Times New Roman"/>
                <w:b/>
                <w:bCs/>
                <w:color w:val="000000" w:themeColor="text1"/>
                <w:sz w:val="26"/>
                <w:szCs w:val="26"/>
              </w:rPr>
              <w:t xml:space="preserve"> </w:t>
            </w:r>
            <w:r w:rsidRPr="00822FB0">
              <w:rPr>
                <w:rFonts w:ascii="Times New Roman" w:hAnsi="Times New Roman" w:cs="Times New Roman"/>
                <w:b/>
                <w:bCs/>
                <w:sz w:val="26"/>
                <w:szCs w:val="26"/>
              </w:rPr>
              <w:t>sản phẩm công nghiệp văn hoá</w:t>
            </w:r>
          </w:p>
          <w:p w14:paraId="1D5AB145"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1. Học sinh, sinh viên, người có công với cách mạng, người thuộc hộ nghèo, hộ cận nghèo, người khuyết tật và đối tượng chính sách khác được hỗ trợ chi phí tiêu dùng sản phẩm, dịch vụ văn hóa; người dân được hưởng ưu đãi, giảm giá thông qua Chương trình thúc đẩy tiêu dùng sản phẩm văn hóa.</w:t>
            </w:r>
          </w:p>
          <w:p w14:paraId="3B4F7331"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2. Chương trình thúc đẩy tiêu dùng sản phẩm văn hóa bao gồm:</w:t>
            </w:r>
          </w:p>
          <w:p w14:paraId="7202F172"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Hỗ trợ trực tiếp cho đối tượng quy định tại khoản 1 Điều này thông qua Thẻ văn hóa quốc gia;</w:t>
            </w:r>
          </w:p>
          <w:p w14:paraId="75F589AA"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Ưu đãi, giảm giá của tổ chức, doanh nghiệp đăng ký tham gia;</w:t>
            </w:r>
          </w:p>
          <w:p w14:paraId="67AF2449"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c) Đợt kích cầu tiêu dùng văn hóa tổ chức định kỳ hằng năm;</w:t>
            </w:r>
          </w:p>
          <w:p w14:paraId="450FE327"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d) Hoạt động khác thúc đẩy tiêu dùng sản phẩm, dịch vụ văn hóa Việt Nam theo quy định của pháp luật.</w:t>
            </w:r>
          </w:p>
          <w:p w14:paraId="0D8A38D2"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3. Thẻ văn hóa quốc gia được quy định như sau:</w:t>
            </w:r>
          </w:p>
          <w:p w14:paraId="0AB2881D"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a) Là công cụ xác nhận quyền được hưởng hỗ trợ, ưu đãi và tham gia Chương trình thúc đẩy tiêu dùng sản phẩm văn hóa;</w:t>
            </w:r>
          </w:p>
          <w:p w14:paraId="7E1C805F"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b) Được phát hành dưới hình thức điện tử, tích hợp với tài khoản định danh điện tử theo quy định của pháp luật về định danh và xác thực điện tử;</w:t>
            </w:r>
          </w:p>
          <w:p w14:paraId="2675B36D"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c) Không phải là tiền, ví điện tử hoặc giấy tờ có giá.</w:t>
            </w:r>
          </w:p>
          <w:p w14:paraId="0C711A44"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4. Khoản hỗ trợ qua Thẻ văn hóa quốc gia chỉ được sử dụng để mua, sử dụng sản phẩm, dịch vụ văn hóa Việt Nam tại đơn vị chấp nhận Thẻ văn hóa quốc gia và không được quy đổi thành tiền mặt.</w:t>
            </w:r>
          </w:p>
          <w:p w14:paraId="6A0968FC"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5. Dữ liệu tiêu dùng hình thành qua Thẻ văn hóa quốc gia được sử dụng cho mục đích thống kê, hoạch định chính sách theo quy định của pháp luật về dữ liệu và bảo vệ dữ liệu cá nhân.</w:t>
            </w:r>
          </w:p>
          <w:p w14:paraId="060D73ED"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6. Kinh phí hỗ trợ tiêu dùng được bố trí từ ngân sách nhà nước chi cho văn hóa, đóng góp tự nguyện của tổ chức, cá nhân và các nguồn hợp pháp khác.</w:t>
            </w:r>
          </w:p>
          <w:p w14:paraId="4D24FF8C" w14:textId="77777777" w:rsidR="00AC3B63" w:rsidRPr="00822FB0" w:rsidRDefault="00AC3B63" w:rsidP="00772E5B">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7. Chính phủ quy định chi tiết đối tượng, mức hỗ trợ, mức ưu đãi, trình tự phát hành, quản lý, sử dụng Thẻ văn hóa quốc gia và việc tổ chức Chương trình thúc đẩy tiêu dùng sản phẩm văn hóa.</w:t>
            </w:r>
          </w:p>
        </w:tc>
        <w:tc>
          <w:tcPr>
            <w:tcW w:w="4362" w:type="dxa"/>
          </w:tcPr>
          <w:p w14:paraId="1F6C7D65" w14:textId="77777777"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Pháp lệnh người có công với cách mạng;</w:t>
            </w:r>
          </w:p>
          <w:p w14:paraId="201355DF" w14:textId="77777777"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Người khuyết tật;</w:t>
            </w:r>
          </w:p>
          <w:p w14:paraId="20D21F1C" w14:textId="77777777" w:rsidR="00AC3B63" w:rsidRPr="00822FB0" w:rsidRDefault="00AC3B63"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Nghị định số 69/2024/NĐ-CP quy định về định danh và xác thực điện tử. </w:t>
            </w:r>
          </w:p>
          <w:p w14:paraId="38003982" w14:textId="77777777" w:rsidR="00AC3B63" w:rsidRPr="00822FB0" w:rsidRDefault="00AC3B63" w:rsidP="00772E5B">
            <w:pPr>
              <w:spacing w:after="120"/>
              <w:jc w:val="both"/>
              <w:rPr>
                <w:rFonts w:ascii="Times New Roman" w:hAnsi="Times New Roman" w:cs="Times New Roman"/>
                <w:sz w:val="26"/>
                <w:szCs w:val="26"/>
                <w:lang w:val="en-US"/>
              </w:rPr>
            </w:pPr>
          </w:p>
        </w:tc>
        <w:tc>
          <w:tcPr>
            <w:tcW w:w="1841" w:type="dxa"/>
          </w:tcPr>
          <w:p w14:paraId="7BAAFCE0"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69B4169B" w14:textId="77777777" w:rsidR="00AC3B63" w:rsidRPr="00822FB0" w:rsidRDefault="00AC3B63"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F04D29" w:rsidRPr="00822FB0" w14:paraId="45368A89" w14:textId="77777777" w:rsidTr="00822FB0">
        <w:tc>
          <w:tcPr>
            <w:tcW w:w="7225" w:type="dxa"/>
            <w:vAlign w:val="center"/>
          </w:tcPr>
          <w:p w14:paraId="601E044D" w14:textId="24F2E1D4" w:rsidR="00F04D29" w:rsidRPr="00822FB0" w:rsidRDefault="00F04D29" w:rsidP="00772E5B">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37. </w:t>
            </w:r>
            <w:r w:rsidRPr="00822FB0">
              <w:rPr>
                <w:rFonts w:ascii="Times New Roman" w:hAnsi="Times New Roman" w:cs="Times New Roman"/>
                <w:b/>
                <w:bCs/>
                <w:sz w:val="26"/>
                <w:szCs w:val="26"/>
              </w:rPr>
              <w:t>Xúc tiến xuất khẩu sản phẩm</w:t>
            </w:r>
            <w:r w:rsidRPr="00822FB0">
              <w:rPr>
                <w:rFonts w:ascii="Times New Roman" w:hAnsi="Times New Roman" w:cs="Times New Roman"/>
                <w:b/>
                <w:bCs/>
                <w:sz w:val="26"/>
                <w:szCs w:val="26"/>
                <w:lang w:val="en-US"/>
              </w:rPr>
              <w:t xml:space="preserve"> công nghiệp</w:t>
            </w:r>
            <w:r w:rsidRPr="00822FB0">
              <w:rPr>
                <w:rFonts w:ascii="Times New Roman" w:hAnsi="Times New Roman" w:cs="Times New Roman"/>
                <w:b/>
                <w:bCs/>
                <w:sz w:val="26"/>
                <w:szCs w:val="26"/>
              </w:rPr>
              <w:t xml:space="preserve"> văn hóa</w:t>
            </w:r>
          </w:p>
          <w:p w14:paraId="6A802C6A"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Tổ chức, doanh nghiệp, hợp tác xã, hộ kinh doanh và chủ thể sáng tạo đáp ứng điều kiện theo quy định của pháp luật được hưởng chính sách hỗ trợ xúc tiến và phát triển thị trường đối với sản phẩm công nghiệp. </w:t>
            </w:r>
          </w:p>
          <w:p w14:paraId="5234D7D1"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Nội dung hỗ trợ bao gồm: </w:t>
            </w:r>
          </w:p>
          <w:p w14:paraId="504849B0"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Cung cấp thông tin thị trường; kết nối đối tác, mạng lưới phân phối trong nước và quốc tế; </w:t>
            </w:r>
          </w:p>
          <w:p w14:paraId="003FB9D6"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Tham gia hội chợ, triển lãm, liên hoan, hội nghị, diễn đàn và các hoạt động xúc tiến công nghiệp văn hóa trong nước và nước ngoài; </w:t>
            </w:r>
          </w:p>
          <w:p w14:paraId="27C8F281"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Hỗ trợ quảng bá, phân phối sản phẩm, dịch vụ trên các nền tảng số và hệ thống phân phối trong nước, quốc tế; </w:t>
            </w:r>
          </w:p>
          <w:p w14:paraId="630BF556"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Hỗ trợ đăng ký, xác lập, bảo hộ, khai thác quyền sở hữu trí tuệ; tư vấn pháp lý; dịch thuật, bản địa hóa và các hoạt động cần thiết để phát triển thị trường quốc tế; </w:t>
            </w:r>
          </w:p>
          <w:p w14:paraId="5CCFCE7D" w14:textId="77777777" w:rsidR="00F04D29" w:rsidRPr="00822FB0" w:rsidRDefault="00F04D29" w:rsidP="00F04D29">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 Các hoạt động xúc tiến thương mại, xúc tiến đầu tư và phát triển thị trường khác phục vụ xuất khẩu sản phẩm, dịch vụ văn hóa. </w:t>
            </w:r>
          </w:p>
          <w:p w14:paraId="762D4F9B" w14:textId="7F54AF42"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3. Hoạt động xúc tiến công nghiệp văn hóa quốc gia được xây dựng và tổ chức thực hiện thống nhất, đồng bộ với Chương trình Thương hiệu quốc gia, Chương trình xúc tiến thương mại quốc gia, Chương </w:t>
            </w:r>
            <w:r w:rsidRPr="00822FB0">
              <w:rPr>
                <w:rFonts w:ascii="Times New Roman" w:hAnsi="Times New Roman" w:cs="Times New Roman"/>
                <w:sz w:val="26"/>
                <w:szCs w:val="26"/>
              </w:rPr>
              <w:lastRenderedPageBreak/>
              <w:t>trình xúc tiến đầu tư và các chương trình quốc gia khác có liên quan. Chính phủ quy định tiêu chí, điều kiện, nội dung và phương thức hỗ trợ quy định tại Điều này.</w:t>
            </w:r>
          </w:p>
        </w:tc>
        <w:tc>
          <w:tcPr>
            <w:tcW w:w="4362" w:type="dxa"/>
          </w:tcPr>
          <w:p w14:paraId="219485D9" w14:textId="77777777"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Điều 9 Nghị quyết 28/2026/QH16 về phát triển văn hóa Việt Nam.</w:t>
            </w:r>
          </w:p>
          <w:p w14:paraId="0809B879" w14:textId="5B025449"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81/2018/NĐ-CP</w:t>
            </w:r>
            <w:r w:rsidRPr="00822FB0">
              <w:rPr>
                <w:color w:val="000000"/>
                <w:sz w:val="26"/>
                <w:szCs w:val="26"/>
                <w:shd w:val="clear" w:color="auto" w:fill="FFFFFF"/>
              </w:rPr>
              <w:t xml:space="preserve"> </w:t>
            </w:r>
            <w:r w:rsidRPr="00822FB0">
              <w:rPr>
                <w:rFonts w:ascii="Times New Roman" w:hAnsi="Times New Roman" w:cs="Times New Roman"/>
                <w:sz w:val="26"/>
                <w:szCs w:val="26"/>
              </w:rPr>
              <w:t>ngày 22 tháng 05 năm 2018</w:t>
            </w:r>
            <w:r w:rsidRPr="00822FB0">
              <w:rPr>
                <w:rFonts w:ascii="Times New Roman" w:hAnsi="Times New Roman" w:cs="Times New Roman"/>
                <w:sz w:val="26"/>
                <w:szCs w:val="26"/>
                <w:lang w:val="en-US"/>
              </w:rPr>
              <w:t xml:space="preserve"> của </w:t>
            </w:r>
            <w:r w:rsidRPr="00822FB0">
              <w:rPr>
                <w:rFonts w:ascii="Times New Roman" w:hAnsi="Times New Roman" w:cs="Times New Roman"/>
                <w:sz w:val="26"/>
                <w:szCs w:val="26"/>
              </w:rPr>
              <w:t>Chính phủ quy định chi tiết </w:t>
            </w:r>
            <w:bookmarkStart w:id="14" w:name="tvpllink_sgctcrmrar_1"/>
            <w:r w:rsidRPr="00822FB0">
              <w:rPr>
                <w:rFonts w:ascii="Times New Roman" w:hAnsi="Times New Roman" w:cs="Times New Roman"/>
                <w:sz w:val="26"/>
                <w:szCs w:val="26"/>
              </w:rPr>
              <w:t>Luật thương mại</w:t>
            </w:r>
            <w:bookmarkEnd w:id="14"/>
            <w:r w:rsidRPr="00822FB0">
              <w:rPr>
                <w:rFonts w:ascii="Times New Roman" w:hAnsi="Times New Roman" w:cs="Times New Roman"/>
                <w:sz w:val="26"/>
                <w:szCs w:val="26"/>
              </w:rPr>
              <w:t> về hoạt động xúc tiến thương mại</w:t>
            </w:r>
            <w:r w:rsidRPr="00822FB0">
              <w:rPr>
                <w:rFonts w:ascii="Times New Roman" w:hAnsi="Times New Roman" w:cs="Times New Roman"/>
                <w:sz w:val="26"/>
                <w:szCs w:val="26"/>
                <w:lang w:val="en-US"/>
              </w:rPr>
              <w:t xml:space="preserve">, được sửa đổi, bổ sung bởi </w:t>
            </w: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239/2026/NĐ-CP</w:t>
            </w:r>
          </w:p>
          <w:p w14:paraId="0719E0F8" w14:textId="5A5A9E1F"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Quản lý ngoại thương</w:t>
            </w:r>
            <w:r w:rsidRPr="00822FB0">
              <w:rPr>
                <w:color w:val="000000"/>
                <w:sz w:val="26"/>
                <w:szCs w:val="26"/>
                <w:shd w:val="clear" w:color="auto" w:fill="FFFFFF"/>
              </w:rPr>
              <w:t xml:space="preserve"> </w:t>
            </w:r>
            <w:r w:rsidRPr="00822FB0">
              <w:rPr>
                <w:rFonts w:ascii="Times New Roman" w:hAnsi="Times New Roman" w:cs="Times New Roman"/>
                <w:sz w:val="26"/>
                <w:szCs w:val="26"/>
              </w:rPr>
              <w:t>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05/2017/QH14</w:t>
            </w:r>
          </w:p>
          <w:p w14:paraId="05514F0F" w14:textId="77777777"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Điều 18 </w:t>
            </w: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ố 28/2018/NĐ-CP</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ngày 01 tháng 03 năm 2018</w:t>
            </w:r>
            <w:r w:rsidRPr="00822FB0">
              <w:rPr>
                <w:rFonts w:ascii="Times New Roman" w:hAnsi="Times New Roman" w:cs="Times New Roman"/>
                <w:sz w:val="26"/>
                <w:szCs w:val="26"/>
                <w:lang w:val="en-US"/>
              </w:rPr>
              <w:t xml:space="preserve"> của </w:t>
            </w:r>
            <w:r w:rsidRPr="00822FB0">
              <w:rPr>
                <w:rFonts w:ascii="Times New Roman" w:hAnsi="Times New Roman" w:cs="Times New Roman"/>
                <w:sz w:val="26"/>
                <w:szCs w:val="26"/>
              </w:rPr>
              <w:t>Chính phủ </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quy định chi tiết một số Điều của </w:t>
            </w:r>
            <w:bookmarkStart w:id="15" w:name="tvpllink_pugiufdkvo_1"/>
            <w:r w:rsidRPr="00822FB0">
              <w:rPr>
                <w:rFonts w:ascii="Times New Roman" w:hAnsi="Times New Roman" w:cs="Times New Roman"/>
                <w:sz w:val="26"/>
                <w:szCs w:val="26"/>
              </w:rPr>
              <w:t>Luật Quản lý ngoại thương</w:t>
            </w:r>
            <w:bookmarkEnd w:id="15"/>
            <w:r w:rsidRPr="00822FB0">
              <w:rPr>
                <w:rFonts w:ascii="Times New Roman" w:hAnsi="Times New Roman" w:cs="Times New Roman"/>
                <w:sz w:val="26"/>
                <w:szCs w:val="26"/>
              </w:rPr>
              <w:t> về một số biện pháp phát triển ngoại thương</w:t>
            </w:r>
            <w:r w:rsidRPr="00822FB0">
              <w:rPr>
                <w:rFonts w:ascii="Times New Roman" w:hAnsi="Times New Roman" w:cs="Times New Roman"/>
                <w:sz w:val="26"/>
                <w:szCs w:val="26"/>
                <w:lang w:val="en-US"/>
              </w:rPr>
              <w:t xml:space="preserve"> quy định</w:t>
            </w:r>
            <w:bookmarkStart w:id="16" w:name="dieu_18"/>
            <w:r w:rsidRPr="00822FB0">
              <w:rPr>
                <w:b/>
                <w:bCs/>
                <w:color w:val="000000"/>
                <w:sz w:val="26"/>
                <w:szCs w:val="26"/>
                <w:shd w:val="clear" w:color="auto" w:fill="FFFFFF"/>
              </w:rPr>
              <w:t xml:space="preserve"> </w:t>
            </w:r>
            <w:r w:rsidRPr="00822FB0">
              <w:rPr>
                <w:rFonts w:ascii="Times New Roman" w:hAnsi="Times New Roman" w:cs="Times New Roman"/>
                <w:sz w:val="26"/>
                <w:szCs w:val="26"/>
              </w:rPr>
              <w:t>Chương trình Thương hiệu quốc gia Việt Nam</w:t>
            </w:r>
            <w:bookmarkEnd w:id="16"/>
            <w:r w:rsidRPr="00822FB0">
              <w:rPr>
                <w:rFonts w:ascii="Times New Roman" w:hAnsi="Times New Roman" w:cs="Times New Roman"/>
                <w:sz w:val="26"/>
                <w:szCs w:val="26"/>
                <w:lang w:val="en-US"/>
              </w:rPr>
              <w:t>.</w:t>
            </w:r>
          </w:p>
          <w:p w14:paraId="4353D71C" w14:textId="1187DD6B" w:rsidR="00F04D29" w:rsidRPr="00822FB0" w:rsidRDefault="00F04D2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Điều 85 </w:t>
            </w:r>
            <w:r w:rsidRPr="00822FB0">
              <w:rPr>
                <w:rFonts w:ascii="Times New Roman" w:hAnsi="Times New Roman" w:cs="Times New Roman"/>
                <w:sz w:val="26"/>
                <w:szCs w:val="26"/>
              </w:rPr>
              <w:t xml:space="preserve">Nghị định </w:t>
            </w:r>
            <w:r w:rsidRPr="00822FB0">
              <w:rPr>
                <w:rFonts w:ascii="Times New Roman" w:hAnsi="Times New Roman" w:cs="Times New Roman"/>
                <w:sz w:val="26"/>
                <w:szCs w:val="26"/>
                <w:lang w:val="en-US"/>
              </w:rPr>
              <w:t>s</w:t>
            </w:r>
            <w:r w:rsidRPr="00822FB0">
              <w:rPr>
                <w:rFonts w:ascii="Times New Roman" w:hAnsi="Times New Roman" w:cs="Times New Roman"/>
                <w:sz w:val="26"/>
                <w:szCs w:val="26"/>
              </w:rPr>
              <w:t xml:space="preserve">ố 96/2026/NĐ-CP ngày 31 tháng 3 năm 2026 </w:t>
            </w:r>
            <w:r w:rsidRPr="00822FB0">
              <w:rPr>
                <w:rFonts w:ascii="Times New Roman" w:hAnsi="Times New Roman" w:cs="Times New Roman"/>
                <w:sz w:val="26"/>
                <w:szCs w:val="26"/>
                <w:lang w:val="en-US"/>
              </w:rPr>
              <w:t xml:space="preserve">của </w:t>
            </w:r>
            <w:r w:rsidRPr="00822FB0">
              <w:rPr>
                <w:rFonts w:ascii="Times New Roman" w:hAnsi="Times New Roman" w:cs="Times New Roman"/>
                <w:sz w:val="26"/>
                <w:szCs w:val="26"/>
              </w:rPr>
              <w:t xml:space="preserve">Chính phủ quy định chi tiết và hướng dẫn thi </w:t>
            </w:r>
            <w:r w:rsidRPr="00822FB0">
              <w:rPr>
                <w:rFonts w:ascii="Times New Roman" w:hAnsi="Times New Roman" w:cs="Times New Roman"/>
                <w:sz w:val="26"/>
                <w:szCs w:val="26"/>
              </w:rPr>
              <w:lastRenderedPageBreak/>
              <w:t>hành một số điều của </w:t>
            </w:r>
            <w:bookmarkStart w:id="17" w:name="tvpllink_mbfkravsmf_1"/>
            <w:r w:rsidRPr="00822FB0">
              <w:rPr>
                <w:rFonts w:ascii="Times New Roman" w:hAnsi="Times New Roman" w:cs="Times New Roman"/>
                <w:sz w:val="26"/>
                <w:szCs w:val="26"/>
              </w:rPr>
              <w:t>Luật Đầu tư</w:t>
            </w:r>
            <w:bookmarkEnd w:id="17"/>
            <w:r w:rsidRPr="00822FB0">
              <w:rPr>
                <w:rFonts w:ascii="Times New Roman" w:hAnsi="Times New Roman" w:cs="Times New Roman"/>
                <w:sz w:val="26"/>
                <w:szCs w:val="26"/>
                <w:lang w:val="en-US"/>
              </w:rPr>
              <w:t xml:space="preserve"> </w:t>
            </w:r>
            <w:bookmarkStart w:id="18" w:name="dieu_85"/>
            <w:r w:rsidRPr="00822FB0">
              <w:rPr>
                <w:rFonts w:ascii="Times New Roman" w:hAnsi="Times New Roman" w:cs="Times New Roman"/>
                <w:sz w:val="26"/>
                <w:szCs w:val="26"/>
              </w:rPr>
              <w:t>Chương trình xúc tiến đầu tư quốc gia</w:t>
            </w:r>
            <w:bookmarkEnd w:id="18"/>
            <w:r w:rsidRPr="00822FB0">
              <w:rPr>
                <w:rFonts w:ascii="Times New Roman" w:hAnsi="Times New Roman" w:cs="Times New Roman"/>
                <w:sz w:val="26"/>
                <w:szCs w:val="26"/>
                <w:lang w:val="en-US"/>
              </w:rPr>
              <w:t>.</w:t>
            </w:r>
          </w:p>
        </w:tc>
        <w:tc>
          <w:tcPr>
            <w:tcW w:w="1841" w:type="dxa"/>
          </w:tcPr>
          <w:p w14:paraId="027012EF" w14:textId="77777777" w:rsidR="00F04D29" w:rsidRPr="00822FB0" w:rsidRDefault="00F04D29"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2093126C" w14:textId="77777777" w:rsidR="00F04D29" w:rsidRPr="00822FB0" w:rsidRDefault="00F04D29"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4A7C1E93" w14:textId="77777777" w:rsidTr="00822FB0">
        <w:tc>
          <w:tcPr>
            <w:tcW w:w="7225" w:type="dxa"/>
            <w:vAlign w:val="center"/>
          </w:tcPr>
          <w:p w14:paraId="0736498F" w14:textId="5EBBE61C"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Điều 3</w:t>
            </w:r>
            <w:r w:rsidRPr="00822FB0">
              <w:rPr>
                <w:rFonts w:ascii="Times New Roman" w:hAnsi="Times New Roman" w:cs="Times New Roman"/>
                <w:b/>
                <w:bCs/>
                <w:sz w:val="26"/>
                <w:szCs w:val="26"/>
                <w:lang w:val="en-US"/>
              </w:rPr>
              <w:t xml:space="preserve">8. </w:t>
            </w:r>
            <w:r w:rsidRPr="00822FB0">
              <w:rPr>
                <w:rFonts w:ascii="Times New Roman" w:hAnsi="Times New Roman" w:cs="Times New Roman"/>
                <w:b/>
                <w:bCs/>
                <w:sz w:val="26"/>
                <w:szCs w:val="26"/>
              </w:rPr>
              <w:t>Tài chính cho phát triển công nghiệp văn hoá</w:t>
            </w:r>
          </w:p>
          <w:p w14:paraId="48B0944B"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1. Nguồn tài chính cho phát triển công nghiệp văn hoá:</w:t>
            </w:r>
          </w:p>
          <w:p w14:paraId="3935D49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Nguồn ngân sách nhà nước cho văn hoá và các ngành công nghiệp văn hoá theo quy định của pháp luật về ngân sách nhà nước và pháp luật chuyên ngành;</w:t>
            </w:r>
          </w:p>
          <w:p w14:paraId="612897E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Nguồn ngân sách nhà nước cho khoa học, công nghệ, đổi mới sáng tạo và chuyển đổi số theo quy định của pháp luật về ngân sách nhà nước; khoa học, công nghệ, đổi mới sáng tạo và chuyển đổi số;</w:t>
            </w:r>
          </w:p>
          <w:p w14:paraId="6D58D2A8"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Nguồn ngân sách nhà nước chi đầu tư phát triển và chi thường xuyên cho các hoạt động kinh tế theo quy định của pháp luật về ngân sách nhà nước; Quỹ hỗ trợ đầu tư theo quy định của pháp luật về đầu tư;</w:t>
            </w:r>
          </w:p>
          <w:p w14:paraId="0396716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Nguồn vốn vay, đóng góp, tài trợ, đầu tư của các doanh nghiệp, tổ chức, cá nhân trong và ngoài nước bao gồm Quỹ Văn hoá, nghệ thuật; Quỹ phát triển khoa học và công nghệ của doanh nghiệp, tổ chức, đơn vị sự nghiệp và các quỹ, nguồn tài chính hợp pháp khác theo quy định của pháp luật. </w:t>
            </w:r>
          </w:p>
          <w:p w14:paraId="726FA08F" w14:textId="52D2E73F"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2. Chính phủ quy định nội dung chi, lập dự toán, phân bổ, quản lý, sử dụng nguồn tài chính quy định tại điểm a khoản 1 Điều này; hướng dẫn sử dụng các nguồn tài chính cho phát triển công nghiệp văn hoá quy định tại khoản 1 Điều này.</w:t>
            </w:r>
            <w:r w:rsidRPr="00822FB0">
              <w:rPr>
                <w:rFonts w:ascii="Times New Roman" w:hAnsi="Times New Roman" w:cs="Times New Roman"/>
                <w:b/>
                <w:bCs/>
                <w:sz w:val="26"/>
                <w:szCs w:val="26"/>
              </w:rPr>
              <w:t xml:space="preserve"> </w:t>
            </w:r>
          </w:p>
        </w:tc>
        <w:tc>
          <w:tcPr>
            <w:tcW w:w="4362" w:type="dxa"/>
          </w:tcPr>
          <w:p w14:paraId="0213B60C" w14:textId="5379EF43"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Luật Ngân sách nhà nước</w:t>
            </w:r>
            <w:r w:rsidRPr="00822FB0">
              <w:rPr>
                <w:rFonts w:ascii="Times New Roman" w:hAnsi="Times New Roman" w:cs="Times New Roman"/>
                <w:i/>
                <w:iCs/>
                <w:sz w:val="26"/>
                <w:szCs w:val="26"/>
                <w:lang w:val="en-US"/>
              </w:rPr>
              <w:t xml:space="preserve"> </w:t>
            </w:r>
            <w:r w:rsidRPr="00822FB0">
              <w:rPr>
                <w:rFonts w:ascii="Times New Roman" w:hAnsi="Times New Roman" w:cs="Times New Roman"/>
                <w:sz w:val="26"/>
                <w:szCs w:val="26"/>
              </w:rPr>
              <w:t>89/2025/QH15</w:t>
            </w:r>
            <w:r w:rsidRPr="00822FB0">
              <w:rPr>
                <w:rFonts w:ascii="Times New Roman" w:hAnsi="Times New Roman" w:cs="Times New Roman"/>
                <w:sz w:val="26"/>
                <w:szCs w:val="26"/>
                <w:lang w:val="en-US"/>
              </w:rPr>
              <w:t>.</w:t>
            </w:r>
          </w:p>
          <w:p w14:paraId="480A46F1" w14:textId="533A63CE"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Nghị quyết 28/2026/QH về phát triển văn hóa Việt Nam và Nghị định 282/2026/NĐ-CP quy định về </w:t>
            </w:r>
            <w:r w:rsidRPr="00822FB0">
              <w:rPr>
                <w:rFonts w:ascii="Times New Roman" w:hAnsi="Times New Roman" w:cs="Times New Roman"/>
                <w:sz w:val="26"/>
                <w:szCs w:val="26"/>
              </w:rPr>
              <w:t>Quỹ Văn hoá, nghệ thuật</w:t>
            </w:r>
            <w:r w:rsidRPr="00822FB0">
              <w:rPr>
                <w:rFonts w:ascii="Times New Roman" w:hAnsi="Times New Roman" w:cs="Times New Roman"/>
                <w:sz w:val="26"/>
                <w:szCs w:val="26"/>
                <w:lang w:val="en-US"/>
              </w:rPr>
              <w:t>.</w:t>
            </w:r>
          </w:p>
          <w:p w14:paraId="6E1B406D"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Khoa học công nghệ và đổi mới sáng tạo và </w:t>
            </w:r>
            <w:r w:rsidRPr="00822FB0">
              <w:rPr>
                <w:rFonts w:ascii="Times New Roman" w:hAnsi="Times New Roman" w:cs="Times New Roman"/>
                <w:sz w:val="26"/>
                <w:szCs w:val="26"/>
              </w:rPr>
              <w:t>Nghị định 265/2025/NĐ-CP</w:t>
            </w:r>
            <w:r w:rsidRPr="00822FB0">
              <w:rPr>
                <w:rFonts w:ascii="Times New Roman" w:hAnsi="Times New Roman" w:cs="Times New Roman"/>
                <w:sz w:val="26"/>
                <w:szCs w:val="26"/>
                <w:lang w:val="en-US"/>
              </w:rPr>
              <w:t xml:space="preserve"> của Chính phủ </w:t>
            </w:r>
            <w:r w:rsidRPr="00822FB0">
              <w:rPr>
                <w:rFonts w:ascii="Times New Roman" w:hAnsi="Times New Roman" w:cs="Times New Roman"/>
                <w:sz w:val="26"/>
                <w:szCs w:val="26"/>
              </w:rPr>
              <w:t>quy định chi tiết và hướng dẫn thi hành một số điều của Luật Khoa học, Công nghệ và Đổi mới sáng tạo về tài chính và đầu tư trong khoa học, công nghệ và đổi mới sáng tạo</w:t>
            </w:r>
            <w:r w:rsidRPr="00822FB0">
              <w:rPr>
                <w:rFonts w:ascii="Times New Roman" w:hAnsi="Times New Roman" w:cs="Times New Roman"/>
                <w:sz w:val="26"/>
                <w:szCs w:val="26"/>
                <w:lang w:val="en-US"/>
              </w:rPr>
              <w:t xml:space="preserve"> quy định về </w:t>
            </w:r>
            <w:bookmarkStart w:id="19" w:name="dieu_66"/>
            <w:r w:rsidRPr="00822FB0">
              <w:rPr>
                <w:rFonts w:ascii="Times New Roman" w:hAnsi="Times New Roman" w:cs="Times New Roman"/>
                <w:sz w:val="26"/>
                <w:szCs w:val="26"/>
                <w:lang w:val="en-US"/>
              </w:rPr>
              <w:t>q</w:t>
            </w:r>
            <w:r w:rsidRPr="00822FB0">
              <w:rPr>
                <w:rFonts w:ascii="Times New Roman" w:hAnsi="Times New Roman" w:cs="Times New Roman"/>
                <w:sz w:val="26"/>
                <w:szCs w:val="26"/>
              </w:rPr>
              <w:t>uỹ phát triển khoa học và công nghệ</w:t>
            </w:r>
            <w:bookmarkEnd w:id="19"/>
            <w:r w:rsidRPr="00822FB0">
              <w:rPr>
                <w:rFonts w:ascii="Times New Roman" w:hAnsi="Times New Roman" w:cs="Times New Roman"/>
                <w:sz w:val="26"/>
                <w:szCs w:val="26"/>
                <w:lang w:val="en-US"/>
              </w:rPr>
              <w:t>.</w:t>
            </w:r>
          </w:p>
          <w:p w14:paraId="3F6F8C0E" w14:textId="2A530BB3"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bookmarkStart w:id="20" w:name="dieu_16"/>
            <w:r w:rsidRPr="00822FB0">
              <w:rPr>
                <w:rFonts w:ascii="Times New Roman" w:hAnsi="Times New Roman" w:cs="Times New Roman"/>
                <w:sz w:val="26"/>
                <w:szCs w:val="26"/>
              </w:rPr>
              <w:t>Điều 16</w:t>
            </w:r>
            <w:r w:rsidRPr="00822FB0">
              <w:rPr>
                <w:rFonts w:ascii="Times New Roman" w:hAnsi="Times New Roman" w:cs="Times New Roman"/>
                <w:sz w:val="26"/>
                <w:szCs w:val="26"/>
                <w:lang w:val="en-US"/>
              </w:rPr>
              <w:t xml:space="preserve"> Luật Đầu tư</w:t>
            </w:r>
            <w:r w:rsidRPr="00822FB0">
              <w:rPr>
                <w:rFonts w:ascii="Times New Roman" w:hAnsi="Times New Roman" w:cs="Times New Roman"/>
                <w:sz w:val="26"/>
                <w:szCs w:val="26"/>
              </w:rPr>
              <w:t xml:space="preserve"> số 143/2025/QH15</w:t>
            </w:r>
            <w:r w:rsidRPr="00822FB0">
              <w:rPr>
                <w:rFonts w:ascii="Times New Roman" w:hAnsi="Times New Roman" w:cs="Times New Roman"/>
                <w:sz w:val="26"/>
                <w:szCs w:val="26"/>
                <w:lang w:val="en-US"/>
              </w:rPr>
              <w:t xml:space="preserve"> quy định về </w:t>
            </w:r>
            <w:r w:rsidRPr="00822FB0">
              <w:rPr>
                <w:rFonts w:ascii="Times New Roman" w:hAnsi="Times New Roman" w:cs="Times New Roman"/>
                <w:sz w:val="26"/>
                <w:szCs w:val="26"/>
              </w:rPr>
              <w:t>Quỹ Hỗ trợ đầu tư</w:t>
            </w:r>
            <w:bookmarkEnd w:id="20"/>
          </w:p>
        </w:tc>
        <w:tc>
          <w:tcPr>
            <w:tcW w:w="1841" w:type="dxa"/>
          </w:tcPr>
          <w:p w14:paraId="355CC389" w14:textId="4FF24988"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2C63F6D" w14:textId="1CFBB682"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7792FA1E" w14:textId="77777777" w:rsidTr="00822FB0">
        <w:tc>
          <w:tcPr>
            <w:tcW w:w="7225" w:type="dxa"/>
            <w:vAlign w:val="center"/>
          </w:tcPr>
          <w:p w14:paraId="0A22F09C" w14:textId="072A0C6F"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Điều 39. Tài chính cho phát triển công nghiệp văn hoá từ các quỹ do cơ quan nhà nước thành lập</w:t>
            </w:r>
          </w:p>
          <w:p w14:paraId="79754172"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Quỹ tài chính nhà nước ngoài ngân sách và quỹ do cơ quan nhà nước thành lập, thí điểm thành lập theo quy định của pháp luật được </w:t>
            </w:r>
            <w:r w:rsidRPr="00822FB0">
              <w:rPr>
                <w:rFonts w:ascii="Times New Roman" w:hAnsi="Times New Roman" w:cs="Times New Roman"/>
                <w:sz w:val="26"/>
                <w:szCs w:val="26"/>
              </w:rPr>
              <w:lastRenderedPageBreak/>
              <w:t>sử dụng để hỗ trợ phát triển công nghiệp văn hoá khi đáp ứng mục tiêu, chức năng, nhiệm vụ của quỹ.</w:t>
            </w:r>
          </w:p>
          <w:p w14:paraId="38999D89" w14:textId="732BA67C"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2. Khi xây dựng, sửa đổi điều lệ tổ chức và hoạt động hoặc quy chế tài chính của quỹ do cơ quan nhà nước thành lập, cơ quan có thẩm quyền xem xét bổ sung nhiệm vụ hỗ trợ phát triển công nghiệp văn hoá phù hợp với chức năng, mục tiêu hoạt động của quỹ, bảo đảm thể chế hoá kịp thời chủ trương của Đảng về cơ chế tài chính cho phát triển công nghiệp văn hoá và thực hiện quy định tại Luật này.</w:t>
            </w:r>
          </w:p>
        </w:tc>
        <w:tc>
          <w:tcPr>
            <w:tcW w:w="4362" w:type="dxa"/>
          </w:tcPr>
          <w:p w14:paraId="783D6E34" w14:textId="16CAA53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Luật Ngân sách nhà nước </w:t>
            </w:r>
            <w:r w:rsidRPr="00822FB0">
              <w:rPr>
                <w:rFonts w:ascii="Times New Roman" w:hAnsi="Times New Roman" w:cs="Times New Roman"/>
                <w:sz w:val="26"/>
                <w:szCs w:val="26"/>
              </w:rPr>
              <w:t>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89/2025/QH15</w:t>
            </w:r>
            <w:r w:rsidRPr="00822FB0">
              <w:rPr>
                <w:rFonts w:ascii="Times New Roman" w:hAnsi="Times New Roman" w:cs="Times New Roman"/>
                <w:sz w:val="26"/>
                <w:szCs w:val="26"/>
                <w:lang w:val="en-US"/>
              </w:rPr>
              <w:t xml:space="preserve"> quy định về quỹ </w:t>
            </w:r>
            <w:r w:rsidRPr="00822FB0">
              <w:rPr>
                <w:rFonts w:ascii="Times New Roman" w:hAnsi="Times New Roman" w:cs="Times New Roman"/>
                <w:sz w:val="26"/>
                <w:szCs w:val="26"/>
              </w:rPr>
              <w:t>tài chính nhà nước ngoài ngân sách</w:t>
            </w:r>
          </w:p>
        </w:tc>
        <w:tc>
          <w:tcPr>
            <w:tcW w:w="1841" w:type="dxa"/>
          </w:tcPr>
          <w:p w14:paraId="67B9AE22" w14:textId="08CEDBA5"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595A4842" w14:textId="02CD0D35"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4FC4C57C" w14:textId="77777777" w:rsidTr="00822FB0">
        <w:tc>
          <w:tcPr>
            <w:tcW w:w="7225" w:type="dxa"/>
            <w:vAlign w:val="center"/>
          </w:tcPr>
          <w:p w14:paraId="118A43BB" w14:textId="478AB7B0"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Điều 40. Tài chính cho phát triển công nghiệp văn hoá từ các quỹ do khu vực tư nhân thành lập</w:t>
            </w:r>
          </w:p>
          <w:p w14:paraId="5DBB5757" w14:textId="2FB5B620"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Quỹ tư nhân thực hiện tài trợ, đầu tư hoặc hỗ trợ đối với dự án phát triển sản phẩm công nghiệp văn hoá trọng điểm, sản phẩm công nghiệp văn hoá bản sắc Việt Nam được hưởng các chính sách ưu đãi theo quy định của pháp luật về thuế, đầu tư và pháp luật có liên quan. </w:t>
            </w:r>
          </w:p>
        </w:tc>
        <w:tc>
          <w:tcPr>
            <w:tcW w:w="4362" w:type="dxa"/>
          </w:tcPr>
          <w:p w14:paraId="3AC06EEF" w14:textId="035DC1F3"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Đầu tư</w:t>
            </w:r>
            <w:r w:rsidRPr="00822FB0">
              <w:rPr>
                <w:rFonts w:ascii="Times New Roman" w:hAnsi="Times New Roman" w:cs="Times New Roman"/>
                <w:sz w:val="26"/>
                <w:szCs w:val="26"/>
              </w:rPr>
              <w:t xml:space="preserve"> số 143/2025/QH15</w:t>
            </w:r>
            <w:r w:rsidRPr="00822FB0">
              <w:rPr>
                <w:rFonts w:ascii="Times New Roman" w:hAnsi="Times New Roman" w:cs="Times New Roman"/>
                <w:sz w:val="26"/>
                <w:szCs w:val="26"/>
                <w:lang w:val="en-US"/>
              </w:rPr>
              <w:t>.</w:t>
            </w:r>
          </w:p>
          <w:p w14:paraId="77128AE1" w14:textId="3A19FE71"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Thuế thu nhập doanh nghiệp số </w:t>
            </w:r>
            <w:r w:rsidRPr="00822FB0">
              <w:rPr>
                <w:rFonts w:ascii="Times New Roman" w:hAnsi="Times New Roman" w:cs="Times New Roman"/>
                <w:sz w:val="26"/>
                <w:szCs w:val="26"/>
              </w:rPr>
              <w:t>67/2025/QH15</w:t>
            </w:r>
            <w:r w:rsidRPr="00822FB0">
              <w:rPr>
                <w:rFonts w:ascii="Times New Roman" w:hAnsi="Times New Roman" w:cs="Times New Roman"/>
                <w:sz w:val="26"/>
                <w:szCs w:val="26"/>
                <w:lang w:val="en-US"/>
              </w:rPr>
              <w:t xml:space="preserve">, sửa đổi, bổ sung bởi </w:t>
            </w:r>
            <w:r w:rsidRPr="00822FB0">
              <w:rPr>
                <w:rFonts w:ascii="Times New Roman" w:hAnsi="Times New Roman" w:cs="Times New Roman"/>
                <w:sz w:val="26"/>
                <w:szCs w:val="26"/>
              </w:rPr>
              <w:t>Luật số 09/2026/QH16</w:t>
            </w:r>
            <w:r w:rsidRPr="00822FB0">
              <w:rPr>
                <w:rFonts w:ascii="Times New Roman" w:hAnsi="Times New Roman" w:cs="Times New Roman"/>
                <w:sz w:val="26"/>
                <w:szCs w:val="26"/>
                <w:lang w:val="en-US"/>
              </w:rPr>
              <w:t xml:space="preserve"> quy định Điều 12 n</w:t>
            </w:r>
            <w:r w:rsidRPr="00822FB0">
              <w:rPr>
                <w:rFonts w:ascii="Times New Roman" w:hAnsi="Times New Roman" w:cs="Times New Roman"/>
                <w:sz w:val="26"/>
                <w:szCs w:val="26"/>
              </w:rPr>
              <w:t xml:space="preserve">guyên tắc, đối tượng áp dụng ưu đãi thuế thu nhập doanh nghiệp; </w:t>
            </w:r>
            <w:r w:rsidRPr="00822FB0">
              <w:rPr>
                <w:rFonts w:ascii="Times New Roman" w:hAnsi="Times New Roman" w:cs="Times New Roman"/>
                <w:sz w:val="26"/>
                <w:szCs w:val="26"/>
                <w:lang w:val="en-US"/>
              </w:rPr>
              <w:t xml:space="preserve">Điều 13 Thuế suất ưu đãi; Điều 14 </w:t>
            </w:r>
            <w:r w:rsidRPr="00822FB0">
              <w:rPr>
                <w:rFonts w:ascii="Times New Roman" w:hAnsi="Times New Roman" w:cs="Times New Roman"/>
                <w:sz w:val="26"/>
                <w:szCs w:val="26"/>
              </w:rPr>
              <w:t>Miễn thuế, giảm thuế</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15. Các trường hợp miễn thuế, giảm thuế khác</w:t>
            </w:r>
          </w:p>
        </w:tc>
        <w:tc>
          <w:tcPr>
            <w:tcW w:w="1841" w:type="dxa"/>
          </w:tcPr>
          <w:p w14:paraId="1D66D79F" w14:textId="2A4D0E09"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0D6AA83C" w14:textId="69202DFB"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36364771" w14:textId="77777777" w:rsidTr="00822FB0">
        <w:tc>
          <w:tcPr>
            <w:tcW w:w="7225" w:type="dxa"/>
            <w:vAlign w:val="center"/>
          </w:tcPr>
          <w:p w14:paraId="272C914C" w14:textId="1D636AB3"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Pr="00822FB0">
              <w:rPr>
                <w:rFonts w:ascii="Times New Roman" w:hAnsi="Times New Roman" w:cs="Times New Roman"/>
                <w:b/>
                <w:bCs/>
                <w:sz w:val="26"/>
                <w:szCs w:val="26"/>
                <w:lang w:val="en-US"/>
              </w:rPr>
              <w:t xml:space="preserve">41. </w:t>
            </w:r>
            <w:r w:rsidRPr="00822FB0">
              <w:rPr>
                <w:rFonts w:ascii="Times New Roman" w:hAnsi="Times New Roman" w:cs="Times New Roman"/>
                <w:b/>
                <w:bCs/>
                <w:sz w:val="26"/>
                <w:szCs w:val="26"/>
              </w:rPr>
              <w:t>Cơ chế đồng đầu tư phát triển công nghiệp văn hoá</w:t>
            </w:r>
          </w:p>
          <w:p w14:paraId="73CEE04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Cơ chế đồng đầu tư giữa cơ quan nhà nước và khu vực tư nhân là cơ chế mà cơ quan nhà nước cùng góp vốn, mua cổ phần hoặc phần vốn góp hoặc cùng chia sẻ rủi ro với khu vực tư nhân để đầu tư vào các dự án phát triển công nghiệp văn hoá bao gồm: </w:t>
            </w:r>
          </w:p>
          <w:p w14:paraId="627E210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Tài sản sở hữu trí tuệ gốc trọng điểm;</w:t>
            </w:r>
          </w:p>
          <w:p w14:paraId="1BC6473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Sản phẩm công nghiệp văn hoá trọng điểm;</w:t>
            </w:r>
          </w:p>
          <w:p w14:paraId="20A5CC03"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Sản phẩm công nghiệp văn hoá có hàm lượng bản sắc Việt Nam cao, có giá trị kinh tế và giá trị xã hội. </w:t>
            </w:r>
          </w:p>
          <w:p w14:paraId="1390652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Việc đồng đầu tư được thực hiện trên cơ sở chia sẻ rủi ro, chia sẻ lợi ích, bảo đảm công khai, minh bạch, cạnh tranh và không làm thay chức năng của thị trường. </w:t>
            </w:r>
          </w:p>
          <w:p w14:paraId="25868A9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3. Tỷ lệ vốn của cơ quan nhà nước tham gia đồng đầu tư được xác định theo tính chất, quy mô, mức độ rủi ro và khả năng huy động vốn xã hội của từng loại dự án, không vượt quá tỷ lệ do Chính phủ quy định. </w:t>
            </w:r>
          </w:p>
          <w:p w14:paraId="357FF73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4. Cơ quan nhà nước có thể thực hiện đồng đầu tư thông qua: </w:t>
            </w:r>
          </w:p>
          <w:p w14:paraId="093B8E1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Góp vốn đối ứng với vốn của nhà đầu tư; </w:t>
            </w:r>
          </w:p>
          <w:p w14:paraId="4CC7AA8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b) Góp vốn thông qua quỹ đầu tư hoặc quỹ đầu tư mạo hiểm; </w:t>
            </w:r>
          </w:p>
          <w:p w14:paraId="22E6D00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Mua cổ phần hoặc phần vốn góp theo quy định của pháp luật; </w:t>
            </w:r>
          </w:p>
          <w:p w14:paraId="0BC71FC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Chia sẻ rủi ro hoặc chia sẻ doanh thu theo hợp đồng; </w:t>
            </w:r>
          </w:p>
          <w:p w14:paraId="711A74C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 Các hình thức đồng đầu tư khác theo quy định của Chính phủ. </w:t>
            </w:r>
          </w:p>
          <w:p w14:paraId="1EFEB03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5. Khoản vốn cơ quan nhà nước đầu tư được quản lý theo nguyên tắc bảo toàn và phát triển vốn; trường hợp dự án thành công, Nhà nước được thu hồi vốn và phần lợi ích theo phương án đồng đầu tư đã được phê duyệt.</w:t>
            </w:r>
          </w:p>
          <w:p w14:paraId="7B3B7C8E" w14:textId="769B7E9B"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6. Chính phủ quy định chi tiết Điều này.</w:t>
            </w:r>
          </w:p>
        </w:tc>
        <w:tc>
          <w:tcPr>
            <w:tcW w:w="4362" w:type="dxa"/>
          </w:tcPr>
          <w:p w14:paraId="34265956" w14:textId="41FA6A33"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Luật Ngân sách nhà nước </w:t>
            </w:r>
            <w:r w:rsidRPr="00822FB0">
              <w:rPr>
                <w:rFonts w:ascii="Times New Roman" w:hAnsi="Times New Roman" w:cs="Times New Roman"/>
                <w:sz w:val="26"/>
                <w:szCs w:val="26"/>
              </w:rPr>
              <w:t>số</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89/2025/QH15</w:t>
            </w:r>
          </w:p>
        </w:tc>
        <w:tc>
          <w:tcPr>
            <w:tcW w:w="1841" w:type="dxa"/>
          </w:tcPr>
          <w:p w14:paraId="3E3DF48F" w14:textId="737B115B"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69DBF441" w14:textId="5355C552"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38B7B199" w14:textId="77777777" w:rsidTr="00822FB0">
        <w:tc>
          <w:tcPr>
            <w:tcW w:w="7225" w:type="dxa"/>
            <w:vAlign w:val="center"/>
          </w:tcPr>
          <w:p w14:paraId="69A6077D" w14:textId="13111FCC"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42. </w:t>
            </w:r>
            <w:r w:rsidRPr="00822FB0">
              <w:rPr>
                <w:rFonts w:ascii="Times New Roman" w:hAnsi="Times New Roman" w:cs="Times New Roman"/>
                <w:b/>
                <w:bCs/>
                <w:sz w:val="26"/>
                <w:szCs w:val="26"/>
              </w:rPr>
              <w:t xml:space="preserve">Hỗ trợ, ưu đãi đầu tư đối với phát triển hạ tầng công nghiệp văn hoá   </w:t>
            </w:r>
          </w:p>
          <w:p w14:paraId="65CC00E5" w14:textId="12FD82F8"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Hoạt động đầu tư xây dựng hạ tầng công nghiệp văn hoá là ngành, nghề đặc biệt ưu đãi đầu tư, được hưởng hỗ trợ, ưu đãi theo quy định của pháp luật về đầu tư; thuế; đất đai và pháp luật khác có liên quan. </w:t>
            </w:r>
          </w:p>
        </w:tc>
        <w:tc>
          <w:tcPr>
            <w:tcW w:w="4362" w:type="dxa"/>
          </w:tcPr>
          <w:p w14:paraId="33B592F9"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Luật Đầu tư số 143/2025/QH15</w:t>
            </w:r>
            <w:r w:rsidRPr="00822FB0">
              <w:rPr>
                <w:rFonts w:ascii="Times New Roman" w:hAnsi="Times New Roman" w:cs="Times New Roman"/>
                <w:sz w:val="26"/>
                <w:szCs w:val="26"/>
                <w:lang w:val="en-US"/>
              </w:rPr>
              <w:t>: Điều 14 quy định ưu đãi đầu tư v</w:t>
            </w:r>
            <w:r w:rsidRPr="00822FB0">
              <w:rPr>
                <w:rFonts w:ascii="Times New Roman" w:hAnsi="Times New Roman" w:cs="Times New Roman"/>
                <w:sz w:val="26"/>
                <w:szCs w:val="26"/>
              </w:rPr>
              <w:t>à hỗ trợ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15 </w:t>
            </w:r>
            <w:r w:rsidRPr="00822FB0">
              <w:rPr>
                <w:rFonts w:ascii="Times New Roman" w:hAnsi="Times New Roman" w:cs="Times New Roman"/>
                <w:sz w:val="26"/>
                <w:szCs w:val="26"/>
                <w:lang w:val="en-US"/>
              </w:rPr>
              <w:t>n</w:t>
            </w:r>
            <w:r w:rsidRPr="00822FB0">
              <w:rPr>
                <w:rFonts w:ascii="Times New Roman" w:hAnsi="Times New Roman" w:cs="Times New Roman"/>
                <w:sz w:val="26"/>
                <w:szCs w:val="26"/>
              </w:rPr>
              <w:t>gành, nghề ưu đãi đầu tư và địa bàn ưu đãi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17 </w:t>
            </w:r>
            <w:r w:rsidRPr="00822FB0">
              <w:rPr>
                <w:rFonts w:ascii="Times New Roman" w:hAnsi="Times New Roman" w:cs="Times New Roman"/>
                <w:sz w:val="26"/>
                <w:szCs w:val="26"/>
                <w:lang w:val="en-US"/>
              </w:rPr>
              <w:t>ư</w:t>
            </w:r>
            <w:r w:rsidRPr="00822FB0">
              <w:rPr>
                <w:rFonts w:ascii="Times New Roman" w:hAnsi="Times New Roman" w:cs="Times New Roman"/>
                <w:sz w:val="26"/>
                <w:szCs w:val="26"/>
              </w:rPr>
              <w:t xml:space="preserve">u đãi và hỗ trợ đầu tư đặc biệt </w:t>
            </w:r>
          </w:p>
          <w:p w14:paraId="5E4B3C56" w14:textId="69CC61B3" w:rsidR="002F045C" w:rsidRPr="00822FB0" w:rsidRDefault="002F045C" w:rsidP="002F045C">
            <w:pPr>
              <w:spacing w:after="120"/>
              <w:jc w:val="both"/>
              <w:rPr>
                <w:rFonts w:ascii="Times New Roman" w:hAnsi="Times New Roman" w:cs="Times New Roman"/>
                <w:sz w:val="26"/>
                <w:szCs w:val="26"/>
                <w:lang w:val="en"/>
              </w:rPr>
            </w:pPr>
          </w:p>
        </w:tc>
        <w:tc>
          <w:tcPr>
            <w:tcW w:w="1841" w:type="dxa"/>
          </w:tcPr>
          <w:p w14:paraId="0756A5B5" w14:textId="4C4692B5"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21FCAE7" w14:textId="4A76FF19"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F850D9" w:rsidRPr="00822FB0" w14:paraId="7E7DE146" w14:textId="77777777" w:rsidTr="00822FB0">
        <w:tc>
          <w:tcPr>
            <w:tcW w:w="7225" w:type="dxa"/>
            <w:vAlign w:val="center"/>
          </w:tcPr>
          <w:p w14:paraId="29BEBCA2" w14:textId="45B4C7E8" w:rsidR="00055A8F" w:rsidRPr="00822FB0" w:rsidRDefault="00F850D9" w:rsidP="00055A8F">
            <w:pPr>
              <w:rPr>
                <w:rFonts w:ascii="Times New Roman" w:hAnsi="Times New Roman" w:cs="Times New Roman"/>
                <w:b/>
                <w:bCs/>
                <w:sz w:val="26"/>
                <w:szCs w:val="26"/>
              </w:rPr>
            </w:pPr>
            <w:r w:rsidRPr="00822FB0">
              <w:rPr>
                <w:rFonts w:ascii="Times New Roman" w:hAnsi="Times New Roman" w:cs="Times New Roman"/>
                <w:b/>
                <w:bCs/>
                <w:sz w:val="26"/>
                <w:szCs w:val="26"/>
              </w:rPr>
              <w:t xml:space="preserve">Điều </w:t>
            </w:r>
            <w:r w:rsidR="00055A8F" w:rsidRPr="00822FB0">
              <w:rPr>
                <w:rFonts w:ascii="Times New Roman" w:hAnsi="Times New Roman" w:cs="Times New Roman"/>
                <w:b/>
                <w:bCs/>
                <w:sz w:val="26"/>
                <w:szCs w:val="26"/>
                <w:lang w:val="en-US"/>
              </w:rPr>
              <w:t>43</w:t>
            </w:r>
            <w:r w:rsidRPr="00822FB0">
              <w:rPr>
                <w:rFonts w:ascii="Times New Roman" w:hAnsi="Times New Roman" w:cs="Times New Roman"/>
                <w:b/>
                <w:bCs/>
                <w:sz w:val="26"/>
                <w:szCs w:val="26"/>
              </w:rPr>
              <w:t xml:space="preserve">. </w:t>
            </w:r>
            <w:r w:rsidR="00055A8F" w:rsidRPr="00822FB0">
              <w:rPr>
                <w:rFonts w:ascii="Times New Roman" w:hAnsi="Times New Roman" w:cs="Times New Roman"/>
                <w:b/>
                <w:bCs/>
                <w:sz w:val="26"/>
                <w:szCs w:val="26"/>
              </w:rPr>
              <w:t xml:space="preserve">Hỗ trợ, ưu đãi đầu tư đối với tổ hợp sáng tạo văn hoá, cụm, khu công nghiệp sáng tạo văn hoá </w:t>
            </w:r>
          </w:p>
          <w:p w14:paraId="039BDF77"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1. Tổ hợp sáng tạo văn hoá, cụm, khu công nghiệp sáng tạo văn hóa được áp dụng chính sách ưu đãi đầu tư đối với địa bàn có điều kiện kinh tế - xã hội đặc biệt khó khăn theo quy định của pháp luật về đầu tư và pháp luật khác có liên quan.</w:t>
            </w:r>
          </w:p>
          <w:p w14:paraId="0DD89B08"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2. Dự án đầu tư xây dựng và kinh doanh kết cấu hạ tầng tổ hợp sáng tạo văn hoá, cụm, khu công nghiệp sáng tạo văn hóa, dự án đầu tư về lĩnh vực công nghiệp văn hóa trong cụm, khu công nghiệp sáng tạo văn hóa được áp dụng chính sách ưu đãi đầu tư đối với ngành, nghề đặc biệt ưu đãi đầu tư theo quy định của pháp luật về đầu tư và pháp luật khác có liên quan.</w:t>
            </w:r>
          </w:p>
          <w:p w14:paraId="49C02EFC"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3. Dự án đầu tư xây dựng và kinh doanh kết cấu hạ tầng tổ hợp sáng tạo văn hoá, cụm, khu công nghiệp sáng tạo văn hóa và dự án đầu tư về lĩnh vực công nghiệp văn hóa có sử dụng đất tại tổ hợp sáng tạo văn hoá, cụm, khu công nghiệp sáng tạo văn hóa được miễn, giảm tiền thuê đất theo quy định pháp luật về đất đai và pháp luật khác có liên quan.</w:t>
            </w:r>
          </w:p>
          <w:p w14:paraId="6CD7594E"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4. Nhà đầu tư thực hiện dự án đầu tư xây dựng và kinh doanh kết cấu hạ tầng tổ hợp sáng tạo văn hoá, cụm, khu công nghiệp sáng tạo văn hóa được Nhà nước xem xét hỗ trợ:</w:t>
            </w:r>
          </w:p>
          <w:p w14:paraId="1C89E46C"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a) Đầu tư hệ thống hạ tầng kỹ thuật bên trong khu và các hạ tầng kết nối đến khu theo danh mục do Thủ tướng Chính phủ quy định;</w:t>
            </w:r>
          </w:p>
          <w:p w14:paraId="710CCA0A"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b) Tổ chức hệ thống giao thông vận chuyển hành khách công cộng đến cụm, khu công nghiệp sáng tạo văn hóa.</w:t>
            </w:r>
          </w:p>
          <w:p w14:paraId="12AFD46D"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Dự án đầu tư xây dựng nhà ở, công trình dịch vụ, tiện ích công cộng cho người lao động làm việc trong tổ hợp sáng tạo văn hoá, cụm, khu công nghiệp sáng tạo văn hóa được áp dụng cơ chế ưu đãi cao nhất về đầu tư, đất đai, nhà ở, thuế, tín dụng và các chính sách hỗ trợ khác theo quy định của pháp luật. </w:t>
            </w:r>
          </w:p>
          <w:p w14:paraId="3888B55F" w14:textId="44221C58" w:rsidR="00F850D9" w:rsidRPr="00822FB0" w:rsidRDefault="00055A8F"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6. Đơn vị sự nghiệp công lập quản lý, vận hành danh lam thắng cảnh, di tích lịch sử - văn hóa, công trình văn hóa, bảo tàng trong tổ hợp sáng tạo văn hoá, cụm, khu công nghiệp sáng tạo văn hóa được áp dụng cơ chế tài chính đặc thù, được giữ lại khoản thu từ phí, lệ phí và các nguồn thu hợp pháp khác để chi cho hoạt động cung cấp dịch </w:t>
            </w:r>
            <w:r w:rsidRPr="00822FB0">
              <w:rPr>
                <w:rFonts w:ascii="Times New Roman" w:hAnsi="Times New Roman" w:cs="Times New Roman"/>
                <w:sz w:val="26"/>
                <w:szCs w:val="26"/>
              </w:rPr>
              <w:lastRenderedPageBreak/>
              <w:t>vụ, bảo tồn, tu bổ, tôn tạo, số hóa, khai thác và phát triển công trình văn hóa.</w:t>
            </w:r>
          </w:p>
        </w:tc>
        <w:tc>
          <w:tcPr>
            <w:tcW w:w="4362" w:type="dxa"/>
          </w:tcPr>
          <w:p w14:paraId="012332CC" w14:textId="77777777" w:rsidR="00F850D9" w:rsidRPr="00822FB0" w:rsidRDefault="00F850D9"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Luật Đầu tư số 143/2025/QH15</w:t>
            </w:r>
            <w:r w:rsidRPr="00822FB0">
              <w:rPr>
                <w:rFonts w:ascii="Times New Roman" w:hAnsi="Times New Roman" w:cs="Times New Roman"/>
                <w:sz w:val="26"/>
                <w:szCs w:val="26"/>
                <w:lang w:val="en-US"/>
              </w:rPr>
              <w:t>: Điều 14 quy định ưu đãi đầu tư v</w:t>
            </w:r>
            <w:r w:rsidRPr="00822FB0">
              <w:rPr>
                <w:rFonts w:ascii="Times New Roman" w:hAnsi="Times New Roman" w:cs="Times New Roman"/>
                <w:sz w:val="26"/>
                <w:szCs w:val="26"/>
              </w:rPr>
              <w:t>à hỗ trợ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15 </w:t>
            </w:r>
            <w:r w:rsidRPr="00822FB0">
              <w:rPr>
                <w:rFonts w:ascii="Times New Roman" w:hAnsi="Times New Roman" w:cs="Times New Roman"/>
                <w:sz w:val="26"/>
                <w:szCs w:val="26"/>
                <w:lang w:val="en-US"/>
              </w:rPr>
              <w:t>n</w:t>
            </w:r>
            <w:r w:rsidRPr="00822FB0">
              <w:rPr>
                <w:rFonts w:ascii="Times New Roman" w:hAnsi="Times New Roman" w:cs="Times New Roman"/>
                <w:sz w:val="26"/>
                <w:szCs w:val="26"/>
              </w:rPr>
              <w:t>gành, nghề ưu đãi đầu tư và địa bàn ưu đãi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17 </w:t>
            </w:r>
            <w:r w:rsidRPr="00822FB0">
              <w:rPr>
                <w:rFonts w:ascii="Times New Roman" w:hAnsi="Times New Roman" w:cs="Times New Roman"/>
                <w:sz w:val="26"/>
                <w:szCs w:val="26"/>
                <w:lang w:val="en-US"/>
              </w:rPr>
              <w:t>ư</w:t>
            </w:r>
            <w:r w:rsidRPr="00822FB0">
              <w:rPr>
                <w:rFonts w:ascii="Times New Roman" w:hAnsi="Times New Roman" w:cs="Times New Roman"/>
                <w:sz w:val="26"/>
                <w:szCs w:val="26"/>
              </w:rPr>
              <w:t xml:space="preserve">u đãi và hỗ trợ đầu tư đặc biệt </w:t>
            </w:r>
          </w:p>
          <w:p w14:paraId="3E606685" w14:textId="77777777" w:rsidR="00F850D9" w:rsidRPr="00822FB0" w:rsidRDefault="00F850D9"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 Nghị định </w:t>
            </w:r>
            <w:r w:rsidRPr="00822FB0">
              <w:rPr>
                <w:rFonts w:ascii="Times New Roman" w:hAnsi="Times New Roman" w:cs="Times New Roman"/>
                <w:sz w:val="26"/>
                <w:szCs w:val="26"/>
                <w:lang w:val="en-US"/>
              </w:rPr>
              <w:t xml:space="preserve">số </w:t>
            </w:r>
            <w:r w:rsidRPr="00822FB0">
              <w:rPr>
                <w:rFonts w:ascii="Times New Roman" w:hAnsi="Times New Roman" w:cs="Times New Roman"/>
                <w:sz w:val="26"/>
                <w:szCs w:val="26"/>
              </w:rPr>
              <w:t>96/2026/NĐ-CP</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ngày 31</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3</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2026</w:t>
            </w:r>
            <w:r w:rsidRPr="00822FB0">
              <w:rPr>
                <w:rFonts w:ascii="Times New Roman" w:hAnsi="Times New Roman" w:cs="Times New Roman"/>
                <w:sz w:val="26"/>
                <w:szCs w:val="26"/>
                <w:lang w:val="en-US"/>
              </w:rPr>
              <w:t xml:space="preserve"> của Chính phủ </w:t>
            </w:r>
            <w:r w:rsidRPr="00822FB0">
              <w:rPr>
                <w:rFonts w:ascii="Times New Roman" w:hAnsi="Times New Roman" w:cs="Times New Roman"/>
                <w:sz w:val="26"/>
                <w:szCs w:val="26"/>
              </w:rPr>
              <w:t xml:space="preserve">quy định chi </w:t>
            </w:r>
            <w:r w:rsidRPr="00822FB0">
              <w:rPr>
                <w:rFonts w:ascii="Times New Roman" w:hAnsi="Times New Roman" w:cs="Times New Roman"/>
                <w:sz w:val="26"/>
                <w:szCs w:val="26"/>
              </w:rPr>
              <w:lastRenderedPageBreak/>
              <w:t>tiết và hướng dẫn thi hành một số điều của Luật Đầu tư</w:t>
            </w:r>
            <w:r w:rsidRPr="00822FB0">
              <w:rPr>
                <w:rFonts w:ascii="Times New Roman" w:hAnsi="Times New Roman" w:cs="Times New Roman"/>
                <w:sz w:val="26"/>
                <w:szCs w:val="26"/>
                <w:lang w:val="en-US"/>
              </w:rPr>
              <w:t xml:space="preserve"> quy định</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danh mục ngành, nghề ưu đãi đầu tư</w:t>
            </w:r>
          </w:p>
          <w:p w14:paraId="1349CED1" w14:textId="77777777" w:rsidR="00F850D9" w:rsidRPr="00822FB0" w:rsidRDefault="00F850D9"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Thuế thu nhập doanh nghiệp số </w:t>
            </w:r>
            <w:r w:rsidRPr="00822FB0">
              <w:rPr>
                <w:rFonts w:ascii="Times New Roman" w:hAnsi="Times New Roman" w:cs="Times New Roman"/>
                <w:sz w:val="26"/>
                <w:szCs w:val="26"/>
              </w:rPr>
              <w:t>67/2025/QH15</w:t>
            </w:r>
            <w:r w:rsidRPr="00822FB0">
              <w:rPr>
                <w:rFonts w:ascii="Times New Roman" w:hAnsi="Times New Roman" w:cs="Times New Roman"/>
                <w:sz w:val="26"/>
                <w:szCs w:val="26"/>
                <w:lang w:val="en-US"/>
              </w:rPr>
              <w:t xml:space="preserve">, sửa đổi, bổ sung bởi </w:t>
            </w:r>
            <w:r w:rsidRPr="00822FB0">
              <w:rPr>
                <w:rFonts w:ascii="Times New Roman" w:hAnsi="Times New Roman" w:cs="Times New Roman"/>
                <w:sz w:val="26"/>
                <w:szCs w:val="26"/>
              </w:rPr>
              <w:t>Luật số 09/2026/QH16</w:t>
            </w:r>
            <w:r w:rsidRPr="00822FB0">
              <w:rPr>
                <w:rFonts w:ascii="Times New Roman" w:hAnsi="Times New Roman" w:cs="Times New Roman"/>
                <w:sz w:val="26"/>
                <w:szCs w:val="26"/>
                <w:lang w:val="en-US"/>
              </w:rPr>
              <w:t xml:space="preserve"> quy định Điều 12 n</w:t>
            </w:r>
            <w:r w:rsidRPr="00822FB0">
              <w:rPr>
                <w:rFonts w:ascii="Times New Roman" w:hAnsi="Times New Roman" w:cs="Times New Roman"/>
                <w:sz w:val="26"/>
                <w:szCs w:val="26"/>
              </w:rPr>
              <w:t xml:space="preserve">guyên tắc, đối tượng áp dụng ưu đãi thuế thu nhập doanh nghiệp; </w:t>
            </w:r>
            <w:r w:rsidRPr="00822FB0">
              <w:rPr>
                <w:rFonts w:ascii="Times New Roman" w:hAnsi="Times New Roman" w:cs="Times New Roman"/>
                <w:sz w:val="26"/>
                <w:szCs w:val="26"/>
                <w:lang w:val="en-US"/>
              </w:rPr>
              <w:t xml:space="preserve">Điều 13 Thuế suất ưu đãi; Điều 14 </w:t>
            </w:r>
            <w:r w:rsidRPr="00822FB0">
              <w:rPr>
                <w:rFonts w:ascii="Times New Roman" w:hAnsi="Times New Roman" w:cs="Times New Roman"/>
                <w:sz w:val="26"/>
                <w:szCs w:val="26"/>
              </w:rPr>
              <w:t>Miễn thuế, giảm thuế</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15. Các trường hợp miễn thuế, giảm thuế khác</w:t>
            </w:r>
          </w:p>
          <w:p w14:paraId="6FA2CBF6" w14:textId="118FE658" w:rsidR="00F850D9" w:rsidRPr="00822FB0" w:rsidRDefault="00F850D9" w:rsidP="00F850D9">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 </w:t>
            </w:r>
            <w:r w:rsidRPr="00822FB0">
              <w:rPr>
                <w:rFonts w:ascii="Times New Roman" w:hAnsi="Times New Roman" w:cs="Times New Roman"/>
                <w:bCs/>
                <w:sz w:val="26"/>
                <w:szCs w:val="26"/>
                <w:lang w:val="en-US"/>
              </w:rPr>
              <w:t>Điều 157 Luật Đất đai số</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bCs/>
                <w:sz w:val="26"/>
                <w:szCs w:val="26"/>
              </w:rPr>
              <w:t>31/2024/QH15</w:t>
            </w:r>
            <w:r w:rsidRPr="00822FB0">
              <w:rPr>
                <w:rFonts w:ascii="Times New Roman" w:hAnsi="Times New Roman" w:cs="Times New Roman"/>
                <w:bCs/>
                <w:sz w:val="26"/>
                <w:szCs w:val="26"/>
                <w:lang w:val="en-US"/>
              </w:rPr>
              <w:t xml:space="preserve">, Điều 39, 40 Nghị định số 103/2024/NĐ-CP và Nghị định số </w:t>
            </w:r>
            <w:r w:rsidRPr="00822FB0">
              <w:rPr>
                <w:rFonts w:ascii="Times New Roman" w:hAnsi="Times New Roman" w:cs="Times New Roman"/>
                <w:bCs/>
                <w:sz w:val="26"/>
                <w:szCs w:val="26"/>
              </w:rPr>
              <w:t>230/2025/NĐ-CP</w:t>
            </w:r>
            <w:r w:rsidRPr="00822FB0">
              <w:rPr>
                <w:rFonts w:ascii="Times New Roman" w:hAnsi="Times New Roman" w:cs="Times New Roman"/>
                <w:bCs/>
                <w:sz w:val="26"/>
                <w:szCs w:val="26"/>
                <w:lang w:val="en-US"/>
              </w:rPr>
              <w:t xml:space="preserve"> quy định các việc m</w:t>
            </w:r>
            <w:r w:rsidRPr="00822FB0">
              <w:rPr>
                <w:rFonts w:ascii="Times New Roman" w:hAnsi="Times New Roman" w:cs="Times New Roman"/>
                <w:bCs/>
                <w:sz w:val="26"/>
                <w:szCs w:val="26"/>
                <w:lang w:val="nl-NL"/>
              </w:rPr>
              <w:t>iễn, giảm tiền sử dụng đất, tiền thuê đất,</w:t>
            </w:r>
          </w:p>
        </w:tc>
        <w:tc>
          <w:tcPr>
            <w:tcW w:w="1841" w:type="dxa"/>
          </w:tcPr>
          <w:p w14:paraId="53777D06" w14:textId="44021916" w:rsidR="00F850D9" w:rsidRPr="00822FB0" w:rsidRDefault="00DC1C57" w:rsidP="00F850D9">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2A04354F" w14:textId="09D8D326" w:rsidR="00F850D9" w:rsidRPr="00822FB0" w:rsidRDefault="00DB3017" w:rsidP="00F850D9">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F850D9" w:rsidRPr="00822FB0" w14:paraId="67D571B0" w14:textId="77777777" w:rsidTr="00822FB0">
        <w:tc>
          <w:tcPr>
            <w:tcW w:w="7225" w:type="dxa"/>
            <w:vAlign w:val="center"/>
          </w:tcPr>
          <w:p w14:paraId="5FAAB33C" w14:textId="201D6AC1" w:rsidR="00F850D9" w:rsidRPr="00822FB0" w:rsidRDefault="00F850D9" w:rsidP="00F850D9">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w:t>
            </w:r>
            <w:r w:rsidRPr="00822FB0">
              <w:rPr>
                <w:rFonts w:ascii="Times New Roman" w:hAnsi="Times New Roman" w:cs="Times New Roman"/>
                <w:b/>
                <w:bCs/>
                <w:sz w:val="26"/>
                <w:szCs w:val="26"/>
                <w:lang w:val="en-US"/>
              </w:rPr>
              <w:t xml:space="preserve">ều </w:t>
            </w:r>
            <w:r w:rsidR="00055A8F" w:rsidRPr="00822FB0">
              <w:rPr>
                <w:rFonts w:ascii="Times New Roman" w:hAnsi="Times New Roman" w:cs="Times New Roman"/>
                <w:b/>
                <w:bCs/>
                <w:sz w:val="26"/>
                <w:szCs w:val="26"/>
                <w:lang w:val="en-US"/>
              </w:rPr>
              <w:t>44</w:t>
            </w:r>
            <w:r w:rsidRPr="00822FB0">
              <w:rPr>
                <w:rFonts w:ascii="Times New Roman" w:hAnsi="Times New Roman" w:cs="Times New Roman"/>
                <w:b/>
                <w:bCs/>
                <w:sz w:val="26"/>
                <w:szCs w:val="26"/>
                <w:lang w:val="en-US"/>
              </w:rPr>
              <w:t xml:space="preserve">. </w:t>
            </w:r>
            <w:r w:rsidR="00055A8F" w:rsidRPr="00822FB0">
              <w:rPr>
                <w:rFonts w:ascii="Times New Roman" w:hAnsi="Times New Roman" w:cs="Times New Roman"/>
                <w:b/>
                <w:bCs/>
                <w:sz w:val="26"/>
                <w:szCs w:val="26"/>
              </w:rPr>
              <w:t xml:space="preserve">Hỗ trợ, ưu đãi </w:t>
            </w:r>
            <w:r w:rsidRPr="00822FB0">
              <w:rPr>
                <w:rFonts w:ascii="Times New Roman" w:hAnsi="Times New Roman" w:cs="Times New Roman"/>
                <w:b/>
                <w:bCs/>
                <w:sz w:val="26"/>
                <w:szCs w:val="26"/>
              </w:rPr>
              <w:t xml:space="preserve">đối với các tổ chức, cá nhân hoạt động trong tổ hợp sáng tạo văn hoá, </w:t>
            </w:r>
            <w:r w:rsidRPr="00822FB0">
              <w:rPr>
                <w:rFonts w:ascii="Times New Roman" w:hAnsi="Times New Roman" w:cs="Times New Roman"/>
                <w:b/>
                <w:bCs/>
                <w:sz w:val="26"/>
                <w:szCs w:val="26"/>
                <w:lang w:val="en-US"/>
              </w:rPr>
              <w:t>cụm</w:t>
            </w:r>
            <w:r w:rsidRPr="00822FB0">
              <w:rPr>
                <w:rFonts w:ascii="Times New Roman" w:hAnsi="Times New Roman" w:cs="Times New Roman"/>
                <w:b/>
                <w:bCs/>
                <w:sz w:val="26"/>
                <w:szCs w:val="26"/>
              </w:rPr>
              <w:t xml:space="preserve">, khu công nghiệp sáng tạo văn hóa </w:t>
            </w:r>
          </w:p>
          <w:p w14:paraId="7D6EFC04"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1. Tổ chức, doanh nghiệp, hợp tác xã được:</w:t>
            </w:r>
          </w:p>
          <w:p w14:paraId="25C71A91"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a) Áp dụng mức ưu đãi cao nhất về thuế thu nhập doanh nghiệp;</w:t>
            </w:r>
          </w:p>
          <w:p w14:paraId="625302EB"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b) Miễn thuế nhập khẩu đối với máy móc, thiết bị, linh kiện, vật tư chuyên dùng phục vụ sản xuất, sáng tạo nội dung mà trong nước chưa sản xuất được.</w:t>
            </w:r>
          </w:p>
          <w:p w14:paraId="25A3CDD6"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2. Ưu tiên hỗ trợ doanh nghiệp nhỏ và vừa, doanh nghiệp khởi nghiệp sáng tạo trong lĩnh vực văn hóa tiếp cận các chương trình hỗ trợ về tín dụng, bảo lãnh tín dụng, quỹ hỗ trợ khởi nghiệp sáng tạo, quỹ phát triển doanh nghiệp nhỏ và vừa và các nguồn hỗ trợ tài chính hợp pháp khác theo quy định của pháp luật.</w:t>
            </w:r>
          </w:p>
          <w:p w14:paraId="181C43C4"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3. Cá nhân, hộ kinh doanh, nhóm sáng tạo được:</w:t>
            </w:r>
          </w:p>
          <w:p w14:paraId="0F607273"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a) Miễn, giảm chi phí sử dụng không gian sáng tạo, không gian trưng bày, giới thiệu sản phẩm và hỗ trợ khác trong thời gian ươm tạo. Thời hạn, hình thức hỗ trợ khác do Ủy ban nhân dân cấp tỉnh hoặc đơn vị quản lý quy định;</w:t>
            </w:r>
          </w:p>
          <w:p w14:paraId="02135AC1"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b) Đào tạo, tư vấn khởi nghiệp, quản trị kinh doanh, chuyển đổi số, sở hữu trí tuệ và thương mại hóa sản phẩm;</w:t>
            </w:r>
          </w:p>
          <w:p w14:paraId="3B8D61B3" w14:textId="77777777" w:rsidR="00055A8F" w:rsidRPr="00822FB0" w:rsidRDefault="00055A8F" w:rsidP="00055A8F">
            <w:pPr>
              <w:spacing w:after="120"/>
              <w:jc w:val="both"/>
              <w:rPr>
                <w:rFonts w:ascii="Times New Roman" w:hAnsi="Times New Roman" w:cs="Times New Roman"/>
                <w:sz w:val="26"/>
                <w:szCs w:val="26"/>
              </w:rPr>
            </w:pPr>
            <w:r w:rsidRPr="00822FB0">
              <w:rPr>
                <w:rFonts w:ascii="Times New Roman" w:hAnsi="Times New Roman" w:cs="Times New Roman"/>
                <w:sz w:val="26"/>
                <w:szCs w:val="26"/>
              </w:rPr>
              <w:t>c) Ưu tiên các chương trình xúc tiến thương mại, xúc tiến đầu tư, quảng bá, kết nối thị trường trong nước và quốc tế;</w:t>
            </w:r>
          </w:p>
          <w:p w14:paraId="4FBF8358" w14:textId="7A28C5B9" w:rsidR="00F850D9" w:rsidRPr="00822FB0" w:rsidRDefault="00055A8F" w:rsidP="00F850D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d) Hình thức hỗ trợ khác theo quy định của Thủ tướng Chính phủ.</w:t>
            </w:r>
          </w:p>
        </w:tc>
        <w:tc>
          <w:tcPr>
            <w:tcW w:w="4362" w:type="dxa"/>
          </w:tcPr>
          <w:p w14:paraId="58847D35" w14:textId="77777777" w:rsidR="00F850D9" w:rsidRPr="00822FB0" w:rsidRDefault="00F850D9" w:rsidP="00F850D9">
            <w:pPr>
              <w:pStyle w:val="NormalWeb"/>
              <w:spacing w:before="0" w:beforeAutospacing="0" w:after="120" w:afterAutospacing="0"/>
              <w:jc w:val="both"/>
              <w:rPr>
                <w:sz w:val="26"/>
                <w:szCs w:val="26"/>
              </w:rPr>
            </w:pPr>
            <w:r w:rsidRPr="00822FB0">
              <w:rPr>
                <w:color w:val="000000"/>
                <w:sz w:val="26"/>
                <w:szCs w:val="26"/>
              </w:rPr>
              <w:t>- Luật Đầu tư số 143/2025/QH15: Điều 14 quy định ưu đãi đầu tư và hỗ trợ đầu tư; Điều 15 ngành, nghề ưu đãi đầu tư và địa bàn ưu đãi đầu tư; Điều 17 ưu đãi và hỗ trợ đầu tư đặc biệt </w:t>
            </w:r>
          </w:p>
          <w:p w14:paraId="6DC43FC7" w14:textId="77777777" w:rsidR="00F850D9" w:rsidRPr="00822FB0" w:rsidRDefault="00F850D9" w:rsidP="00F850D9">
            <w:pPr>
              <w:pStyle w:val="NormalWeb"/>
              <w:spacing w:before="0" w:beforeAutospacing="0" w:after="120" w:afterAutospacing="0"/>
              <w:jc w:val="both"/>
              <w:rPr>
                <w:sz w:val="26"/>
                <w:szCs w:val="26"/>
              </w:rPr>
            </w:pPr>
            <w:r w:rsidRPr="00822FB0">
              <w:rPr>
                <w:color w:val="000000"/>
                <w:sz w:val="26"/>
                <w:szCs w:val="26"/>
              </w:rPr>
              <w:t>- Nghị định số 96/2026/NĐ-CP ngày 31/3/2026 của Chính phủ quy định chi tiết và hướng dẫn thi hành một số điều của Luật Đầu tư quy định</w:t>
            </w:r>
            <w:r w:rsidRPr="00822FB0">
              <w:rPr>
                <w:color w:val="000000"/>
                <w:sz w:val="26"/>
                <w:szCs w:val="26"/>
                <w:shd w:val="clear" w:color="auto" w:fill="FFFFFF"/>
              </w:rPr>
              <w:t xml:space="preserve"> </w:t>
            </w:r>
            <w:r w:rsidRPr="00822FB0">
              <w:rPr>
                <w:color w:val="000000"/>
                <w:sz w:val="26"/>
                <w:szCs w:val="26"/>
              </w:rPr>
              <w:t>danh mục ngành, nghề ưu đãi đầu tư</w:t>
            </w:r>
          </w:p>
          <w:p w14:paraId="1CCFBA38" w14:textId="77777777" w:rsidR="00F850D9" w:rsidRPr="00822FB0" w:rsidRDefault="00F850D9" w:rsidP="00F850D9">
            <w:pPr>
              <w:pStyle w:val="NormalWeb"/>
              <w:spacing w:before="0" w:beforeAutospacing="0" w:after="120" w:afterAutospacing="0"/>
              <w:jc w:val="both"/>
              <w:rPr>
                <w:sz w:val="26"/>
                <w:szCs w:val="26"/>
              </w:rPr>
            </w:pPr>
            <w:r w:rsidRPr="00822FB0">
              <w:rPr>
                <w:color w:val="000000"/>
                <w:sz w:val="26"/>
                <w:szCs w:val="26"/>
              </w:rPr>
              <w:t>- Luật Thuế thu nhập doanh nghiệp số 67/2025/QH15, sửa đổi, bổ sung bởi Luật số 09/2026/QH16 quy định Điều 12 nguyên tắc, đối tượng áp dụng ưu đãi thuế thu nhập doanh nghiệp; Điều 13 Thuế suất ưu đãi; Điều 14 Miễn thuế, giảm thuế; Điều 15. Các trường hợp miễn thuế, giảm thuế khác</w:t>
            </w:r>
          </w:p>
          <w:p w14:paraId="011E9473" w14:textId="6827B2CF" w:rsidR="00F850D9" w:rsidRPr="00822FB0" w:rsidRDefault="00F850D9" w:rsidP="00F850D9">
            <w:pPr>
              <w:spacing w:after="120"/>
              <w:jc w:val="both"/>
              <w:rPr>
                <w:rFonts w:ascii="Times New Roman" w:hAnsi="Times New Roman" w:cs="Times New Roman"/>
                <w:sz w:val="26"/>
                <w:szCs w:val="26"/>
              </w:rPr>
            </w:pPr>
            <w:r w:rsidRPr="00822FB0">
              <w:rPr>
                <w:rFonts w:ascii="Times New Roman" w:hAnsi="Times New Roman" w:cs="Times New Roman"/>
                <w:color w:val="000000"/>
                <w:sz w:val="26"/>
                <w:szCs w:val="26"/>
              </w:rPr>
              <w:t>- Điều 157 Luật Đất đai số</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color w:val="000000"/>
                <w:sz w:val="26"/>
                <w:szCs w:val="26"/>
              </w:rPr>
              <w:t>31/2024/QH15, Điều 39, 40 Nghị định số 103/2024/NĐ-CP và Nghị định số 230/2025/NĐ-CP quy định các việc miễn, giảm tiền sử dụng đất, tiền thuê đất,</w:t>
            </w:r>
          </w:p>
        </w:tc>
        <w:tc>
          <w:tcPr>
            <w:tcW w:w="1841" w:type="dxa"/>
          </w:tcPr>
          <w:p w14:paraId="0D31AC37" w14:textId="1F89427A" w:rsidR="00F850D9" w:rsidRPr="00822FB0" w:rsidRDefault="00DC1C57" w:rsidP="00F850D9">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45A86271" w14:textId="1C0BC031" w:rsidR="00F850D9" w:rsidRPr="00822FB0" w:rsidRDefault="00DB3017" w:rsidP="00F850D9">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7A29A4" w:rsidRPr="00822FB0" w14:paraId="5D585E8E" w14:textId="77777777" w:rsidTr="00822FB0">
        <w:tc>
          <w:tcPr>
            <w:tcW w:w="7225" w:type="dxa"/>
            <w:vAlign w:val="center"/>
          </w:tcPr>
          <w:p w14:paraId="7AD82533" w14:textId="0E0AB91D" w:rsidR="007A29A4" w:rsidRPr="00822FB0" w:rsidRDefault="007A29A4" w:rsidP="007A29A4">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t xml:space="preserve">Điều 45. Hỗ trợ, ưu đãi đầu tư đối với sản xuất, cung cấp sản phẩm công nghiệp văn hoá   </w:t>
            </w:r>
          </w:p>
          <w:p w14:paraId="51180372"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lastRenderedPageBreak/>
              <w:t>1. Sản</w:t>
            </w:r>
            <w:r w:rsidRPr="00822FB0">
              <w:rPr>
                <w:rFonts w:ascii="Times New Roman" w:hAnsi="Times New Roman" w:cs="Times New Roman"/>
                <w:sz w:val="26"/>
                <w:szCs w:val="26"/>
              </w:rPr>
              <w:t xml:space="preserve"> xuất, cung cấp sản phẩm công nghiệp văn hoá là ngành, nghề ưu đãi đầu tư, được hưởng các ưu đãi, hỗ trợ theo quy định của pháp luật về đầu tư; thuế; đất đai và pháp luật khác có liên quan.</w:t>
            </w:r>
          </w:p>
          <w:p w14:paraId="2149183D"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2. Sản xuất tài sản trí tuệ</w:t>
            </w:r>
            <w:r w:rsidRPr="00822FB0">
              <w:rPr>
                <w:rFonts w:ascii="Times New Roman" w:hAnsi="Times New Roman" w:cs="Times New Roman"/>
                <w:sz w:val="26"/>
                <w:szCs w:val="26"/>
                <w:lang w:val="en-US"/>
              </w:rPr>
              <w:t xml:space="preserve"> gốc</w:t>
            </w:r>
            <w:r w:rsidRPr="00822FB0">
              <w:rPr>
                <w:rFonts w:ascii="Times New Roman" w:hAnsi="Times New Roman" w:cs="Times New Roman"/>
                <w:sz w:val="26"/>
                <w:szCs w:val="26"/>
              </w:rPr>
              <w:t xml:space="preserve"> trọng điểm, sản phẩm công nghiệp văn hoá trọng điểm là ngành, nghề đặc biệt ưu đãi đầu tư, được hưởng các ưu đãi, hỗ trợ theo quy định của pháp luật về đầu tư; thuế; đất đai và pháp luật khác có liên quan.</w:t>
            </w:r>
          </w:p>
          <w:p w14:paraId="0C339E40"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3. Dự án sản xuất tài sản trí tuệ </w:t>
            </w:r>
            <w:r w:rsidRPr="00822FB0">
              <w:rPr>
                <w:rFonts w:ascii="Times New Roman" w:hAnsi="Times New Roman" w:cs="Times New Roman"/>
                <w:sz w:val="26"/>
                <w:szCs w:val="26"/>
                <w:lang w:val="en-US"/>
              </w:rPr>
              <w:t>gốc</w:t>
            </w:r>
            <w:r w:rsidRPr="00822FB0">
              <w:rPr>
                <w:rFonts w:ascii="Times New Roman" w:hAnsi="Times New Roman" w:cs="Times New Roman"/>
                <w:sz w:val="26"/>
                <w:szCs w:val="26"/>
              </w:rPr>
              <w:t xml:space="preserve"> trọng điểm, sản phẩm công nghiệp văn hoá trọng điểm thuộc đối tượng dự án ưu đãi, hỗ trợ đầu tư đặc biệt theo quy định của pháp luật về đầu tư thì được hưởng ưu đãi theo quy định của pháp luật về thuế thu nhập doanh nghiệp; đất đai và pháp luật khác có liên quan. </w:t>
            </w:r>
          </w:p>
          <w:p w14:paraId="500511E1" w14:textId="2C738705" w:rsidR="007A29A4" w:rsidRPr="00822FB0" w:rsidRDefault="007A29A4" w:rsidP="007A29A4">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4. Doanh nghiệp thực hiện dự án sản xuất tài sản trí tuệ </w:t>
            </w:r>
            <w:r w:rsidRPr="00822FB0">
              <w:rPr>
                <w:rFonts w:ascii="Times New Roman" w:hAnsi="Times New Roman" w:cs="Times New Roman"/>
                <w:sz w:val="26"/>
                <w:szCs w:val="26"/>
                <w:lang w:val="en-US"/>
              </w:rPr>
              <w:t>gốc</w:t>
            </w:r>
            <w:r w:rsidRPr="00822FB0">
              <w:rPr>
                <w:rFonts w:ascii="Times New Roman" w:hAnsi="Times New Roman" w:cs="Times New Roman"/>
                <w:sz w:val="26"/>
                <w:szCs w:val="26"/>
              </w:rPr>
              <w:t xml:space="preserve"> trọng điểm, sản phẩm công nghiệp văn hoá trọng điểm được hưởng chế độ ưu tiên theo quy định của pháp luật về hải quan.</w:t>
            </w:r>
            <w:r w:rsidRPr="00822FB0">
              <w:rPr>
                <w:rFonts w:ascii="Times New Roman" w:hAnsi="Times New Roman" w:cs="Times New Roman"/>
                <w:b/>
                <w:bCs/>
                <w:sz w:val="26"/>
                <w:szCs w:val="26"/>
              </w:rPr>
              <w:t xml:space="preserve"> </w:t>
            </w:r>
          </w:p>
        </w:tc>
        <w:tc>
          <w:tcPr>
            <w:tcW w:w="4362" w:type="dxa"/>
          </w:tcPr>
          <w:p w14:paraId="61599B27" w14:textId="77777777" w:rsidR="007A29A4" w:rsidRPr="00822FB0" w:rsidRDefault="007A29A4" w:rsidP="007A29A4">
            <w:pPr>
              <w:pStyle w:val="NormalWeb"/>
              <w:spacing w:before="0" w:beforeAutospacing="0" w:after="120" w:afterAutospacing="0"/>
              <w:jc w:val="both"/>
              <w:rPr>
                <w:sz w:val="26"/>
                <w:szCs w:val="26"/>
              </w:rPr>
            </w:pPr>
            <w:r w:rsidRPr="00822FB0">
              <w:rPr>
                <w:color w:val="000000"/>
                <w:sz w:val="26"/>
                <w:szCs w:val="26"/>
              </w:rPr>
              <w:lastRenderedPageBreak/>
              <w:t xml:space="preserve">- Luật Đầu tư số 143/2025/QH15: Điều 14 quy định ưu đãi đầu tư và hỗ trợ đầu tư; Điều 15 ngành, nghề ưu đãi đầu tư </w:t>
            </w:r>
            <w:r w:rsidRPr="00822FB0">
              <w:rPr>
                <w:color w:val="000000"/>
                <w:sz w:val="26"/>
                <w:szCs w:val="26"/>
              </w:rPr>
              <w:lastRenderedPageBreak/>
              <w:t>và địa bàn ưu đãi đầu tư; Điều 17 ưu đãi và hỗ trợ đầu tư đặc biệt </w:t>
            </w:r>
          </w:p>
          <w:p w14:paraId="45A22280" w14:textId="77777777" w:rsidR="007A29A4" w:rsidRPr="00822FB0" w:rsidRDefault="007A29A4" w:rsidP="007A29A4">
            <w:pPr>
              <w:pStyle w:val="NormalWeb"/>
              <w:spacing w:before="0" w:beforeAutospacing="0" w:after="120" w:afterAutospacing="0"/>
              <w:jc w:val="both"/>
              <w:rPr>
                <w:sz w:val="26"/>
                <w:szCs w:val="26"/>
              </w:rPr>
            </w:pPr>
            <w:r w:rsidRPr="00822FB0">
              <w:rPr>
                <w:color w:val="000000"/>
                <w:sz w:val="26"/>
                <w:szCs w:val="26"/>
              </w:rPr>
              <w:t>- Nghị định số 96/2026/NĐ-CP ngày 31/3/2026 của Chính phủ quy định chi tiết và hướng dẫn thi hành một số điều của Luật Đầu tư quy định</w:t>
            </w:r>
            <w:r w:rsidRPr="00822FB0">
              <w:rPr>
                <w:color w:val="000000"/>
                <w:sz w:val="26"/>
                <w:szCs w:val="26"/>
                <w:shd w:val="clear" w:color="auto" w:fill="FFFFFF"/>
              </w:rPr>
              <w:t xml:space="preserve"> </w:t>
            </w:r>
            <w:r w:rsidRPr="00822FB0">
              <w:rPr>
                <w:color w:val="000000"/>
                <w:sz w:val="26"/>
                <w:szCs w:val="26"/>
              </w:rPr>
              <w:t>danh mục ngành, nghề ưu đãi đầu tư</w:t>
            </w:r>
          </w:p>
          <w:p w14:paraId="78126196" w14:textId="77777777" w:rsidR="007A29A4" w:rsidRPr="00822FB0" w:rsidRDefault="007A29A4" w:rsidP="007A29A4">
            <w:pPr>
              <w:pStyle w:val="NormalWeb"/>
              <w:spacing w:before="0" w:beforeAutospacing="0" w:after="120" w:afterAutospacing="0"/>
              <w:jc w:val="both"/>
              <w:rPr>
                <w:sz w:val="26"/>
                <w:szCs w:val="26"/>
              </w:rPr>
            </w:pPr>
            <w:r w:rsidRPr="00822FB0">
              <w:rPr>
                <w:color w:val="000000"/>
                <w:sz w:val="26"/>
                <w:szCs w:val="26"/>
              </w:rPr>
              <w:t>- Luật Thuế thu nhập doanh nghiệp số 67/2025/QH15, sửa đổi, bổ sung bởi Luật số 09/2026/QH16 quy định Điều 12 nguyên tắc, đối tượng áp dụng ưu đãi thuế thu nhập doanh nghiệp; Điều 13 Thuế suất ưu đãi; Điều 14 Miễn thuế, giảm thuế; Điều 15. Các trường hợp miễn thuế, giảm thuế khác</w:t>
            </w:r>
          </w:p>
          <w:p w14:paraId="6D8BD414" w14:textId="7206DB46" w:rsidR="007A29A4" w:rsidRPr="00822FB0" w:rsidRDefault="007A29A4" w:rsidP="007A29A4">
            <w:pPr>
              <w:pStyle w:val="NormalWeb"/>
              <w:spacing w:before="0" w:beforeAutospacing="0" w:after="120" w:afterAutospacing="0"/>
              <w:jc w:val="both"/>
              <w:rPr>
                <w:color w:val="000000"/>
                <w:sz w:val="26"/>
                <w:szCs w:val="26"/>
              </w:rPr>
            </w:pPr>
            <w:r w:rsidRPr="00822FB0">
              <w:rPr>
                <w:color w:val="000000"/>
                <w:sz w:val="26"/>
                <w:szCs w:val="26"/>
              </w:rPr>
              <w:t>- Điều 157 Luật Đất đai số</w:t>
            </w:r>
            <w:r w:rsidRPr="00822FB0">
              <w:rPr>
                <w:color w:val="000000"/>
                <w:sz w:val="26"/>
                <w:szCs w:val="26"/>
                <w:shd w:val="clear" w:color="auto" w:fill="FFFFFF"/>
              </w:rPr>
              <w:t xml:space="preserve"> </w:t>
            </w:r>
            <w:r w:rsidRPr="00822FB0">
              <w:rPr>
                <w:color w:val="000000"/>
                <w:sz w:val="26"/>
                <w:szCs w:val="26"/>
              </w:rPr>
              <w:t>31/2024/QH15, Điều 39, 40 Nghị định số 103/2024/NĐ-CP và Nghị định số 230/2025/NĐ-CP quy định các việc miễn, giảm tiền sử dụng đất, tiền thuê đất</w:t>
            </w:r>
          </w:p>
        </w:tc>
        <w:tc>
          <w:tcPr>
            <w:tcW w:w="1841" w:type="dxa"/>
          </w:tcPr>
          <w:p w14:paraId="28540053" w14:textId="68061E7A"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399D29C6" w14:textId="7D829B8E"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750E13" w:rsidRPr="00822FB0" w14:paraId="53CB3055" w14:textId="77777777" w:rsidTr="00822FB0">
        <w:tc>
          <w:tcPr>
            <w:tcW w:w="7225" w:type="dxa"/>
            <w:vAlign w:val="center"/>
          </w:tcPr>
          <w:p w14:paraId="47D8FF70" w14:textId="77777777" w:rsidR="007A29A4" w:rsidRPr="00822FB0" w:rsidRDefault="007A29A4" w:rsidP="007A29A4">
            <w:pPr>
              <w:rPr>
                <w:rFonts w:ascii="Times New Roman" w:hAnsi="Times New Roman" w:cs="Times New Roman"/>
                <w:b/>
                <w:bCs/>
                <w:sz w:val="26"/>
                <w:szCs w:val="26"/>
              </w:rPr>
            </w:pPr>
            <w:r w:rsidRPr="00822FB0">
              <w:rPr>
                <w:rFonts w:ascii="Times New Roman" w:hAnsi="Times New Roman" w:cs="Times New Roman"/>
                <w:b/>
                <w:bCs/>
                <w:sz w:val="26"/>
                <w:szCs w:val="26"/>
              </w:rPr>
              <w:lastRenderedPageBreak/>
              <w:t xml:space="preserve">Điều 46. Dự án đầu tư nước ngoài ưu tiên thu hút trong lĩnh vực công nghiệp văn hoá   </w:t>
            </w:r>
          </w:p>
          <w:p w14:paraId="6ACC4CDE"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 xml:space="preserve">1. </w:t>
            </w:r>
            <w:r w:rsidRPr="00822FB0">
              <w:rPr>
                <w:rFonts w:ascii="Times New Roman" w:hAnsi="Times New Roman" w:cs="Times New Roman"/>
                <w:sz w:val="26"/>
                <w:szCs w:val="26"/>
              </w:rPr>
              <w:t xml:space="preserve">Dự án đầu tư nước ngoài ưu tiên thu hút trong lĩnh vực công nghiệp văn hóa phải thuộc ngành, nghề mà nhà đầu tư nước ngoài </w:t>
            </w:r>
            <w:r w:rsidRPr="00822FB0">
              <w:rPr>
                <w:rFonts w:ascii="Times New Roman" w:hAnsi="Times New Roman" w:cs="Times New Roman"/>
                <w:sz w:val="26"/>
                <w:szCs w:val="26"/>
                <w:lang w:val="en-US"/>
              </w:rPr>
              <w:t>không bị giới hạn</w:t>
            </w:r>
            <w:r w:rsidRPr="00822FB0">
              <w:rPr>
                <w:rFonts w:ascii="Times New Roman" w:hAnsi="Times New Roman" w:cs="Times New Roman"/>
                <w:sz w:val="26"/>
                <w:szCs w:val="26"/>
              </w:rPr>
              <w:t xml:space="preserve"> tiếp cận thị trường</w:t>
            </w:r>
            <w:r w:rsidRPr="00822FB0">
              <w:rPr>
                <w:rFonts w:ascii="Times New Roman" w:hAnsi="Times New Roman" w:cs="Times New Roman"/>
                <w:sz w:val="26"/>
                <w:szCs w:val="26"/>
                <w:lang w:val="en-US"/>
              </w:rPr>
              <w:t xml:space="preserve"> Việt Nam</w:t>
            </w:r>
            <w:r w:rsidRPr="00822FB0">
              <w:rPr>
                <w:rFonts w:ascii="Times New Roman" w:hAnsi="Times New Roman" w:cs="Times New Roman"/>
                <w:sz w:val="26"/>
                <w:szCs w:val="26"/>
              </w:rPr>
              <w:t xml:space="preserve"> và đáp ứng điều kiện tiếp cận thị trường theo quy định của pháp luật về đầu tư, pháp luật chuyên ngành và điều ước quốc tế mà nước Cộng hòa xã hội chủ nghĩa Việt Nam là thành viên.</w:t>
            </w:r>
          </w:p>
          <w:p w14:paraId="3AADD10B"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2</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Doanh nghiệp</w:t>
            </w:r>
            <w:r w:rsidRPr="00822FB0">
              <w:rPr>
                <w:rFonts w:ascii="Times New Roman" w:hAnsi="Times New Roman" w:cs="Times New Roman"/>
                <w:sz w:val="26"/>
                <w:szCs w:val="26"/>
              </w:rPr>
              <w:t xml:space="preserve"> nước ngoài thực hiện dự án quy định tại khoản 1 Điều này phải đáp ứng một trong các tiêu chí sau đây:</w:t>
            </w:r>
          </w:p>
          <w:p w14:paraId="39395828"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a) Sở hữu tài sản trí tuệ văn hoá được nhận diện rộng rãi ở nhiều quốc gia, được bảo hộ quyền sở hữu trí tuệ tại nhiều thị trường, có cộng đồng người hâm mộ quốc tế, có khả năng cấp phép và nhượng quyền trên quy mô toàn cầu;</w:t>
            </w:r>
          </w:p>
          <w:p w14:paraId="67F7C31B"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b) Sở hữu công nghệ lõi thuộc nhóm công nghệ số ưu tiên phát triển trong lĩnh vực văn hoá theo quy định của pháp luật;</w:t>
            </w:r>
          </w:p>
          <w:p w14:paraId="2704D513" w14:textId="77777777" w:rsidR="007A29A4"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c) </w:t>
            </w:r>
            <w:r w:rsidRPr="00822FB0">
              <w:rPr>
                <w:rFonts w:ascii="Times New Roman" w:hAnsi="Times New Roman" w:cs="Times New Roman"/>
                <w:sz w:val="26"/>
                <w:szCs w:val="26"/>
                <w:lang w:val="en-US"/>
              </w:rPr>
              <w:t>Thuộc nhóm doanh nghiệp dẫn đầu thế giới trong lĩnh vực công nghiệp văn hóa, được xác định trên cơ sở năng lực tài chính, năng lực công nghệ, năng lực sản xuất, phân phối, khai thác thương mại, kinh nghiệm hoạt động, dữ liệu thị trường hoặc bảng xếp hạng quốc tế có uy tín.</w:t>
            </w:r>
          </w:p>
          <w:p w14:paraId="7F6F13D0"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3</w:t>
            </w:r>
            <w:r w:rsidRPr="00822FB0">
              <w:rPr>
                <w:rFonts w:ascii="Times New Roman" w:hAnsi="Times New Roman" w:cs="Times New Roman"/>
                <w:sz w:val="26"/>
                <w:szCs w:val="26"/>
              </w:rPr>
              <w:t>. Dự án đầu tư nước ngoài ưu tiên thu hút trong lĩnh vực công nghiệp văn hoá cần đáp ứng được các tiêu chí sau đây:</w:t>
            </w:r>
          </w:p>
          <w:p w14:paraId="63581190"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Doanh nghiệp đầu tư dự án là doanh nghiệp theo quy định tại khoản </w:t>
            </w:r>
            <w:r w:rsidRPr="00822FB0">
              <w:rPr>
                <w:rFonts w:ascii="Times New Roman" w:hAnsi="Times New Roman" w:cs="Times New Roman"/>
                <w:sz w:val="26"/>
                <w:szCs w:val="26"/>
                <w:lang w:val="en-US"/>
              </w:rPr>
              <w:t>2</w:t>
            </w:r>
            <w:r w:rsidRPr="00822FB0">
              <w:rPr>
                <w:rFonts w:ascii="Times New Roman" w:hAnsi="Times New Roman" w:cs="Times New Roman"/>
                <w:sz w:val="26"/>
                <w:szCs w:val="26"/>
              </w:rPr>
              <w:t xml:space="preserve"> Điều này;</w:t>
            </w:r>
          </w:p>
          <w:p w14:paraId="44A6BD05"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b) Có khai thác tài sản trí tuệ văn hoá Việt Nam;</w:t>
            </w:r>
          </w:p>
          <w:p w14:paraId="4BAE3E62"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c) Có phát triển tài sản trí tuệ văn hoá Việt Nam;</w:t>
            </w:r>
          </w:p>
          <w:p w14:paraId="769C2012"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Có cam kết đưa tài sản trí tuệ văn hoá Việt Nam ra thị trường quốc tế thông qua mạng lưới phân phối toàn cầu. </w:t>
            </w:r>
          </w:p>
          <w:p w14:paraId="5E875703"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đ) Có hợp tác với doanh nghiệp công nghiệp văn hoá Việt Nam hoặc nghệ sĩ, nghệ nhân Việt Nam.</w:t>
            </w:r>
          </w:p>
          <w:p w14:paraId="0921ED54"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e</w:t>
            </w:r>
            <w:r w:rsidRPr="00822FB0">
              <w:rPr>
                <w:rFonts w:ascii="Times New Roman" w:hAnsi="Times New Roman" w:cs="Times New Roman"/>
                <w:sz w:val="26"/>
                <w:szCs w:val="26"/>
              </w:rPr>
              <w:t>) Có cam kết về đào tạo nhân lực, chuyển giao công nghệ, ứng dụng công nghệ, chuyển đổi số, kết nối dữ liệu và tiến độ thực hiện dự án;</w:t>
            </w:r>
          </w:p>
          <w:p w14:paraId="759A5DD2"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g</w:t>
            </w:r>
            <w:r w:rsidRPr="00822FB0">
              <w:rPr>
                <w:rFonts w:ascii="Times New Roman" w:hAnsi="Times New Roman" w:cs="Times New Roman"/>
                <w:sz w:val="26"/>
                <w:szCs w:val="26"/>
              </w:rPr>
              <w:t>) Có cam kết về việc thực hiện các nghĩa vụ khi chuyển nhượng dự án và trách nhiệm hoàn trả ưu đãi, hỗ trợ trong trường hợp không thực hiện hoặc thực hiện không đầy đủ cam kết.</w:t>
            </w:r>
          </w:p>
          <w:p w14:paraId="124D6D3F" w14:textId="406EC2F2" w:rsidR="00750E13" w:rsidRPr="00822FB0" w:rsidRDefault="007A29A4" w:rsidP="00750E13">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lang w:val="en-US"/>
              </w:rPr>
              <w:t xml:space="preserve">4. </w:t>
            </w:r>
            <w:r w:rsidRPr="00822FB0">
              <w:rPr>
                <w:rFonts w:ascii="Times New Roman" w:hAnsi="Times New Roman" w:cs="Times New Roman"/>
                <w:sz w:val="26"/>
                <w:szCs w:val="26"/>
              </w:rPr>
              <w:t xml:space="preserve">Chính phủ quy định cụ thể ngành, lĩnh vực công nghiệp văn hóa ưu tiên thu hút đầu tư nước ngoài; tiêu chí quy định tại khoản 2 và </w:t>
            </w:r>
            <w:r w:rsidRPr="00822FB0">
              <w:rPr>
                <w:rFonts w:ascii="Times New Roman" w:hAnsi="Times New Roman" w:cs="Times New Roman"/>
                <w:sz w:val="26"/>
                <w:szCs w:val="26"/>
              </w:rPr>
              <w:lastRenderedPageBreak/>
              <w:t>khoản 3 Điều này; trình tự, thủ tục xác định dự án đầu tư nước ngoài ưu tiên thu hút.</w:t>
            </w:r>
          </w:p>
        </w:tc>
        <w:tc>
          <w:tcPr>
            <w:tcW w:w="4362" w:type="dxa"/>
          </w:tcPr>
          <w:p w14:paraId="412843A5" w14:textId="77777777" w:rsidR="00750E13"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Đầu tư</w:t>
            </w:r>
            <w:r w:rsidRPr="00822FB0">
              <w:rPr>
                <w:color w:val="000000"/>
                <w:sz w:val="26"/>
                <w:szCs w:val="26"/>
              </w:rPr>
              <w:t xml:space="preserve"> </w:t>
            </w:r>
            <w:r w:rsidRPr="00822FB0">
              <w:rPr>
                <w:rFonts w:ascii="Times New Roman" w:hAnsi="Times New Roman" w:cs="Times New Roman"/>
                <w:sz w:val="26"/>
                <w:szCs w:val="26"/>
              </w:rPr>
              <w:t>số 143/2025/QH15</w:t>
            </w:r>
          </w:p>
          <w:p w14:paraId="3EA1DC37" w14:textId="77777777" w:rsidR="007A29A4"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Sở hữu trí tuệ</w:t>
            </w:r>
            <w:r w:rsidRPr="00822FB0">
              <w:rPr>
                <w:rFonts w:ascii="Times New Roman" w:hAnsi="Times New Roman" w:cs="Times New Roman"/>
                <w:sz w:val="26"/>
                <w:szCs w:val="26"/>
              </w:rPr>
              <w:t xml:space="preserve"> số 50/2005/QH11, sửa đổi, bổ sung bởi Luật số 36/2009/QH12, Luật số 42/2019/QH14, Luật số 07/2022/QH15, Luật số 93/2025/QH15 và Luật số 131/2025/QH15.</w:t>
            </w:r>
          </w:p>
          <w:p w14:paraId="3F64BB1D" w14:textId="30494AF3" w:rsidR="007A29A4"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Luật công nghiệp công nghệ số số </w:t>
            </w:r>
            <w:r w:rsidRPr="00822FB0">
              <w:rPr>
                <w:rFonts w:ascii="Times New Roman" w:hAnsi="Times New Roman" w:cs="Times New Roman"/>
                <w:color w:val="000000"/>
                <w:sz w:val="26"/>
                <w:szCs w:val="26"/>
                <w:shd w:val="clear" w:color="auto" w:fill="FFFFFF"/>
              </w:rPr>
              <w:t>71/2025/QH15</w:t>
            </w:r>
            <w:r w:rsidRPr="00822FB0">
              <w:rPr>
                <w:rFonts w:ascii="Times New Roman" w:hAnsi="Times New Roman" w:cs="Times New Roman"/>
                <w:color w:val="000000"/>
                <w:sz w:val="26"/>
                <w:szCs w:val="26"/>
              </w:rPr>
              <w:t> </w:t>
            </w:r>
          </w:p>
        </w:tc>
        <w:tc>
          <w:tcPr>
            <w:tcW w:w="1841" w:type="dxa"/>
          </w:tcPr>
          <w:p w14:paraId="166B2E57" w14:textId="77777777" w:rsidR="00750E13" w:rsidRPr="00822FB0" w:rsidRDefault="00750E13" w:rsidP="00750E13">
            <w:pPr>
              <w:spacing w:after="120"/>
              <w:jc w:val="both"/>
              <w:rPr>
                <w:rFonts w:ascii="Times New Roman" w:hAnsi="Times New Roman" w:cs="Times New Roman"/>
                <w:sz w:val="26"/>
                <w:szCs w:val="26"/>
              </w:rPr>
            </w:pPr>
          </w:p>
        </w:tc>
        <w:tc>
          <w:tcPr>
            <w:tcW w:w="1417" w:type="dxa"/>
          </w:tcPr>
          <w:p w14:paraId="28DD7B2D" w14:textId="13DB06AE" w:rsidR="00750E13" w:rsidRPr="00822FB0" w:rsidRDefault="00DB3017" w:rsidP="00750E13">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8906F7" w:rsidRPr="00822FB0" w14:paraId="030B789E" w14:textId="77777777" w:rsidTr="00822FB0">
        <w:tc>
          <w:tcPr>
            <w:tcW w:w="7225" w:type="dxa"/>
            <w:vAlign w:val="center"/>
          </w:tcPr>
          <w:p w14:paraId="2D5B6E3E" w14:textId="77777777" w:rsidR="008906F7" w:rsidRPr="00822FB0" w:rsidRDefault="008906F7" w:rsidP="008906F7">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47. </w:t>
            </w:r>
            <w:r w:rsidRPr="00822FB0">
              <w:rPr>
                <w:rFonts w:ascii="Times New Roman" w:hAnsi="Times New Roman" w:cs="Times New Roman"/>
                <w:b/>
                <w:bCs/>
                <w:sz w:val="26"/>
                <w:szCs w:val="26"/>
              </w:rPr>
              <w:t xml:space="preserve">Dự án đầu tư nước ngoài ưu tiên thu hút trong lĩnh vực công nghiệp văn hoá   </w:t>
            </w:r>
          </w:p>
          <w:p w14:paraId="27A109F4"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1. Doanh nghiệp nước ngoài là nhà đầu tư chiến lược cần đáp ứng được các tiêu chí sau đây:</w:t>
            </w:r>
          </w:p>
          <w:p w14:paraId="6807AFC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Sở hữu tài sản trí tuệ văn hoá được nhận diện rộng rãi ở nhiều quốc gia, được bảo hộ quyền sở hữu trí tuệ tại nhiều thị trường, có cộng đồng người hâm mộ quốc tế, có khả năng cấp phép (licensing) và nhượng quyền (franchising) trên quy mô toàn cầu;</w:t>
            </w:r>
          </w:p>
          <w:p w14:paraId="09EF52D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b) Sở hữu công nghệ lõi thuộc nhóm công nghệ số ưu tiên phát triển trong lĩnh vực văn hoá theo quy định của pháp luật;</w:t>
            </w:r>
          </w:p>
          <w:p w14:paraId="3D49CB03"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c) Thuộc nhóm doanh nghiệp dẫn đầu thế giới trong các lĩnh vực công nghiệp văn hoá theo các bảng xếp hạng quốc tế có uy tín.</w:t>
            </w:r>
          </w:p>
          <w:p w14:paraId="52FE01D0"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2. Dự án đầu tư nước ngoài ưu tiên thu hút trong lĩnh vực công nghiệp văn hoá cần đáp ứng được các tiêu chí sau đây:</w:t>
            </w:r>
          </w:p>
          <w:p w14:paraId="75986C9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Doanh nghiệp nước ngoài là nhà đầu tư chiến lược theo quy định tại khoản 1 Điều này;</w:t>
            </w:r>
          </w:p>
          <w:p w14:paraId="738AC980"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b) Có khai thác tài sản trí tuệ văn hoá Việt Nam;</w:t>
            </w:r>
          </w:p>
          <w:p w14:paraId="2E611C0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c) Có phát triển tài sản trí tuệ văn hoá Việt Nam;</w:t>
            </w:r>
          </w:p>
          <w:p w14:paraId="5E7CFB01"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d) Có cam kết đưa tài sản trí tuệ văn hoá Việt Nam ra thị trường quốc tế thông qua mạng lưới phân phối toàn cầu. </w:t>
            </w:r>
          </w:p>
          <w:p w14:paraId="73445359" w14:textId="16ECD2E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đ) Có hợp tác với doanh nghiệp công nghiệp văn hoá Việt Nam hoặc nghệ sĩ, nghệ nhân Việt Nam.</w:t>
            </w:r>
          </w:p>
        </w:tc>
        <w:tc>
          <w:tcPr>
            <w:tcW w:w="4362" w:type="dxa"/>
          </w:tcPr>
          <w:p w14:paraId="5B844B7E"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Đầu tư số: 143/2025/QH15;</w:t>
            </w:r>
          </w:p>
          <w:p w14:paraId="7D510639"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Đầu tư theo phương thức đối tác công tư số: 64/2020/QH14;</w:t>
            </w:r>
          </w:p>
          <w:p w14:paraId="1F3E6E8D" w14:textId="77777777" w:rsidR="008906F7" w:rsidRPr="00822FB0" w:rsidRDefault="008906F7" w:rsidP="008906F7">
            <w:pPr>
              <w:spacing w:after="120"/>
              <w:jc w:val="both"/>
              <w:rPr>
                <w:rFonts w:ascii="Times New Roman" w:hAnsi="Times New Roman" w:cs="Times New Roman"/>
                <w:sz w:val="26"/>
                <w:szCs w:val="26"/>
                <w:lang w:val="en-US"/>
              </w:rPr>
            </w:pPr>
          </w:p>
        </w:tc>
        <w:tc>
          <w:tcPr>
            <w:tcW w:w="1841" w:type="dxa"/>
          </w:tcPr>
          <w:p w14:paraId="3923DC62" w14:textId="61A91CD5" w:rsidR="008906F7" w:rsidRPr="00822FB0" w:rsidRDefault="00DC1C5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FCA682E" w14:textId="709BEF3E" w:rsidR="008906F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8906F7" w:rsidRPr="00822FB0" w14:paraId="0512F80C" w14:textId="77777777" w:rsidTr="00822FB0">
        <w:tc>
          <w:tcPr>
            <w:tcW w:w="7225" w:type="dxa"/>
            <w:vAlign w:val="center"/>
          </w:tcPr>
          <w:p w14:paraId="24CB72C3" w14:textId="77777777" w:rsidR="008906F7" w:rsidRPr="00822FB0" w:rsidRDefault="008906F7" w:rsidP="008906F7">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t xml:space="preserve">Điều 48. </w:t>
            </w:r>
            <w:r w:rsidRPr="00822FB0">
              <w:rPr>
                <w:rFonts w:ascii="Times New Roman" w:hAnsi="Times New Roman" w:cs="Times New Roman"/>
                <w:b/>
                <w:bCs/>
                <w:sz w:val="26"/>
                <w:szCs w:val="26"/>
              </w:rPr>
              <w:t>Ưu đãi</w:t>
            </w:r>
            <w:r w:rsidRPr="00822FB0">
              <w:rPr>
                <w:rFonts w:ascii="Times New Roman" w:hAnsi="Times New Roman" w:cs="Times New Roman"/>
                <w:b/>
                <w:bCs/>
                <w:sz w:val="26"/>
                <w:szCs w:val="26"/>
                <w:lang w:val="en-US"/>
              </w:rPr>
              <w:t xml:space="preserve">, hỗ trợ </w:t>
            </w:r>
            <w:r w:rsidRPr="00822FB0">
              <w:rPr>
                <w:rFonts w:ascii="Times New Roman" w:hAnsi="Times New Roman" w:cs="Times New Roman"/>
                <w:b/>
                <w:bCs/>
                <w:sz w:val="26"/>
                <w:szCs w:val="26"/>
              </w:rPr>
              <w:t xml:space="preserve">đối với </w:t>
            </w:r>
            <w:r w:rsidRPr="00822FB0">
              <w:rPr>
                <w:rFonts w:ascii="Times New Roman" w:hAnsi="Times New Roman" w:cs="Times New Roman"/>
                <w:b/>
                <w:bCs/>
                <w:sz w:val="26"/>
                <w:szCs w:val="26"/>
                <w:lang w:val="en-US"/>
              </w:rPr>
              <w:t>d</w:t>
            </w:r>
            <w:r w:rsidRPr="00822FB0">
              <w:rPr>
                <w:rFonts w:ascii="Times New Roman" w:hAnsi="Times New Roman" w:cs="Times New Roman"/>
                <w:b/>
                <w:bCs/>
                <w:sz w:val="26"/>
                <w:szCs w:val="26"/>
              </w:rPr>
              <w:t>ự án đầu tư nước ngoài ưu tiên thu hút trong lĩnh vực công nghiệp văn hoá</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 xml:space="preserve">  </w:t>
            </w:r>
          </w:p>
          <w:p w14:paraId="2BFE5C16"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w:t>
            </w:r>
            <w:r w:rsidRPr="00822FB0">
              <w:rPr>
                <w:rFonts w:ascii="Times New Roman" w:hAnsi="Times New Roman" w:cs="Times New Roman"/>
                <w:sz w:val="26"/>
                <w:szCs w:val="26"/>
                <w:lang w:val="en-US"/>
              </w:rPr>
              <w:t>D</w:t>
            </w:r>
            <w:r w:rsidRPr="00822FB0">
              <w:rPr>
                <w:rFonts w:ascii="Times New Roman" w:hAnsi="Times New Roman" w:cs="Times New Roman"/>
                <w:sz w:val="26"/>
                <w:szCs w:val="26"/>
              </w:rPr>
              <w:t xml:space="preserve">ự án </w:t>
            </w:r>
            <w:r w:rsidRPr="00822FB0">
              <w:rPr>
                <w:rFonts w:ascii="Times New Roman" w:hAnsi="Times New Roman" w:cs="Times New Roman"/>
                <w:sz w:val="26"/>
                <w:szCs w:val="26"/>
                <w:lang w:val="en-US"/>
              </w:rPr>
              <w:t xml:space="preserve">đầu tư quy định tại khoản 2 Điều 45 Luật này </w:t>
            </w:r>
            <w:r w:rsidRPr="00822FB0">
              <w:rPr>
                <w:rFonts w:ascii="Times New Roman" w:hAnsi="Times New Roman" w:cs="Times New Roman"/>
                <w:sz w:val="26"/>
                <w:szCs w:val="26"/>
              </w:rPr>
              <w:t xml:space="preserve">được áp dụng chính sách ưu đãi đầu tư đối với ngành, nghề đặc biệt ưu đãi đầu tư </w:t>
            </w:r>
            <w:r w:rsidRPr="00822FB0">
              <w:rPr>
                <w:rFonts w:ascii="Times New Roman" w:hAnsi="Times New Roman" w:cs="Times New Roman"/>
                <w:sz w:val="26"/>
                <w:szCs w:val="26"/>
              </w:rPr>
              <w:lastRenderedPageBreak/>
              <w:t>tại địa bàn đặc biệt khó khăn theo quy định của pháp luật về đầu tư và pháp luật khác có liên quan. Dự án có quy mô lớn, có năng lực dẫn dắt chuỗi giá trị được áp dụng ưu đãi, hỗ trợ đầu tư đặc biệt theo quy định của pháp luật về đầu tư và pháp luật khác có liên quan</w:t>
            </w:r>
            <w:r w:rsidRPr="00822FB0" w:rsidDel="00407ED1">
              <w:rPr>
                <w:rFonts w:ascii="Times New Roman" w:hAnsi="Times New Roman" w:cs="Times New Roman"/>
                <w:sz w:val="26"/>
                <w:szCs w:val="26"/>
              </w:rPr>
              <w:t xml:space="preserve"> </w:t>
            </w:r>
            <w:r w:rsidRPr="00822FB0">
              <w:rPr>
                <w:rFonts w:ascii="Times New Roman" w:hAnsi="Times New Roman" w:cs="Times New Roman"/>
                <w:sz w:val="26"/>
                <w:szCs w:val="26"/>
              </w:rPr>
              <w:t>.</w:t>
            </w:r>
          </w:p>
          <w:p w14:paraId="581F94A4"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2</w:t>
            </w:r>
            <w:r w:rsidRPr="00822FB0">
              <w:rPr>
                <w:rFonts w:ascii="Times New Roman" w:hAnsi="Times New Roman" w:cs="Times New Roman"/>
                <w:sz w:val="26"/>
                <w:szCs w:val="26"/>
              </w:rPr>
              <w:t xml:space="preserve">. Chuyên gia, nghệ sĩ, nhân lực chất lượng cao là người nước ngoài làm việc trong </w:t>
            </w:r>
            <w:r w:rsidRPr="00822FB0">
              <w:rPr>
                <w:rFonts w:ascii="Times New Roman" w:hAnsi="Times New Roman" w:cs="Times New Roman"/>
                <w:sz w:val="26"/>
                <w:szCs w:val="26"/>
                <w:lang w:val="en-US"/>
              </w:rPr>
              <w:t xml:space="preserve">các </w:t>
            </w:r>
            <w:r w:rsidRPr="00822FB0">
              <w:rPr>
                <w:rFonts w:ascii="Times New Roman" w:hAnsi="Times New Roman" w:cs="Times New Roman"/>
                <w:sz w:val="26"/>
                <w:szCs w:val="26"/>
              </w:rPr>
              <w:t>ngành công nghiệp văn hóa tại Việt Nam</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được giảm thuế thu nhập cá nhân đối với thu nhập từ hoạt động này</w:t>
            </w:r>
            <w:r w:rsidRPr="00822FB0">
              <w:rPr>
                <w:rFonts w:ascii="Times New Roman" w:hAnsi="Times New Roman" w:cs="Times New Roman"/>
                <w:sz w:val="26"/>
                <w:szCs w:val="26"/>
                <w:lang w:val="en-US"/>
              </w:rPr>
              <w:t xml:space="preserve"> theo quy định của pháp luật về thuế</w:t>
            </w:r>
            <w:r w:rsidRPr="00822FB0">
              <w:rPr>
                <w:rFonts w:ascii="Times New Roman" w:hAnsi="Times New Roman" w:cs="Times New Roman"/>
                <w:sz w:val="26"/>
                <w:szCs w:val="26"/>
              </w:rPr>
              <w:t>.</w:t>
            </w:r>
          </w:p>
          <w:p w14:paraId="4E963533"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3</w:t>
            </w:r>
            <w:r w:rsidRPr="00822FB0">
              <w:rPr>
                <w:rFonts w:ascii="Times New Roman" w:hAnsi="Times New Roman" w:cs="Times New Roman"/>
                <w:sz w:val="26"/>
                <w:szCs w:val="26"/>
              </w:rPr>
              <w:t>. Bộ Văn hóa, Thể thao và Du lịch thiết lập cơ chế một cửa làm đầu mối</w:t>
            </w:r>
            <w:r w:rsidRPr="00822FB0">
              <w:rPr>
                <w:rFonts w:ascii="Times New Roman" w:hAnsi="Times New Roman" w:cs="Times New Roman"/>
                <w:sz w:val="26"/>
                <w:szCs w:val="26"/>
                <w:lang w:val="en-US"/>
              </w:rPr>
              <w:t xml:space="preserve"> hướng dẫn quy trình</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tổ chức sản xuất cho tổ chức, cá nhân nước ngoài sử dụng dịch vụ quay phim sử dụng bối cảnh tại Việt nam</w:t>
            </w:r>
            <w:r w:rsidRPr="00822FB0">
              <w:rPr>
                <w:rFonts w:ascii="Times New Roman" w:hAnsi="Times New Roman" w:cs="Times New Roman"/>
                <w:sz w:val="26"/>
                <w:szCs w:val="26"/>
              </w:rPr>
              <w:t xml:space="preserve"> và </w:t>
            </w:r>
            <w:r w:rsidRPr="00822FB0">
              <w:rPr>
                <w:rFonts w:ascii="Times New Roman" w:hAnsi="Times New Roman" w:cs="Times New Roman"/>
                <w:sz w:val="26"/>
                <w:szCs w:val="26"/>
                <w:lang w:val="en-US"/>
              </w:rPr>
              <w:t xml:space="preserve">tổ chức </w:t>
            </w:r>
            <w:r w:rsidRPr="00822FB0">
              <w:rPr>
                <w:rFonts w:ascii="Times New Roman" w:hAnsi="Times New Roman" w:cs="Times New Roman"/>
                <w:sz w:val="26"/>
                <w:szCs w:val="26"/>
              </w:rPr>
              <w:t xml:space="preserve">sự kiện quốc tế </w:t>
            </w:r>
            <w:r w:rsidRPr="00822FB0">
              <w:rPr>
                <w:rFonts w:ascii="Times New Roman" w:hAnsi="Times New Roman" w:cs="Times New Roman"/>
                <w:sz w:val="26"/>
                <w:szCs w:val="26"/>
                <w:lang w:val="en-US"/>
              </w:rPr>
              <w:t xml:space="preserve">tại Việt Nam. </w:t>
            </w:r>
          </w:p>
          <w:p w14:paraId="7383D0F9"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4. T</w:t>
            </w:r>
            <w:r w:rsidRPr="00822FB0">
              <w:rPr>
                <w:rFonts w:ascii="Times New Roman" w:hAnsi="Times New Roman" w:cs="Times New Roman"/>
                <w:sz w:val="26"/>
                <w:szCs w:val="26"/>
              </w:rPr>
              <w:t>ổ chức, cá nhân sử dụng dịch vụ quay phim sử dụng bối cảnh tại Việt Nam</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tổ chức </w:t>
            </w:r>
            <w:r w:rsidRPr="00822FB0">
              <w:rPr>
                <w:rFonts w:ascii="Times New Roman" w:hAnsi="Times New Roman" w:cs="Times New Roman"/>
                <w:sz w:val="26"/>
                <w:szCs w:val="26"/>
                <w:lang w:val="en-US"/>
              </w:rPr>
              <w:t>sự kiện công nghiệp văn hóa có yếu tố nước ngoài</w:t>
            </w:r>
            <w:r w:rsidRPr="00822FB0">
              <w:rPr>
                <w:rFonts w:ascii="Times New Roman" w:hAnsi="Times New Roman" w:cs="Times New Roman"/>
                <w:sz w:val="26"/>
                <w:szCs w:val="26"/>
              </w:rPr>
              <w:t xml:space="preserve"> tại Việt Nam</w:t>
            </w:r>
            <w:r w:rsidRPr="00822FB0">
              <w:rPr>
                <w:rFonts w:ascii="Times New Roman" w:hAnsi="Times New Roman" w:cs="Times New Roman"/>
                <w:sz w:val="26"/>
                <w:szCs w:val="26"/>
                <w:lang w:val="en-US"/>
              </w:rPr>
              <w:t xml:space="preserve"> có quy mô đáp ứng tiêu chí được hỗ trợ một lần chi phí sản xuất thực tế phát sinh tại Việt Nam theo quy định của Chính phủ.  </w:t>
            </w:r>
          </w:p>
          <w:p w14:paraId="22F4CC6E"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5.</w:t>
            </w:r>
            <w:r w:rsidRPr="00822FB0">
              <w:rPr>
                <w:rFonts w:ascii="Times New Roman" w:hAnsi="Times New Roman" w:cs="Times New Roman"/>
                <w:sz w:val="26"/>
                <w:szCs w:val="26"/>
              </w:rPr>
              <w:t xml:space="preserve"> Dự án đầu tư </w:t>
            </w:r>
            <w:r w:rsidRPr="00822FB0">
              <w:rPr>
                <w:rFonts w:ascii="Times New Roman" w:hAnsi="Times New Roman" w:cs="Times New Roman"/>
                <w:sz w:val="26"/>
                <w:szCs w:val="26"/>
                <w:lang w:val="en-US"/>
              </w:rPr>
              <w:t>hình thành</w:t>
            </w:r>
            <w:r w:rsidRPr="00822FB0">
              <w:rPr>
                <w:rFonts w:ascii="Times New Roman" w:hAnsi="Times New Roman" w:cs="Times New Roman"/>
                <w:sz w:val="26"/>
                <w:szCs w:val="26"/>
              </w:rPr>
              <w:t xml:space="preserve"> sản phẩm đạt </w:t>
            </w:r>
            <w:r w:rsidRPr="00822FB0">
              <w:rPr>
                <w:rFonts w:ascii="Times New Roman" w:hAnsi="Times New Roman" w:cs="Times New Roman"/>
                <w:sz w:val="26"/>
                <w:szCs w:val="26"/>
                <w:lang w:val="en-US"/>
              </w:rPr>
              <w:t>tiêu chí về</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 xml:space="preserve">nội dung </w:t>
            </w:r>
            <w:r w:rsidRPr="00822FB0">
              <w:rPr>
                <w:rFonts w:ascii="Times New Roman" w:hAnsi="Times New Roman" w:cs="Times New Roman"/>
                <w:sz w:val="26"/>
                <w:szCs w:val="26"/>
              </w:rPr>
              <w:t xml:space="preserve">bản sắc </w:t>
            </w:r>
            <w:r w:rsidRPr="00822FB0">
              <w:rPr>
                <w:rFonts w:ascii="Times New Roman" w:hAnsi="Times New Roman" w:cs="Times New Roman"/>
                <w:sz w:val="26"/>
                <w:szCs w:val="26"/>
                <w:lang w:val="en-US"/>
              </w:rPr>
              <w:t xml:space="preserve">văn hóa </w:t>
            </w:r>
            <w:r w:rsidRPr="00822FB0">
              <w:rPr>
                <w:rFonts w:ascii="Times New Roman" w:hAnsi="Times New Roman" w:cs="Times New Roman"/>
                <w:sz w:val="26"/>
                <w:szCs w:val="26"/>
              </w:rPr>
              <w:t>Việt Nam</w:t>
            </w:r>
            <w:r w:rsidRPr="00822FB0">
              <w:rPr>
                <w:rFonts w:ascii="Times New Roman" w:hAnsi="Times New Roman" w:cs="Times New Roman"/>
                <w:sz w:val="26"/>
                <w:szCs w:val="26"/>
                <w:lang w:val="en-US"/>
              </w:rPr>
              <w:t xml:space="preserve"> theo quy định tại Điều 36 Luật này</w:t>
            </w:r>
            <w:r w:rsidRPr="00822FB0">
              <w:rPr>
                <w:rFonts w:ascii="Times New Roman" w:hAnsi="Times New Roman" w:cs="Times New Roman"/>
                <w:sz w:val="26"/>
                <w:szCs w:val="26"/>
              </w:rPr>
              <w:t>, khai thác di sản, lịch sử, văn hóa Việt Nam và quảng bá hình ảnh quốc gia được hưởng ưu đãi bổ sung so với mức ưu đãi chung</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w:t>
            </w:r>
          </w:p>
          <w:p w14:paraId="0F1F72BC" w14:textId="5504B7F0"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6. Dự án đầu tư nước ngoài có cam kết thành lập trung tâm nghiên cứu phát triển công nghiệp văn hóa tại Việt Nam được hỗ trợ chi phí đào tạo và nghiên cứu. Khuyến khích, tạo điều kiện nhà đầu tư nước ngoài chuyển giao công nghệ cho tổ chức, doanh nghiệp trong nước.</w:t>
            </w:r>
          </w:p>
        </w:tc>
        <w:tc>
          <w:tcPr>
            <w:tcW w:w="4362" w:type="dxa"/>
          </w:tcPr>
          <w:p w14:paraId="53C1C536"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lastRenderedPageBreak/>
              <w:t>- Luật Đầu tư số 143/2025/QH15</w:t>
            </w:r>
            <w:r w:rsidRPr="00822FB0">
              <w:rPr>
                <w:rFonts w:ascii="Times New Roman" w:hAnsi="Times New Roman" w:cs="Times New Roman"/>
                <w:sz w:val="26"/>
                <w:szCs w:val="26"/>
                <w:lang w:val="en-US"/>
              </w:rPr>
              <w:t>: Điều 14 quy định ưu đãi đầu tư v</w:t>
            </w:r>
            <w:r w:rsidRPr="00822FB0">
              <w:rPr>
                <w:rFonts w:ascii="Times New Roman" w:hAnsi="Times New Roman" w:cs="Times New Roman"/>
                <w:sz w:val="26"/>
                <w:szCs w:val="26"/>
              </w:rPr>
              <w:t>à hỗ trợ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15 </w:t>
            </w:r>
            <w:r w:rsidRPr="00822FB0">
              <w:rPr>
                <w:rFonts w:ascii="Times New Roman" w:hAnsi="Times New Roman" w:cs="Times New Roman"/>
                <w:sz w:val="26"/>
                <w:szCs w:val="26"/>
                <w:lang w:val="en-US"/>
              </w:rPr>
              <w:t>n</w:t>
            </w:r>
            <w:r w:rsidRPr="00822FB0">
              <w:rPr>
                <w:rFonts w:ascii="Times New Roman" w:hAnsi="Times New Roman" w:cs="Times New Roman"/>
                <w:sz w:val="26"/>
                <w:szCs w:val="26"/>
              </w:rPr>
              <w:t xml:space="preserve">gành, nghề ưu đãi đầu tư </w:t>
            </w:r>
            <w:r w:rsidRPr="00822FB0">
              <w:rPr>
                <w:rFonts w:ascii="Times New Roman" w:hAnsi="Times New Roman" w:cs="Times New Roman"/>
                <w:sz w:val="26"/>
                <w:szCs w:val="26"/>
              </w:rPr>
              <w:lastRenderedPageBreak/>
              <w:t>và địa bàn ưu đãi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17 </w:t>
            </w:r>
            <w:r w:rsidRPr="00822FB0">
              <w:rPr>
                <w:rFonts w:ascii="Times New Roman" w:hAnsi="Times New Roman" w:cs="Times New Roman"/>
                <w:sz w:val="26"/>
                <w:szCs w:val="26"/>
                <w:lang w:val="en-US"/>
              </w:rPr>
              <w:t>ư</w:t>
            </w:r>
            <w:r w:rsidRPr="00822FB0">
              <w:rPr>
                <w:rFonts w:ascii="Times New Roman" w:hAnsi="Times New Roman" w:cs="Times New Roman"/>
                <w:sz w:val="26"/>
                <w:szCs w:val="26"/>
              </w:rPr>
              <w:t xml:space="preserve">u đãi và hỗ trợ đầu tư đặc biệt. </w:t>
            </w:r>
          </w:p>
          <w:p w14:paraId="4BB78680"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 Nghị định </w:t>
            </w:r>
            <w:r w:rsidRPr="00822FB0">
              <w:rPr>
                <w:rFonts w:ascii="Times New Roman" w:hAnsi="Times New Roman" w:cs="Times New Roman"/>
                <w:sz w:val="26"/>
                <w:szCs w:val="26"/>
                <w:lang w:val="en-US"/>
              </w:rPr>
              <w:t xml:space="preserve">số </w:t>
            </w:r>
            <w:r w:rsidRPr="00822FB0">
              <w:rPr>
                <w:rFonts w:ascii="Times New Roman" w:hAnsi="Times New Roman" w:cs="Times New Roman"/>
                <w:sz w:val="26"/>
                <w:szCs w:val="26"/>
              </w:rPr>
              <w:t>96/2026/NĐ-CP</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ngày 31</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3</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2026</w:t>
            </w:r>
            <w:r w:rsidRPr="00822FB0">
              <w:rPr>
                <w:rFonts w:ascii="Times New Roman" w:hAnsi="Times New Roman" w:cs="Times New Roman"/>
                <w:sz w:val="26"/>
                <w:szCs w:val="26"/>
                <w:lang w:val="en-US"/>
              </w:rPr>
              <w:t xml:space="preserve"> của Chính phủ </w:t>
            </w:r>
            <w:r w:rsidRPr="00822FB0">
              <w:rPr>
                <w:rFonts w:ascii="Times New Roman" w:hAnsi="Times New Roman" w:cs="Times New Roman"/>
                <w:sz w:val="26"/>
                <w:szCs w:val="26"/>
              </w:rPr>
              <w:t>quy định chi tiết và hướng dẫn thi hành một số điều của Luật Đầu tư</w:t>
            </w:r>
            <w:r w:rsidRPr="00822FB0">
              <w:rPr>
                <w:rFonts w:ascii="Times New Roman" w:hAnsi="Times New Roman" w:cs="Times New Roman"/>
                <w:sz w:val="26"/>
                <w:szCs w:val="26"/>
                <w:lang w:val="en-US"/>
              </w:rPr>
              <w:t xml:space="preserve"> quy định</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danh mục ngành, nghề ưu đãi đầu tư</w:t>
            </w:r>
          </w:p>
          <w:p w14:paraId="255FB1D6" w14:textId="77777777" w:rsidR="008906F7" w:rsidRPr="00822FB0" w:rsidRDefault="008906F7" w:rsidP="008906F7">
            <w:pPr>
              <w:pStyle w:val="NormalWeb"/>
              <w:spacing w:before="0" w:beforeAutospacing="0" w:after="120" w:afterAutospacing="0"/>
              <w:jc w:val="both"/>
              <w:rPr>
                <w:sz w:val="26"/>
                <w:szCs w:val="26"/>
              </w:rPr>
            </w:pPr>
            <w:r w:rsidRPr="00822FB0">
              <w:rPr>
                <w:color w:val="000000"/>
                <w:sz w:val="26"/>
                <w:szCs w:val="26"/>
                <w:shd w:val="clear" w:color="auto" w:fill="FFFFFF"/>
              </w:rPr>
              <w:t>- Luật Thuế thu nhập cá nhân</w:t>
            </w:r>
            <w:r w:rsidRPr="00822FB0">
              <w:rPr>
                <w:color w:val="000000"/>
                <w:sz w:val="26"/>
                <w:szCs w:val="26"/>
              </w:rPr>
              <w:t xml:space="preserve"> số </w:t>
            </w:r>
            <w:r w:rsidRPr="00822FB0">
              <w:rPr>
                <w:color w:val="000000"/>
                <w:sz w:val="26"/>
                <w:szCs w:val="26"/>
                <w:shd w:val="clear" w:color="auto" w:fill="FFFFFF"/>
              </w:rPr>
              <w:t>109/2025/QH15</w:t>
            </w:r>
            <w:r w:rsidRPr="00822FB0">
              <w:rPr>
                <w:color w:val="000000"/>
                <w:sz w:val="26"/>
                <w:szCs w:val="26"/>
              </w:rPr>
              <w:t> </w:t>
            </w:r>
          </w:p>
          <w:p w14:paraId="448153F7" w14:textId="6257DD4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9 Nghị quyết số 28/2026/QH16 về phát triển văn hóa Việt Nam.</w:t>
            </w:r>
          </w:p>
        </w:tc>
        <w:tc>
          <w:tcPr>
            <w:tcW w:w="1841" w:type="dxa"/>
          </w:tcPr>
          <w:p w14:paraId="307EF104" w14:textId="2FC3FD82" w:rsidR="008906F7" w:rsidRPr="00822FB0" w:rsidRDefault="00DC1C5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
              </w:rPr>
              <w:lastRenderedPageBreak/>
              <w:t>Ph</w:t>
            </w:r>
            <w:r w:rsidRPr="00822FB0">
              <w:rPr>
                <w:rFonts w:ascii="Times New Roman" w:hAnsi="Times New Roman" w:cs="Times New Roman"/>
                <w:sz w:val="26"/>
                <w:szCs w:val="26"/>
              </w:rPr>
              <w:t>ù hợp với quy định pháp luật hiện hành</w:t>
            </w:r>
          </w:p>
        </w:tc>
        <w:tc>
          <w:tcPr>
            <w:tcW w:w="1417" w:type="dxa"/>
          </w:tcPr>
          <w:p w14:paraId="10F0E878" w14:textId="3A65DB54" w:rsidR="008906F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7A29A4" w:rsidRPr="00822FB0" w14:paraId="7085A818" w14:textId="77777777" w:rsidTr="00822FB0">
        <w:tc>
          <w:tcPr>
            <w:tcW w:w="7225" w:type="dxa"/>
            <w:vAlign w:val="center"/>
          </w:tcPr>
          <w:p w14:paraId="23BFB957" w14:textId="6E604CCA" w:rsidR="007A29A4" w:rsidRPr="00822FB0" w:rsidRDefault="007A29A4" w:rsidP="007A29A4">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49. </w:t>
            </w:r>
            <w:r w:rsidRPr="00822FB0">
              <w:rPr>
                <w:rFonts w:ascii="Times New Roman" w:hAnsi="Times New Roman" w:cs="Times New Roman"/>
                <w:b/>
                <w:bCs/>
                <w:sz w:val="26"/>
                <w:szCs w:val="26"/>
              </w:rPr>
              <w:t>Nội dung quản lý nhà nước về công nghiệp văn hóa</w:t>
            </w:r>
          </w:p>
          <w:p w14:paraId="0D3615D3"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Xây dựng, ban hành, tổ chức thi hành văn bản quy phạm pháp luật, chiến lược, quy hoạch, kế hoạch, chương trình, đề án, dự án và chính sách phát triển công nghiệp văn hoá; tiêu chuẩn, quy chuẩn </w:t>
            </w:r>
            <w:r w:rsidRPr="00822FB0">
              <w:rPr>
                <w:rFonts w:ascii="Times New Roman" w:hAnsi="Times New Roman" w:cs="Times New Roman"/>
                <w:sz w:val="26"/>
                <w:szCs w:val="26"/>
              </w:rPr>
              <w:lastRenderedPageBreak/>
              <w:t>kỹ thuật, yêu cầu kỹ thuật, định mức kinh tế - kỹ thuật, chất lượng hàng hoá, dịch vụ trong công nghiệp văn hoá.</w:t>
            </w:r>
          </w:p>
          <w:p w14:paraId="6EF0039C"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2. Công tác thống kê, thông tin, đo lường, báo cáo về công nghiệp văn hoá.</w:t>
            </w:r>
          </w:p>
          <w:p w14:paraId="08C76E36"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3. Quản lý tổ hợp sáng tạo văn hoá, cụm, khu công nghiệp sáng tạo văn hoá; nền tảng số quốc gia, hệ thống số quốc gia, cơ sở dữ liệu công nghiệp văn hoá.</w:t>
            </w:r>
          </w:p>
          <w:p w14:paraId="65DBCEE1"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4. Tuyên truyền, phổ biến chính sách, pháp luật về công nghiệp văn hoá.</w:t>
            </w:r>
          </w:p>
          <w:p w14:paraId="3C9C6F98" w14:textId="77777777" w:rsidR="007A29A4" w:rsidRPr="00822FB0" w:rsidRDefault="007A29A4" w:rsidP="007A29A4">
            <w:pPr>
              <w:spacing w:after="120"/>
              <w:jc w:val="both"/>
              <w:rPr>
                <w:rFonts w:ascii="Times New Roman" w:hAnsi="Times New Roman" w:cs="Times New Roman"/>
                <w:sz w:val="26"/>
                <w:szCs w:val="26"/>
              </w:rPr>
            </w:pPr>
            <w:r w:rsidRPr="00822FB0">
              <w:rPr>
                <w:rFonts w:ascii="Times New Roman" w:hAnsi="Times New Roman" w:cs="Times New Roman"/>
                <w:sz w:val="26"/>
                <w:szCs w:val="26"/>
              </w:rPr>
              <w:t>5. Quản lý công tác đào tạo, bồi dưỡng, phát triển nguồn nhân lực công nghiệp văn hoá.</w:t>
            </w:r>
          </w:p>
          <w:p w14:paraId="24210BB3" w14:textId="525E8B33" w:rsidR="007A29A4" w:rsidRPr="00822FB0" w:rsidRDefault="007A29A4" w:rsidP="008906F7">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6. Hợp tác quốc tế về công nghiệp văn hoá.</w:t>
            </w:r>
            <w:r w:rsidRPr="00822FB0">
              <w:rPr>
                <w:rFonts w:ascii="Times New Roman" w:hAnsi="Times New Roman" w:cs="Times New Roman"/>
                <w:b/>
                <w:bCs/>
                <w:sz w:val="26"/>
                <w:szCs w:val="26"/>
              </w:rPr>
              <w:t xml:space="preserve"> </w:t>
            </w:r>
          </w:p>
        </w:tc>
        <w:tc>
          <w:tcPr>
            <w:tcW w:w="4362" w:type="dxa"/>
          </w:tcPr>
          <w:p w14:paraId="6D980ABE" w14:textId="77777777" w:rsidR="007A29A4" w:rsidRPr="00822FB0" w:rsidRDefault="007A29A4" w:rsidP="007A29A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Thống kê số 89/2015/QH13 được sửa đổi, bổ sung một số điều theo Luật số 138/2025/QH15. </w:t>
            </w:r>
          </w:p>
          <w:p w14:paraId="54E1F224" w14:textId="77777777" w:rsidR="007A29A4" w:rsidRPr="00822FB0" w:rsidRDefault="007A29A4"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Luật Phổ biến, giáo dục pháp luật </w:t>
            </w:r>
            <w:r w:rsidR="002F045C" w:rsidRPr="00822FB0">
              <w:rPr>
                <w:rFonts w:ascii="Times New Roman" w:hAnsi="Times New Roman" w:cs="Times New Roman"/>
                <w:sz w:val="26"/>
                <w:szCs w:val="26"/>
              </w:rPr>
              <w:t>số</w:t>
            </w:r>
            <w:r w:rsidR="002F045C" w:rsidRPr="00822FB0">
              <w:rPr>
                <w:rFonts w:ascii="Times New Roman" w:hAnsi="Times New Roman" w:cs="Times New Roman"/>
                <w:sz w:val="26"/>
                <w:szCs w:val="26"/>
                <w:lang w:val="en-US"/>
              </w:rPr>
              <w:t xml:space="preserve"> </w:t>
            </w:r>
            <w:r w:rsidR="002F045C" w:rsidRPr="00822FB0">
              <w:rPr>
                <w:rFonts w:ascii="Times New Roman" w:hAnsi="Times New Roman" w:cs="Times New Roman"/>
                <w:sz w:val="26"/>
                <w:szCs w:val="26"/>
              </w:rPr>
              <w:t>14/2012/QH13</w:t>
            </w:r>
            <w:r w:rsidR="002F045C" w:rsidRPr="00822FB0">
              <w:rPr>
                <w:rFonts w:ascii="Times New Roman" w:hAnsi="Times New Roman" w:cs="Times New Roman"/>
                <w:sz w:val="26"/>
                <w:szCs w:val="26"/>
                <w:lang w:val="en-US"/>
              </w:rPr>
              <w:t>.</w:t>
            </w:r>
          </w:p>
          <w:p w14:paraId="22CA9A8F" w14:textId="632E53A5" w:rsidR="002F045C" w:rsidRPr="00822FB0" w:rsidRDefault="002F045C"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Nghị quyết 28/2026/QH16</w:t>
            </w:r>
          </w:p>
        </w:tc>
        <w:tc>
          <w:tcPr>
            <w:tcW w:w="1841" w:type="dxa"/>
          </w:tcPr>
          <w:p w14:paraId="51983332" w14:textId="77777777" w:rsidR="007A29A4" w:rsidRPr="00822FB0" w:rsidRDefault="007A29A4" w:rsidP="008906F7">
            <w:pPr>
              <w:spacing w:after="120"/>
              <w:jc w:val="both"/>
              <w:rPr>
                <w:rFonts w:ascii="Times New Roman" w:hAnsi="Times New Roman" w:cs="Times New Roman"/>
                <w:sz w:val="26"/>
                <w:szCs w:val="26"/>
                <w:lang w:val="en"/>
              </w:rPr>
            </w:pPr>
          </w:p>
        </w:tc>
        <w:tc>
          <w:tcPr>
            <w:tcW w:w="1417" w:type="dxa"/>
          </w:tcPr>
          <w:p w14:paraId="56F0D76F" w14:textId="77777777" w:rsidR="007A29A4" w:rsidRPr="00822FB0" w:rsidRDefault="007A29A4" w:rsidP="008906F7">
            <w:pPr>
              <w:spacing w:after="120"/>
              <w:jc w:val="both"/>
              <w:rPr>
                <w:rFonts w:ascii="Times New Roman" w:hAnsi="Times New Roman" w:cs="Times New Roman"/>
                <w:sz w:val="26"/>
                <w:szCs w:val="26"/>
              </w:rPr>
            </w:pPr>
          </w:p>
        </w:tc>
      </w:tr>
      <w:tr w:rsidR="002F045C" w:rsidRPr="00822FB0" w14:paraId="67383D3B" w14:textId="77777777" w:rsidTr="00822FB0">
        <w:tc>
          <w:tcPr>
            <w:tcW w:w="7225" w:type="dxa"/>
            <w:vAlign w:val="center"/>
          </w:tcPr>
          <w:p w14:paraId="4BE028BD" w14:textId="188E3BD3"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50. </w:t>
            </w:r>
            <w:r w:rsidRPr="00822FB0">
              <w:rPr>
                <w:rFonts w:ascii="Times New Roman" w:hAnsi="Times New Roman" w:cs="Times New Roman"/>
                <w:b/>
                <w:bCs/>
                <w:sz w:val="26"/>
                <w:szCs w:val="26"/>
              </w:rPr>
              <w:t>Trách nhiệm quản lý nhà nước về công nghiệp văn hóa</w:t>
            </w:r>
          </w:p>
          <w:p w14:paraId="7187A7A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1. Chính phủ thống nhất quản lý nhà nước về công nghiệp văn hoá;</w:t>
            </w:r>
          </w:p>
          <w:p w14:paraId="7C38DA4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2. Bộ Văn hoá, Thể thao và Du lịch chịu trách nhiệm trước Chính phủ thực hiện quản lý nhà nước về công nghiệp văn hoá;</w:t>
            </w:r>
          </w:p>
          <w:p w14:paraId="41868C41" w14:textId="2399C4F4"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3. Các Bộ, cơ quan ngang Bộ, Bộ trưởng Bộ Quốc phòng, Ủy ban nhân dân cấp tỉnh chủ trì, phối hợp với Bộ Văn hoá, Thể thao và Du lịch trong việc quản lý nhà nước về công nghiệp văn hoá trong các ngành, lĩnh vực, địa bàn thuộc phạm vi nhiệm vụ, quyền hạn được phân công.  </w:t>
            </w:r>
          </w:p>
        </w:tc>
        <w:tc>
          <w:tcPr>
            <w:tcW w:w="4362" w:type="dxa"/>
          </w:tcPr>
          <w:p w14:paraId="61BF67C3" w14:textId="77777777" w:rsidR="002F045C" w:rsidRPr="00822FB0" w:rsidRDefault="002F045C" w:rsidP="002F045C">
            <w:pPr>
              <w:spacing w:after="120"/>
              <w:jc w:val="both"/>
              <w:rPr>
                <w:rFonts w:ascii="Times New Roman" w:hAnsi="Times New Roman" w:cs="Times New Roman"/>
                <w:sz w:val="26"/>
                <w:szCs w:val="26"/>
                <w:lang w:val="en-US"/>
              </w:rPr>
            </w:pPr>
          </w:p>
        </w:tc>
        <w:tc>
          <w:tcPr>
            <w:tcW w:w="1841" w:type="dxa"/>
          </w:tcPr>
          <w:p w14:paraId="06FC8EFE" w14:textId="782E4AA5" w:rsidR="002F045C" w:rsidRPr="00822FB0" w:rsidRDefault="002F045C" w:rsidP="002F045C">
            <w:pPr>
              <w:spacing w:after="120"/>
              <w:jc w:val="both"/>
              <w:rPr>
                <w:rFonts w:ascii="Times New Roman" w:hAnsi="Times New Roman" w:cs="Times New Roman"/>
                <w:sz w:val="26"/>
                <w:szCs w:val="26"/>
                <w:lang w:val="en"/>
              </w:rPr>
            </w:pPr>
          </w:p>
        </w:tc>
        <w:tc>
          <w:tcPr>
            <w:tcW w:w="1417" w:type="dxa"/>
          </w:tcPr>
          <w:p w14:paraId="22065003" w14:textId="1AD1A832"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1F74AFE1" w14:textId="77777777" w:rsidTr="00822FB0">
        <w:tc>
          <w:tcPr>
            <w:tcW w:w="7225" w:type="dxa"/>
            <w:vAlign w:val="center"/>
          </w:tcPr>
          <w:p w14:paraId="6B18FCCD" w14:textId="6676CF0E"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t xml:space="preserve">Điều 51. </w:t>
            </w:r>
            <w:r w:rsidRPr="00822FB0">
              <w:rPr>
                <w:rFonts w:ascii="Times New Roman" w:hAnsi="Times New Roman" w:cs="Times New Roman"/>
                <w:b/>
                <w:bCs/>
                <w:sz w:val="26"/>
                <w:szCs w:val="26"/>
              </w:rPr>
              <w:t>Hoạt động hợp tác quốc tế về phát triển công nghiệp văn hóa</w:t>
            </w:r>
          </w:p>
          <w:p w14:paraId="38A7355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Hoạt động hợp tác quốc tế về phát triển công nghiệp văn hoá tuân thủ theo quy định của pháp luật chuyên ngành và pháp luật có liên quan. </w:t>
            </w:r>
          </w:p>
          <w:p w14:paraId="01B52D2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Hoạt động hợp tác quốc tế ưu tiên triển khai bao gồm:  </w:t>
            </w:r>
          </w:p>
          <w:p w14:paraId="1E9325D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a) Đồng sáng tạo, đồng sản xuất, đồng đầu tư và thương mại hóa sản phẩm công nghiệp văn hoá;</w:t>
            </w:r>
          </w:p>
          <w:p w14:paraId="0E205533"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Phát triển, bảo hộ, khai thác và thương mại hóa tài sản trí tuệ, tài sản số trong các ngành công nghiệp văn hoá Việt Nam ở thị trường quốc tế;</w:t>
            </w:r>
          </w:p>
          <w:p w14:paraId="09713BB4"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c) Đào tạo, phát triển nguồn nhân lực chất lượng cao và thu hút chuyên gia, nghệ sĩ, nghệ nhân, nhà sáng tạo quốc tế; </w:t>
            </w:r>
          </w:p>
          <w:p w14:paraId="580C2861"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d) Mở rộng thị trường, phát triển mạng lưới phân phối và xúc tiến xuất khẩu sản phẩm công nghiệp văn hoá.</w:t>
            </w:r>
          </w:p>
          <w:p w14:paraId="19802981" w14:textId="77777777" w:rsidR="002F045C" w:rsidRPr="00822FB0" w:rsidRDefault="002F045C" w:rsidP="00772E5B">
            <w:pPr>
              <w:spacing w:after="120"/>
              <w:jc w:val="both"/>
              <w:rPr>
                <w:rFonts w:ascii="Times New Roman" w:hAnsi="Times New Roman" w:cs="Times New Roman"/>
                <w:b/>
                <w:bCs/>
                <w:sz w:val="26"/>
                <w:szCs w:val="26"/>
              </w:rPr>
            </w:pPr>
          </w:p>
        </w:tc>
        <w:tc>
          <w:tcPr>
            <w:tcW w:w="4362" w:type="dxa"/>
          </w:tcPr>
          <w:p w14:paraId="64C4ECAA"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Luật Điện ảnh số 05/2022/QH15 quy định nhà nước khuyến khích hợp tác quốc tế; tổ chức các liên hoan phim quốc tế; chuyển giao kịch bản phim, phim trong hoạt động quan hệ quốc tế.</w:t>
            </w:r>
          </w:p>
          <w:p w14:paraId="71B81570"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định số 144/2020/NĐ-CP</w:t>
            </w:r>
            <w:r w:rsidRPr="00822FB0">
              <w:rPr>
                <w:rFonts w:ascii="Times New Roman" w:hAnsi="Times New Roman" w:cs="Times New Roman"/>
                <w:color w:val="000000"/>
                <w:sz w:val="26"/>
                <w:szCs w:val="26"/>
                <w:shd w:val="clear" w:color="auto" w:fill="FFFFFF"/>
              </w:rPr>
              <w:t xml:space="preserve"> ngày 14/12/2020 của Chính phủ </w:t>
            </w:r>
            <w:r w:rsidRPr="00822FB0">
              <w:rPr>
                <w:rFonts w:ascii="Times New Roman" w:hAnsi="Times New Roman" w:cs="Times New Roman"/>
                <w:sz w:val="26"/>
                <w:szCs w:val="26"/>
              </w:rPr>
              <w:t xml:space="preserve">quy định về </w:t>
            </w:r>
            <w:r w:rsidRPr="00822FB0">
              <w:rPr>
                <w:rFonts w:ascii="Times New Roman" w:hAnsi="Times New Roman" w:cs="Times New Roman"/>
                <w:sz w:val="26"/>
                <w:szCs w:val="26"/>
              </w:rPr>
              <w:lastRenderedPageBreak/>
              <w:t>hoạt động nghệ thuật biểu diễn quy định tổ chức biểu diễn nghệ thuật trong khuôn khổ hợp tác quốc tế.</w:t>
            </w:r>
          </w:p>
          <w:p w14:paraId="3E1B682B"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định số</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72/2016/NĐ-CP ngày 01/07/2016 của Chính phủ quy định hoạt động nhiếp ảnh hợp tác quốc tế trong hoạt động nhiếp ảnh.</w:t>
            </w:r>
          </w:p>
          <w:p w14:paraId="3C78047A"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Nghị định số</w:t>
            </w:r>
            <w:r w:rsidRPr="00822FB0">
              <w:rPr>
                <w:rFonts w:ascii="Times New Roman" w:hAnsi="Times New Roman" w:cs="Times New Roman"/>
                <w:color w:val="000000"/>
                <w:sz w:val="26"/>
                <w:szCs w:val="26"/>
                <w:shd w:val="clear" w:color="auto" w:fill="FFFFFF"/>
              </w:rPr>
              <w:t xml:space="preserve"> </w:t>
            </w:r>
            <w:r w:rsidRPr="00822FB0">
              <w:rPr>
                <w:rFonts w:ascii="Times New Roman" w:hAnsi="Times New Roman" w:cs="Times New Roman"/>
                <w:sz w:val="26"/>
                <w:szCs w:val="26"/>
              </w:rPr>
              <w:t xml:space="preserve">242/2026/NĐ-CP ngày 26/6/2026 của Chính phủ </w:t>
            </w:r>
            <w:r w:rsidRPr="00822FB0">
              <w:rPr>
                <w:rFonts w:ascii="Times New Roman" w:hAnsi="Times New Roman" w:cs="Times New Roman"/>
                <w:sz w:val="26"/>
                <w:szCs w:val="26"/>
                <w:lang w:val="en-GB"/>
              </w:rPr>
              <w:t>quy định chi tiết và biện pháp thi hành </w:t>
            </w:r>
            <w:bookmarkStart w:id="21" w:name="tvpllink_asykxvvqkt_1"/>
            <w:r w:rsidRPr="00822FB0">
              <w:rPr>
                <w:rFonts w:ascii="Times New Roman" w:hAnsi="Times New Roman" w:cs="Times New Roman"/>
                <w:sz w:val="26"/>
                <w:szCs w:val="26"/>
                <w:lang w:val="en-GB"/>
              </w:rPr>
              <w:t>Luật Báo chí</w:t>
            </w:r>
            <w:bookmarkEnd w:id="21"/>
            <w:r w:rsidRPr="00822FB0">
              <w:rPr>
                <w:rFonts w:ascii="Times New Roman" w:hAnsi="Times New Roman" w:cs="Times New Roman"/>
                <w:sz w:val="26"/>
                <w:szCs w:val="26"/>
                <w:lang w:val="en-GB"/>
              </w:rPr>
              <w:t> về quản lý hoạt động phát thanh, truyền hình và dịch vụ phát thanh, truyền hình</w:t>
            </w:r>
            <w:r w:rsidRPr="00822FB0">
              <w:rPr>
                <w:rFonts w:ascii="Times New Roman" w:hAnsi="Times New Roman" w:cs="Times New Roman"/>
                <w:sz w:val="26"/>
                <w:szCs w:val="26"/>
              </w:rPr>
              <w:t xml:space="preserve"> quy định hợp tác quốc tế trong hoạt động dịch vụ phát thanh, truyền hình.</w:t>
            </w:r>
          </w:p>
          <w:p w14:paraId="63508167"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Luật Xuất bản số 19/2012/QH13 quy định hợp tác quốc tế trong hoạt động xuất bản.</w:t>
            </w:r>
          </w:p>
          <w:p w14:paraId="22813864"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
              </w:rPr>
              <w:t>Luật</w:t>
            </w:r>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w:t>
            </w:r>
          </w:p>
          <w:p w14:paraId="525D245A"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Nghị quyết số 28/2026/QH16 </w:t>
            </w:r>
          </w:p>
        </w:tc>
        <w:tc>
          <w:tcPr>
            <w:tcW w:w="1841" w:type="dxa"/>
          </w:tcPr>
          <w:p w14:paraId="5A486A3C" w14:textId="77777777" w:rsidR="002F045C" w:rsidRPr="00822FB0" w:rsidRDefault="002F045C"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Dự thảo Luật kế thừa các quy định về hợp tác quốc tế tại các văn bản chuyên ngành của các </w:t>
            </w:r>
            <w:r w:rsidRPr="00822FB0">
              <w:rPr>
                <w:rFonts w:ascii="Times New Roman" w:hAnsi="Times New Roman" w:cs="Times New Roman"/>
                <w:sz w:val="26"/>
                <w:szCs w:val="26"/>
              </w:rPr>
              <w:lastRenderedPageBreak/>
              <w:t xml:space="preserve">ngành công nghiệp văn hóa. </w:t>
            </w:r>
          </w:p>
        </w:tc>
        <w:tc>
          <w:tcPr>
            <w:tcW w:w="1417" w:type="dxa"/>
          </w:tcPr>
          <w:p w14:paraId="27205BF6" w14:textId="77777777" w:rsidR="002F045C" w:rsidRPr="00822FB0" w:rsidRDefault="002F045C" w:rsidP="00772E5B">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lastRenderedPageBreak/>
              <w:t>Quy định như dự thảo Luật</w:t>
            </w:r>
          </w:p>
        </w:tc>
      </w:tr>
      <w:tr w:rsidR="002F045C" w:rsidRPr="00822FB0" w14:paraId="2926767A" w14:textId="77777777" w:rsidTr="00822FB0">
        <w:tc>
          <w:tcPr>
            <w:tcW w:w="7225" w:type="dxa"/>
            <w:vAlign w:val="center"/>
          </w:tcPr>
          <w:p w14:paraId="3237E1DB" w14:textId="74A0B407"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rPr>
              <w:lastRenderedPageBreak/>
              <w:t>Điều 52. Chiến lược, quy hoạch, kế hoạch phát triển công nghiệp văn hoá</w:t>
            </w:r>
          </w:p>
          <w:p w14:paraId="24E04ACE"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 xml:space="preserve">1. Chiến lược phát triển công nghiệp văn hoá xác định tầm nhìn, mục tiêu dài hạn, định hướng quốc gia về phát triển công nghiệp văn hoá. </w:t>
            </w:r>
          </w:p>
          <w:p w14:paraId="4BA275C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Quy hoạch phát triển công nghiệp văn hoá tổ chức không gian phát triển và phân bổ nguồn lực phát triển công nghiệp văn hoá được tích hợp, đồng bộ với hệ thống quy hoạch theo quy định của pháp luật về quy hoạch. </w:t>
            </w:r>
          </w:p>
          <w:p w14:paraId="328E7026"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3. Kế hoạch phát triển công nghiệp văn hoá triển khai chiến lược và quy hoạch theo từng giai đoạn.</w:t>
            </w:r>
          </w:p>
          <w:p w14:paraId="4E5567C7" w14:textId="5A82D4BF"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4. Bộ Văn hoá, Thể thao và Du lịch xây dựng, trình Thủ tướng Chính phủ ban hành chiến lược, quy hoạch, kế hoạch phát triển công nghiệp văn hoá theo từng thời kỳ.</w:t>
            </w:r>
            <w:r w:rsidRPr="00822FB0">
              <w:rPr>
                <w:rFonts w:ascii="Times New Roman" w:hAnsi="Times New Roman" w:cs="Times New Roman"/>
                <w:b/>
                <w:bCs/>
                <w:sz w:val="26"/>
                <w:szCs w:val="26"/>
              </w:rPr>
              <w:t xml:space="preserve"> </w:t>
            </w:r>
          </w:p>
        </w:tc>
        <w:tc>
          <w:tcPr>
            <w:tcW w:w="4362" w:type="dxa"/>
          </w:tcPr>
          <w:p w14:paraId="3D7B18AB" w14:textId="7207D6A6"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Quy hoạch</w:t>
            </w:r>
          </w:p>
        </w:tc>
        <w:tc>
          <w:tcPr>
            <w:tcW w:w="1841" w:type="dxa"/>
          </w:tcPr>
          <w:p w14:paraId="366E3256" w14:textId="0FB600A0"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C8DDB65" w14:textId="5442B2C5"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2D3C6293" w14:textId="77777777" w:rsidTr="00822FB0">
        <w:tc>
          <w:tcPr>
            <w:tcW w:w="7225" w:type="dxa"/>
            <w:vAlign w:val="center"/>
          </w:tcPr>
          <w:p w14:paraId="2CEF6CD5" w14:textId="00B12B41"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53. </w:t>
            </w:r>
            <w:r w:rsidRPr="00822FB0">
              <w:rPr>
                <w:rFonts w:ascii="Times New Roman" w:hAnsi="Times New Roman" w:cs="Times New Roman"/>
                <w:b/>
                <w:bCs/>
                <w:sz w:val="26"/>
                <w:szCs w:val="26"/>
              </w:rPr>
              <w:t>Trách nhiệm của các bộ, cơ quan ngang bộ</w:t>
            </w:r>
          </w:p>
          <w:p w14:paraId="782EEC8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1. Bộ Văn hóa, Thể thao và Du lịch là cơ quan chịu trách nhiệm trước Chính phủ thực hiện quản lý nhà nước về công nghiệp văn hóa, có nhiệm vụ:</w:t>
            </w:r>
          </w:p>
          <w:p w14:paraId="3B3536B6"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Ban hành theo thẩm quyền hoặc trình cơ quan có thẩm quyền ban hành các văn bản quy phạm pháp luật về phát triển công nghiệp văn hoá;</w:t>
            </w:r>
          </w:p>
          <w:p w14:paraId="0380B02C"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Ban hành Danh mục sản phẩm, dịch vụ văn hóa hạn chế, hướng dẫn chấm điểm bản sắc Việt Nam;</w:t>
            </w:r>
          </w:p>
          <w:p w14:paraId="7AF34978"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Tổ chức vận hành Sàn giao dịch, Kho tài nguyên văn hóa số, Cơ sở dữ liệu quốc gia, nền tảng số dùng chung và hệ thống chỉ tiêu thống kê về công nghiệp văn hóa;</w:t>
            </w:r>
          </w:p>
          <w:p w14:paraId="6256775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d) Tổ chức phát triển thị trường, xúc tiến, hỗ trợ xuất khẩu, thu hút đầu tư nước ngoài, xây dựng thương hiệu quốc gia và điều phối mạng lưới xúc tiến ở nước ngoài;</w:t>
            </w:r>
          </w:p>
          <w:p w14:paraId="2A2DB42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đ) Công nhận và thu hồi công nhận doanh nghiệp, sản phẩm, dự án công nghiệp văn hóa tiêu biểu quốc gia; kiểm tra và công bố Báo cáo thường niên về công nghiệp văn hóa Việt Nam;</w:t>
            </w:r>
          </w:p>
          <w:p w14:paraId="36650AB2" w14:textId="77777777"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e) Chủ trì, phối hợp với Bộ Tài chính, trình Thủ tướng Chính phủ ban hành hệ thống chỉ tiêu thống kê ngành công nghiệp văn hóa và chế độ báo cáo thống kê ngành</w:t>
            </w:r>
            <w:r w:rsidRPr="00822FB0">
              <w:rPr>
                <w:rFonts w:ascii="Times New Roman" w:hAnsi="Times New Roman" w:cs="Times New Roman"/>
                <w:sz w:val="26"/>
                <w:szCs w:val="26"/>
                <w:lang w:val="en-US"/>
              </w:rPr>
              <w:t>;</w:t>
            </w:r>
          </w:p>
          <w:p w14:paraId="5D580FE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g) Định kỳ hàng năm công bố báo cáo về quy mô, cơ cấu và mức đóng góp của ngành công nghiệp văn hóa vào tổng sản phẩm trong nước; chỉ số phát triển công nghiệp văn hóa tại từng địa phương, từng ngành công nghiệp văn hóa.</w:t>
            </w:r>
          </w:p>
          <w:p w14:paraId="1667D8F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w:t>
            </w:r>
            <w:r w:rsidRPr="00822FB0">
              <w:rPr>
                <w:rFonts w:ascii="Times New Roman" w:hAnsi="Times New Roman" w:cs="Times New Roman"/>
                <w:sz w:val="26"/>
                <w:szCs w:val="26"/>
                <w:lang w:val="en-US"/>
              </w:rPr>
              <w:t>Bộ Tài chính chủ trì, phối hợp với Bộ Văn hóa, Thể thao và Du lịch và các Bộ, ngành ban hành hoặc ban hành theo thẩm quyền các quy định về ưu đãi, thuế, chi ngân sách nhà nước, đầu tư công, tín dụng đầu tư của Nhà nước cho phát triển công nghiệp văn hóa theo quy định của Luật này.</w:t>
            </w:r>
          </w:p>
          <w:p w14:paraId="28FAEB06"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3. Bộ Công an chủ trì bảo đảm an ninh quốc gia, an ninh văn hóa trên không gian mạng; phối hợp bảo đảm hạ tầng dữ liệu và giải quyết thủ tục thị thực, cư trú cho đoàn làm phim, sự kiện quốc tế.</w:t>
            </w:r>
          </w:p>
          <w:p w14:paraId="3D170B9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4. Ngân hàng Nhà nước Việt Nam hướng dẫn việc nhận tài sản bảo đảm là tài sản trí tuệ, việc phân loại tài sản có và trích lập dự phòng rủi ro đối với khoản cấp tín dụng cho hoạt động công nghiệp văn hóa; đưa hoạt động sản xuất nội dung số, trò chơi điện tử vào lĩnh vực được ưu tiên tiếp cận tín dụng.</w:t>
            </w:r>
          </w:p>
          <w:p w14:paraId="382555FC"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5. </w:t>
            </w:r>
            <w:r w:rsidRPr="00822FB0">
              <w:rPr>
                <w:rFonts w:ascii="Times New Roman" w:hAnsi="Times New Roman" w:cs="Times New Roman"/>
                <w:sz w:val="26"/>
                <w:szCs w:val="26"/>
                <w:lang w:val="en-US"/>
              </w:rPr>
              <w:t>Bộ Khoa học và Công nghệ phối hợp với Bộ Văn hóa, Thể thao và Du lịch trong chức năng nhiệm vụ hướng dẫn các nội dung thuộc lĩnh vực quản lý nhà nước về khoa học, công nghệ và đổi mới sáng tạo liên quan đến phát triển công nghiệp văn hóa theo quy định của Luật này</w:t>
            </w:r>
            <w:r w:rsidRPr="00822FB0">
              <w:rPr>
                <w:rFonts w:ascii="Times New Roman" w:hAnsi="Times New Roman" w:cs="Times New Roman"/>
                <w:sz w:val="26"/>
                <w:szCs w:val="26"/>
              </w:rPr>
              <w:t>.</w:t>
            </w:r>
          </w:p>
          <w:p w14:paraId="0B60771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6. Bộ Công Thương chủ trì về xúc tiến thương mại, tín dụng xuất khẩu, bảo hiểm xuất khẩu và phòng vệ thương mại đối với sản phẩm, </w:t>
            </w:r>
            <w:r w:rsidRPr="00822FB0">
              <w:rPr>
                <w:rFonts w:ascii="Times New Roman" w:hAnsi="Times New Roman" w:cs="Times New Roman"/>
                <w:sz w:val="26"/>
                <w:szCs w:val="26"/>
              </w:rPr>
              <w:lastRenderedPageBreak/>
              <w:t>dịch vụ văn hóa; bảo đảm tính tương thích của các cơ chế quy định tại Luật này với cam kết quốc tế về thương mại.</w:t>
            </w:r>
          </w:p>
          <w:p w14:paraId="0EC69A2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7. Bộ Giáo dục và Đào tạo chủ trì về đào tạo nhân lực và mở, phát triển ngành đào tạo về trò chơi điện tử, kỹ xảo, thiết kế số.</w:t>
            </w:r>
          </w:p>
          <w:p w14:paraId="7415C03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8. Bộ Xây dựng chủ trì hướng dẫn tích hợp chỉ tiêu diện tích công trình văn hóa, không gian sáng tạo trong quy hoạch đô thị và nông thôn.</w:t>
            </w:r>
          </w:p>
          <w:p w14:paraId="017BA7D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9. Bộ Nội vụ chủ trì về chính sách lao động, bảo hiểm xã hội, giấy phép lao động và chuẩn kỹ năng nghề trong ngành công nghiệp văn hóa.</w:t>
            </w:r>
          </w:p>
          <w:p w14:paraId="1149A9B1" w14:textId="1A36B001"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10. Bộ, cơ quan ngang Bộ khác, trong phạm vi nhiệm vụ, quyền hạn của mình, phối hợp với Bộ Văn hóa, Thể thao và Du lịch thực hiện quản lý nhà nước và tổ chức thi hành Luật này.</w:t>
            </w:r>
          </w:p>
        </w:tc>
        <w:tc>
          <w:tcPr>
            <w:tcW w:w="4362" w:type="dxa"/>
          </w:tcPr>
          <w:p w14:paraId="4A817179" w14:textId="005ADB0A"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Các Nghị định quy định chức năng, nhiệm vụ, quyền hạn, cơ cấu tổ chức các bộ</w:t>
            </w:r>
          </w:p>
          <w:p w14:paraId="51FFA691" w14:textId="77777777" w:rsidR="002F045C" w:rsidRPr="00822FB0" w:rsidRDefault="002F045C" w:rsidP="002F045C">
            <w:pPr>
              <w:spacing w:after="120"/>
              <w:jc w:val="both"/>
              <w:rPr>
                <w:rFonts w:ascii="Times New Roman" w:hAnsi="Times New Roman" w:cs="Times New Roman"/>
                <w:sz w:val="26"/>
                <w:szCs w:val="26"/>
                <w:lang w:val="en-US"/>
              </w:rPr>
            </w:pPr>
          </w:p>
        </w:tc>
        <w:tc>
          <w:tcPr>
            <w:tcW w:w="1841" w:type="dxa"/>
          </w:tcPr>
          <w:p w14:paraId="57A5FC84" w14:textId="4D78E0C4"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15D526C0" w14:textId="31538E1B"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2F045C" w:rsidRPr="00822FB0" w14:paraId="5FF6E9B9" w14:textId="77777777" w:rsidTr="00822FB0">
        <w:tc>
          <w:tcPr>
            <w:tcW w:w="7225" w:type="dxa"/>
            <w:vAlign w:val="center"/>
          </w:tcPr>
          <w:p w14:paraId="4C0E697D" w14:textId="751DF471" w:rsidR="002F045C" w:rsidRPr="00822FB0" w:rsidRDefault="002F045C" w:rsidP="002F045C">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54. </w:t>
            </w:r>
            <w:r w:rsidRPr="00822FB0">
              <w:rPr>
                <w:rFonts w:ascii="Times New Roman" w:hAnsi="Times New Roman" w:cs="Times New Roman"/>
                <w:b/>
                <w:bCs/>
                <w:sz w:val="26"/>
                <w:szCs w:val="26"/>
              </w:rPr>
              <w:t>Trách nhiệm của Ủy ban nhân dân các cấp</w:t>
            </w:r>
          </w:p>
          <w:p w14:paraId="5FF1D05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1. Ủy ban nhân dân cấp tỉnh có trách nhiệm sau đây:</w:t>
            </w:r>
          </w:p>
          <w:p w14:paraId="5AD2F4C5"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a) Xây dựng, ban hành và tổ chức thực hiện đề án, kế hoạch phát triển công nghiệp văn hóa của địa phương phù hợp với Chiến lược quốc gia và lợi thế của địa phương;</w:t>
            </w:r>
          </w:p>
          <w:p w14:paraId="6A050EDE"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Bố trí ngân sách địa phương, quỹ đất, quỹ nhà, đất, công trình cho phát triển công nghiệp văn hóa; ban hành theo thẩm quyền chính sách hỗ trợ bổ sung ngoài chính sách quy định tại Luật này;</w:t>
            </w:r>
          </w:p>
          <w:p w14:paraId="5F184AAA"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Đưa chỉ tiêu hạ tầng công nghiệp văn hóa, gồm số ghế rạp, ghế nhà hát trên một vạn dân và ít nhất một thiết chế biểu diễn đa năng, vào quy hoạch tỉnh và kế hoạch sử dụng đất;</w:t>
            </w:r>
          </w:p>
          <w:p w14:paraId="41F54ACD"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d) Công nhận và thu hồi công nhận trung tâm công nghiệp văn hóa, không gian văn hóa sáng tạo, sản phẩm, dự án công nghiệp văn hóa tiêu biểu cấp tỉnh; tổ chức kết nối, chia sẻ dữ liệu với Cơ sở dữ liệu quốc gia; tổ chức xúc tiến đầu tư, thương mại và hỗ trợ doanh nghiệp, người sáng tạo trên địa bàn;</w:t>
            </w:r>
          </w:p>
          <w:p w14:paraId="7A437BA7"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đ) Kiểm tra, thanh tra, xử lý vi phạm và hằng năm báo cáo Bộ Văn hóa, Thể thao và Du lịch về kết quả phát triển công nghiệp văn hóa trên địa bàn.</w:t>
            </w:r>
          </w:p>
          <w:p w14:paraId="09EBA61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2. Ủy ban nhân dân cấp xã tổ chức thực hiện chính sách, kế hoạch phát triển công nghiệp văn hóa theo phân cấp, phân quyền; tạo điều kiện cho tổ chức, cá nhân hoạt động sáng tạo, sản xuất, kinh doanh sản phẩm, dịch vụ văn hóa; hỗ trợ phát triển nghề thủ công truyền thống, làng nghề; bảo đảm an ninh, trật tự, vệ sinh môi trường tại khu vực có hoạt động văn hóa cộng đồng và thu thập, cập nhật dữ liệu theo hướng dẫn.</w:t>
            </w:r>
          </w:p>
          <w:p w14:paraId="6169AED6" w14:textId="776E6140" w:rsidR="002F045C"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3. Căn cứ khả năng cân đối ngân sách địa phương, Hội đồng nhân dân cấp tỉnh quyết định chính sách hỗ trợ phát triển công nghiệp văn hóa trên địa bàn ngoài các chính sách quy định tại Luật này, bao gồm hỗ trợ lãi suất, hỗ trợ chi phí sáng tạo, giải thưởng sáng tác, thu hút nhân lực chất lượng cao và hỗ trợ sử dụng thiết chế văn hóa.</w:t>
            </w:r>
          </w:p>
        </w:tc>
        <w:tc>
          <w:tcPr>
            <w:tcW w:w="4362" w:type="dxa"/>
          </w:tcPr>
          <w:p w14:paraId="2E653E6E" w14:textId="252DE32E" w:rsidR="002F045C" w:rsidRPr="00822FB0" w:rsidRDefault="002F045C" w:rsidP="002F045C">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Tổ chức chính quyền địa phương</w:t>
            </w:r>
            <w:r w:rsidRPr="00822FB0">
              <w:rPr>
                <w:color w:val="000000"/>
                <w:sz w:val="26"/>
                <w:szCs w:val="26"/>
                <w:shd w:val="clear" w:color="auto" w:fill="FFFFFF"/>
              </w:rPr>
              <w:t xml:space="preserve"> </w:t>
            </w:r>
            <w:r w:rsidRPr="00822FB0">
              <w:rPr>
                <w:rFonts w:ascii="Times New Roman" w:hAnsi="Times New Roman" w:cs="Times New Roman"/>
                <w:sz w:val="26"/>
                <w:szCs w:val="26"/>
              </w:rPr>
              <w:t>số 72/2025/QH15</w:t>
            </w:r>
          </w:p>
        </w:tc>
        <w:tc>
          <w:tcPr>
            <w:tcW w:w="1841" w:type="dxa"/>
          </w:tcPr>
          <w:p w14:paraId="7D18D102" w14:textId="33A95801" w:rsidR="002F045C" w:rsidRPr="00822FB0" w:rsidRDefault="002F045C" w:rsidP="002F045C">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3C172BC5" w14:textId="02A1E1F4"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8906F7" w:rsidRPr="00822FB0" w14:paraId="7A9F429E" w14:textId="77777777" w:rsidTr="00822FB0">
        <w:tc>
          <w:tcPr>
            <w:tcW w:w="7225" w:type="dxa"/>
            <w:vAlign w:val="center"/>
          </w:tcPr>
          <w:p w14:paraId="7E6C7841" w14:textId="4A8911E6" w:rsidR="008906F7" w:rsidRPr="00822FB0" w:rsidRDefault="008906F7" w:rsidP="008906F7">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lastRenderedPageBreak/>
              <w:t xml:space="preserve">Điều </w:t>
            </w:r>
            <w:r w:rsidR="002F045C" w:rsidRPr="00822FB0">
              <w:rPr>
                <w:rFonts w:ascii="Times New Roman" w:hAnsi="Times New Roman" w:cs="Times New Roman"/>
                <w:b/>
                <w:bCs/>
                <w:sz w:val="26"/>
                <w:szCs w:val="26"/>
                <w:lang w:val="en-US"/>
              </w:rPr>
              <w:t>55</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Cơ sở dữ liệu quốc gia về phát triển công nghiệp văn hóa</w:t>
            </w:r>
          </w:p>
          <w:p w14:paraId="224E53CB"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1. Cơ sở dữ liệu quốc gia về phát triển công nghiệp văn hóa là tập hợp thông tin, dữ liệu số hóa về ngành công nghiệp văn hóa được xây dựng, lưu trữ, quản lý và vận hành thống nhất từ trung ương đến địa phương.</w:t>
            </w:r>
          </w:p>
          <w:p w14:paraId="31F16817"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2. Cơ sở dữ liệu quốc gia về phát triển công nghiệp văn hóa bao gồm:</w:t>
            </w:r>
          </w:p>
          <w:p w14:paraId="15330FED"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Dữ liệu di sản văn hóa đã được số hóa phục vụ sáng tạo và thương mại;</w:t>
            </w:r>
          </w:p>
          <w:p w14:paraId="62F6BB35"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b) Dữ liệu về tài sản trí tuệ, biểu tượng văn hóa, nhân tài, nhân lực chất lượng cao và sản phẩm, dịch vụ;</w:t>
            </w:r>
          </w:p>
          <w:p w14:paraId="2E78BE5E"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c) Dữ liệu về các cơ sở kinh doanh, doanh nghiệp, tổ chức, cá nhân hoạt động trong các ngành công nghiệp văn hóa;</w:t>
            </w:r>
          </w:p>
          <w:p w14:paraId="692BD504"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d) Dữ liệu về hệ thống không gian sáng tạo, tổ hợp văn hóa - giải trí, khu công nghiệp văn hóa và cơ sở hạ tầng phục vụ công nghiệp văn hóa;</w:t>
            </w:r>
          </w:p>
          <w:p w14:paraId="5197F57C"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đ) Dữ liệu về chính sách, chương trình, dự án ưu đãi, tài trợ, hỗ trợ đầu tư và kết quả hoạt động công nghiệp văn hóa.</w:t>
            </w:r>
          </w:p>
          <w:p w14:paraId="4A861FE2" w14:textId="2DF94368"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3. Bộ Văn hóa, Thể thao và Du lịch chủ trì, phối hợp với các Bộ, cơ quan ngang Bộ và Ủy ban nhân dân cấp tỉnh xây dựng, quản lý và vận hành Cơ sở dữ liệu quốc gia về phát triển công nghiệp văn hóa; bảo đảm kết nối, chia sẻ dữ liệu với Cơ sở dữ liệu quốc gia và các cơ sở dữ liệu chuyên ngành khác theo quy định của pháp luật về dữ liệu.</w:t>
            </w:r>
          </w:p>
        </w:tc>
        <w:tc>
          <w:tcPr>
            <w:tcW w:w="4362" w:type="dxa"/>
          </w:tcPr>
          <w:p w14:paraId="580C0026"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Giao dịch điện tử số: 20/2023/QH15 ;</w:t>
            </w:r>
          </w:p>
          <w:p w14:paraId="5F6E9229"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Dữ liệu số: 60/2024/QH15 </w:t>
            </w:r>
          </w:p>
          <w:p w14:paraId="2FEA1F5D"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Nghị định số 194/2025/NĐ-CP quy định chi tiết một số điều của Luật Giao dịch điện tử về cơ sở dữ liệu quốc gia, kết nối và chia sẻ dữ liệu, dữ liệu mở phục vụ giao dịch điện tử của cơ quan nhà nước. </w:t>
            </w:r>
          </w:p>
          <w:p w14:paraId="43C1FEEA"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Quyết định số 11/2026/QĐ-TTg ngày 28/3/2026 ban hành Danh mục cơ sở dữ liệu quốc gia.</w:t>
            </w:r>
          </w:p>
          <w:p w14:paraId="1681FE04" w14:textId="77777777" w:rsidR="008906F7" w:rsidRPr="00822FB0" w:rsidRDefault="008906F7" w:rsidP="008906F7">
            <w:pPr>
              <w:spacing w:after="120"/>
              <w:jc w:val="both"/>
              <w:rPr>
                <w:rFonts w:ascii="Times New Roman" w:hAnsi="Times New Roman" w:cs="Times New Roman"/>
                <w:sz w:val="26"/>
                <w:szCs w:val="26"/>
              </w:rPr>
            </w:pPr>
          </w:p>
        </w:tc>
        <w:tc>
          <w:tcPr>
            <w:tcW w:w="1841" w:type="dxa"/>
          </w:tcPr>
          <w:p w14:paraId="13FA9BEC" w14:textId="0CE12DCF" w:rsidR="008906F7" w:rsidRPr="00822FB0" w:rsidRDefault="00DC1C5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103C769E" w14:textId="10CD6374" w:rsidR="008906F7" w:rsidRPr="00822FB0" w:rsidRDefault="008906F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8906F7" w:rsidRPr="00822FB0" w14:paraId="0F8DF2DD" w14:textId="77777777" w:rsidTr="00822FB0">
        <w:tc>
          <w:tcPr>
            <w:tcW w:w="7225" w:type="dxa"/>
            <w:vAlign w:val="center"/>
          </w:tcPr>
          <w:p w14:paraId="1CE663EA" w14:textId="6567126A" w:rsidR="008906F7" w:rsidRPr="00822FB0" w:rsidRDefault="008906F7" w:rsidP="008906F7">
            <w:pPr>
              <w:spacing w:after="120"/>
              <w:jc w:val="both"/>
              <w:rPr>
                <w:rFonts w:ascii="Times New Roman" w:hAnsi="Times New Roman" w:cs="Times New Roman"/>
                <w:b/>
                <w:bCs/>
                <w:sz w:val="26"/>
                <w:szCs w:val="26"/>
                <w:lang w:val="en-US"/>
              </w:rPr>
            </w:pPr>
            <w:r w:rsidRPr="00822FB0">
              <w:rPr>
                <w:rFonts w:ascii="Times New Roman" w:hAnsi="Times New Roman" w:cs="Times New Roman"/>
                <w:b/>
                <w:bCs/>
                <w:sz w:val="26"/>
                <w:szCs w:val="26"/>
                <w:lang w:val="en-US"/>
              </w:rPr>
              <w:lastRenderedPageBreak/>
              <w:t>Điều 5</w:t>
            </w:r>
            <w:r w:rsidR="002F045C" w:rsidRPr="00822FB0">
              <w:rPr>
                <w:rFonts w:ascii="Times New Roman" w:hAnsi="Times New Roman" w:cs="Times New Roman"/>
                <w:b/>
                <w:bCs/>
                <w:sz w:val="26"/>
                <w:szCs w:val="26"/>
                <w:lang w:val="en-US"/>
              </w:rPr>
              <w:t>6</w:t>
            </w:r>
            <w:r w:rsidRPr="00822FB0">
              <w:rPr>
                <w:rFonts w:ascii="Times New Roman" w:hAnsi="Times New Roman" w:cs="Times New Roman"/>
                <w:b/>
                <w:bCs/>
                <w:sz w:val="26"/>
                <w:szCs w:val="26"/>
                <w:lang w:val="en-US"/>
              </w:rPr>
              <w:t>.  Thống kê ngành công nghiệp văn hóa</w:t>
            </w:r>
          </w:p>
          <w:p w14:paraId="4D93D662"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1. Thống kê ngành công nghiệp văn hóa là việc thu thập, tổng hợp, phân tích và công bố dữ liệu thống kê phản ánh quy mô, cơ cấu, tốc độ tăng trưởng và đóng góp kinh tế của các ngành công nghiệp văn hóa.</w:t>
            </w:r>
          </w:p>
          <w:p w14:paraId="3B94474B"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2. Bộ trưởng Bộ Văn hóa, Thể thao và Du lịch ban hành Hệ thống chỉ tiêu thống kê ngành công nghiệp văn hóa trên cơ sở ý kiến thẩm định của Bộ Tài chính.</w:t>
            </w:r>
          </w:p>
          <w:p w14:paraId="152EC735" w14:textId="2C21C7DC"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3. Hệ thống chỉ tiêu thống kê ngành công nghiệp văn hóa gồm các nhóm chỉ tiêu phản ánh: giá trị sản xuất, doanh thu, vốn đầu tư; số lượng cơ sở và lao động; xuất khẩu, nhập khẩu; tài sản trí tuệ; chi tiêu của hộ gia đình và kết quả thực hiện chính sách hỗ trợ phát triển công nghiệp văn hóa.</w:t>
            </w:r>
          </w:p>
        </w:tc>
        <w:tc>
          <w:tcPr>
            <w:tcW w:w="4362" w:type="dxa"/>
          </w:tcPr>
          <w:p w14:paraId="1F4BE44B"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Luật Thống kê số 89/2015/QH13 được sửa đổi, bổ sung một số điều theo Luật số 138/2025/QH15. </w:t>
            </w:r>
          </w:p>
          <w:p w14:paraId="3D81C4CC" w14:textId="77777777"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Nghị định số 94/2016/NĐ-CP ngày 01 tháng 7 năm 2016 của Chính phủ quy định chi tiết và hướng dẫn thi hành một số điều của Luật Thống kê </w:t>
            </w:r>
          </w:p>
          <w:p w14:paraId="3E9CEFF4" w14:textId="77777777" w:rsidR="008906F7" w:rsidRPr="00822FB0" w:rsidRDefault="008906F7" w:rsidP="008906F7">
            <w:pPr>
              <w:spacing w:after="120"/>
              <w:jc w:val="both"/>
              <w:rPr>
                <w:rFonts w:ascii="Times New Roman" w:hAnsi="Times New Roman" w:cs="Times New Roman"/>
                <w:sz w:val="26"/>
                <w:szCs w:val="26"/>
              </w:rPr>
            </w:pPr>
          </w:p>
        </w:tc>
        <w:tc>
          <w:tcPr>
            <w:tcW w:w="1841" w:type="dxa"/>
          </w:tcPr>
          <w:p w14:paraId="25AE4A38" w14:textId="35A71FEA" w:rsidR="008906F7" w:rsidRPr="00822FB0" w:rsidRDefault="00DC1C5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2A62135F" w14:textId="326D1130" w:rsidR="008906F7" w:rsidRPr="00822FB0" w:rsidRDefault="008906F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rPr>
              <w:t>Quy định như dự thảo Luật</w:t>
            </w:r>
          </w:p>
        </w:tc>
      </w:tr>
      <w:tr w:rsidR="008906F7" w:rsidRPr="00822FB0" w14:paraId="51FBDBFB" w14:textId="77777777" w:rsidTr="00822FB0">
        <w:tc>
          <w:tcPr>
            <w:tcW w:w="7225" w:type="dxa"/>
            <w:vAlign w:val="center"/>
          </w:tcPr>
          <w:p w14:paraId="370B3963" w14:textId="623B55DB" w:rsidR="008906F7" w:rsidRPr="00822FB0" w:rsidRDefault="008906F7" w:rsidP="008906F7">
            <w:pPr>
              <w:spacing w:after="120"/>
              <w:jc w:val="both"/>
              <w:rPr>
                <w:rFonts w:ascii="Times New Roman" w:hAnsi="Times New Roman" w:cs="Times New Roman"/>
                <w:b/>
                <w:bCs/>
                <w:sz w:val="26"/>
                <w:szCs w:val="26"/>
              </w:rPr>
            </w:pPr>
            <w:r w:rsidRPr="00822FB0">
              <w:rPr>
                <w:rFonts w:ascii="Times New Roman" w:hAnsi="Times New Roman" w:cs="Times New Roman"/>
                <w:b/>
                <w:bCs/>
                <w:sz w:val="26"/>
                <w:szCs w:val="26"/>
                <w:lang w:val="en-US"/>
              </w:rPr>
              <w:t>Điều 5</w:t>
            </w:r>
            <w:r w:rsidR="002F045C" w:rsidRPr="00822FB0">
              <w:rPr>
                <w:rFonts w:ascii="Times New Roman" w:hAnsi="Times New Roman" w:cs="Times New Roman"/>
                <w:b/>
                <w:bCs/>
                <w:sz w:val="26"/>
                <w:szCs w:val="26"/>
                <w:lang w:val="en-US"/>
              </w:rPr>
              <w:t>7</w:t>
            </w:r>
            <w:r w:rsidRPr="00822FB0">
              <w:rPr>
                <w:rFonts w:ascii="Times New Roman" w:hAnsi="Times New Roman" w:cs="Times New Roman"/>
                <w:b/>
                <w:bCs/>
                <w:sz w:val="26"/>
                <w:szCs w:val="26"/>
                <w:lang w:val="en-US"/>
              </w:rPr>
              <w:t xml:space="preserve">. </w:t>
            </w:r>
            <w:r w:rsidRPr="00822FB0">
              <w:rPr>
                <w:rFonts w:ascii="Times New Roman" w:hAnsi="Times New Roman" w:cs="Times New Roman"/>
                <w:b/>
                <w:bCs/>
                <w:sz w:val="26"/>
                <w:szCs w:val="26"/>
              </w:rPr>
              <w:t>Bộ chỉ số và hoạt động đo lường phát triển công nghiệp văn hóa</w:t>
            </w:r>
          </w:p>
          <w:p w14:paraId="44A564E1"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1. Đo lường phát triển công nghiệp văn hóa được thực hiện thông qua việc đánh giá tổng thể các chỉ số về năng lực sáng tạo, hiệu quả kinh tế, tác động xã hội và mức độ thụ hưởng văn hóa của Nhân dân.</w:t>
            </w:r>
          </w:p>
          <w:p w14:paraId="181BE462"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lastRenderedPageBreak/>
              <w:t>2. Bộ Văn hóa, Thể thao và Du lịch xây dựng và ban hành Bộ chỉ số phát triển công nghiệp văn hóa, bao gồm:</w:t>
            </w:r>
          </w:p>
          <w:p w14:paraId="01153283"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Chỉ số năng lực sáng tạo và môi trường phát triển công nghiệp văn hóa địa phương;</w:t>
            </w:r>
          </w:p>
          <w:p w14:paraId="253F73D4"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b) Chỉ số tiêu dùng, tiếp cận và thụ hưởng sản phẩm, dịch vụ văn hóa của người dân;</w:t>
            </w:r>
          </w:p>
          <w:p w14:paraId="0E4B5440"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c) Chỉ số sức lan tỏa giá trị văn hóa dân tộc và uy tín thương hiệu văn hóa Việt Nam trên thị trường quốc tế.</w:t>
            </w:r>
          </w:p>
          <w:p w14:paraId="7AEBDE1F"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3. Kết quả đo lường, đánh giá chỉ số phát triển công nghiệp văn hóa được công bố công khai hằng năm và là căn cứ để:</w:t>
            </w:r>
          </w:p>
          <w:p w14:paraId="45B53CAA" w14:textId="77777777" w:rsidR="008906F7" w:rsidRPr="00822FB0" w:rsidRDefault="008906F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a) Xây dựng, điều chỉnh chiến lược, kế hoạch, chính sách ưu đãi, hỗ trợ đầu tư phát triển công nghiệp văn hóa của Nhà nước và các địa phương;</w:t>
            </w:r>
          </w:p>
          <w:p w14:paraId="63CE0600" w14:textId="096DF161" w:rsidR="008906F7" w:rsidRPr="00822FB0" w:rsidRDefault="008906F7" w:rsidP="008906F7">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b) Đánh giá hiệu quả sử dụng nguồn lực ngân sách nhà nước, các quỹ hỗ trợ phát triển văn hóa và hiệu quả thi hành chính sách.</w:t>
            </w:r>
          </w:p>
        </w:tc>
        <w:tc>
          <w:tcPr>
            <w:tcW w:w="4362" w:type="dxa"/>
          </w:tcPr>
          <w:p w14:paraId="71C925E2" w14:textId="4014CD59" w:rsidR="008906F7" w:rsidRPr="00822FB0" w:rsidRDefault="008906F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Luật Doanh nghiệp số 59/2020/QHQH 14 được sửa đổi, bổ sung bởi Luật số 76/2025/QH15</w:t>
            </w:r>
          </w:p>
        </w:tc>
        <w:tc>
          <w:tcPr>
            <w:tcW w:w="1841" w:type="dxa"/>
          </w:tcPr>
          <w:p w14:paraId="4CBF40EB" w14:textId="678012F2" w:rsidR="008906F7" w:rsidRPr="00822FB0" w:rsidRDefault="00DC1C5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602A4DE9" w14:textId="5346F6BC" w:rsidR="008906F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DB3017" w:rsidRPr="00822FB0" w14:paraId="7AC776CA" w14:textId="77777777" w:rsidTr="00822FB0">
        <w:tc>
          <w:tcPr>
            <w:tcW w:w="7225" w:type="dxa"/>
            <w:vAlign w:val="center"/>
          </w:tcPr>
          <w:p w14:paraId="4C0216FF" w14:textId="31CC74A8" w:rsidR="002F045C" w:rsidRPr="00822FB0" w:rsidRDefault="002F045C" w:rsidP="002F045C">
            <w:pPr>
              <w:rPr>
                <w:rFonts w:ascii="Times New Roman" w:hAnsi="Times New Roman" w:cs="Times New Roman"/>
                <w:b/>
                <w:sz w:val="26"/>
                <w:szCs w:val="26"/>
                <w:lang w:val="en-US"/>
              </w:rPr>
            </w:pPr>
            <w:r w:rsidRPr="00822FB0">
              <w:rPr>
                <w:rFonts w:ascii="Times New Roman" w:hAnsi="Times New Roman" w:cs="Times New Roman"/>
                <w:b/>
                <w:bCs/>
                <w:sz w:val="26"/>
                <w:szCs w:val="26"/>
                <w:lang w:val="en-US"/>
              </w:rPr>
              <w:lastRenderedPageBreak/>
              <w:t>Điều 58.</w:t>
            </w:r>
            <w:r w:rsidRPr="00822FB0">
              <w:rPr>
                <w:rFonts w:ascii="Times New Roman" w:hAnsi="Times New Roman" w:cs="Times New Roman"/>
                <w:b/>
                <w:bCs/>
                <w:color w:val="000000" w:themeColor="text1"/>
                <w:sz w:val="26"/>
                <w:szCs w:val="26"/>
              </w:rPr>
              <w:t xml:space="preserve"> </w:t>
            </w:r>
            <w:r w:rsidRPr="00822FB0">
              <w:rPr>
                <w:rFonts w:ascii="Times New Roman" w:hAnsi="Times New Roman" w:cs="Times New Roman"/>
                <w:b/>
                <w:bCs/>
                <w:sz w:val="26"/>
                <w:szCs w:val="26"/>
              </w:rPr>
              <w:t>Sửa</w:t>
            </w:r>
            <w:r w:rsidRPr="00822FB0">
              <w:rPr>
                <w:rFonts w:ascii="Times New Roman" w:hAnsi="Times New Roman" w:cs="Times New Roman"/>
                <w:b/>
                <w:sz w:val="26"/>
                <w:szCs w:val="26"/>
              </w:rPr>
              <w:t xml:space="preserve"> đổi, bổ </w:t>
            </w:r>
            <w:r w:rsidRPr="00822FB0">
              <w:rPr>
                <w:rFonts w:ascii="Times New Roman" w:hAnsi="Times New Roman" w:cs="Times New Roman"/>
                <w:b/>
                <w:bCs/>
                <w:sz w:val="26"/>
                <w:szCs w:val="26"/>
              </w:rPr>
              <w:t>sung</w:t>
            </w:r>
            <w:r w:rsidRPr="00822FB0">
              <w:rPr>
                <w:rFonts w:ascii="Times New Roman" w:hAnsi="Times New Roman" w:cs="Times New Roman"/>
                <w:b/>
                <w:sz w:val="26"/>
                <w:szCs w:val="26"/>
              </w:rPr>
              <w:t xml:space="preserve"> một số điều của các luật có liên quan</w:t>
            </w:r>
          </w:p>
          <w:p w14:paraId="64D3CE69" w14:textId="554ED304"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1. Sửa đổi, bổ sung </w:t>
            </w:r>
            <w:r w:rsidRPr="00822FB0">
              <w:rPr>
                <w:rFonts w:ascii="Times New Roman" w:hAnsi="Times New Roman" w:cs="Times New Roman"/>
                <w:sz w:val="26"/>
                <w:szCs w:val="26"/>
                <w:lang w:val="en-US"/>
              </w:rPr>
              <w:t>khoản 2 Điều 12</w:t>
            </w:r>
            <w:r w:rsidRPr="00822FB0">
              <w:rPr>
                <w:rFonts w:ascii="Times New Roman" w:hAnsi="Times New Roman" w:cs="Times New Roman"/>
                <w:sz w:val="26"/>
                <w:szCs w:val="26"/>
              </w:rPr>
              <w:t xml:space="preserve"> Luật Thuế thu nhập doanh nghiệp số 67/2025/QH15 theo hướng bổ sung doanh nghiệp công nghiệp văn hóa và dự án đầu tư mới trong ngành công nghiệp văn hóa thuộc Danh mục ưu tiên vào đối tượng được hưởng ưu đãi thuế thu nhập doanh nghiệp.</w:t>
            </w:r>
          </w:p>
          <w:p w14:paraId="2CA26CF6"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2. Sửa đổi, bổ sung </w:t>
            </w:r>
            <w:r w:rsidRPr="00822FB0">
              <w:rPr>
                <w:rFonts w:ascii="Times New Roman" w:hAnsi="Times New Roman" w:cs="Times New Roman"/>
                <w:sz w:val="26"/>
                <w:szCs w:val="26"/>
                <w:lang w:val="en-US"/>
              </w:rPr>
              <w:t>khoản 5 Điều 5</w:t>
            </w:r>
            <w:r w:rsidRPr="00822FB0">
              <w:rPr>
                <w:rFonts w:ascii="Times New Roman" w:hAnsi="Times New Roman" w:cs="Times New Roman"/>
                <w:sz w:val="26"/>
                <w:szCs w:val="26"/>
              </w:rPr>
              <w:t xml:space="preserve"> Luật Thuế thu nhập cá nhân để giảm 50% thuế thu nhập cá nhân đối với chuyên gia, nghệ sĩ, nhân lực chất lượng cao là người nước ngoài và người Việt Nam ở nước ngoài làm việc trong ngành công nghiệp văn hóa tại Việt Nam, theo quy định tại Điều</w:t>
            </w:r>
            <w:r w:rsidRPr="00822FB0">
              <w:rPr>
                <w:rFonts w:ascii="Times New Roman" w:hAnsi="Times New Roman" w:cs="Times New Roman"/>
                <w:sz w:val="26"/>
                <w:szCs w:val="26"/>
                <w:lang w:val="en-US"/>
              </w:rPr>
              <w:t xml:space="preserve"> 21</w:t>
            </w:r>
            <w:r w:rsidRPr="00822FB0">
              <w:rPr>
                <w:rFonts w:ascii="Times New Roman" w:hAnsi="Times New Roman" w:cs="Times New Roman"/>
                <w:sz w:val="26"/>
                <w:szCs w:val="26"/>
              </w:rPr>
              <w:t xml:space="preserve"> và Điều </w:t>
            </w:r>
            <w:r w:rsidRPr="00822FB0">
              <w:rPr>
                <w:rFonts w:ascii="Times New Roman" w:hAnsi="Times New Roman" w:cs="Times New Roman"/>
                <w:sz w:val="26"/>
                <w:szCs w:val="26"/>
                <w:lang w:val="en-US"/>
              </w:rPr>
              <w:t>47</w:t>
            </w:r>
            <w:r w:rsidRPr="00822FB0">
              <w:rPr>
                <w:rFonts w:ascii="Times New Roman" w:hAnsi="Times New Roman" w:cs="Times New Roman"/>
                <w:sz w:val="26"/>
                <w:szCs w:val="26"/>
              </w:rPr>
              <w:t xml:space="preserve"> của Luật này.</w:t>
            </w:r>
          </w:p>
          <w:p w14:paraId="6E3AD289"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3. Sửa đổi, bổ sung Luật Sở hữu trí tuệ theo hướng:</w:t>
            </w:r>
          </w:p>
          <w:p w14:paraId="61ABC24F"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a) Bổ sung quy định về cấp phép tập thể mở rộng của tổ chức đại diện tập thể quyền tác giả, quyền liên quan đáp ứng điều kiện về tính </w:t>
            </w:r>
            <w:r w:rsidRPr="00822FB0">
              <w:rPr>
                <w:rFonts w:ascii="Times New Roman" w:hAnsi="Times New Roman" w:cs="Times New Roman"/>
                <w:sz w:val="26"/>
                <w:szCs w:val="26"/>
              </w:rPr>
              <w:lastRenderedPageBreak/>
              <w:t>đại diện, phục vụ khai thác khối lượng lớn tác phẩm và vận hành Sàn giao dịch quy định tại Điều... và Điều... của Luật này;</w:t>
            </w:r>
          </w:p>
          <w:p w14:paraId="154A4A50"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b) Bổ sung trường hợp ngoại lệ không xâm phạm quyền tác giả đối với hành vi sao chép để khai thác văn bản và dữ liệu phục vụ nghiên cứu khoa học, giáo dục, đào tạo, không nhằm mục đích thương mại; thỏa thuận hạn chế ngoại lệ này không có hiệu lực;</w:t>
            </w:r>
          </w:p>
          <w:p w14:paraId="5E118AF8" w14:textId="77777777" w:rsidR="002F045C" w:rsidRPr="00822FB0" w:rsidRDefault="002F045C" w:rsidP="002F045C">
            <w:pPr>
              <w:spacing w:after="120"/>
              <w:jc w:val="both"/>
              <w:rPr>
                <w:rFonts w:ascii="Times New Roman" w:hAnsi="Times New Roman" w:cs="Times New Roman"/>
                <w:sz w:val="26"/>
                <w:szCs w:val="26"/>
              </w:rPr>
            </w:pPr>
            <w:r w:rsidRPr="00822FB0">
              <w:rPr>
                <w:rFonts w:ascii="Times New Roman" w:hAnsi="Times New Roman" w:cs="Times New Roman"/>
                <w:sz w:val="26"/>
                <w:szCs w:val="26"/>
              </w:rPr>
              <w:t>c) Bổ sung quyền tuyên bố từ chối của chủ thể quyền đối với việc sử dụng tác phẩm, cuộc biểu diễn, bản ghi âm, ghi hình làm dữ liệu huấn luyện hệ thống trí tuệ nhân tạo cho mục đích thương mại, bảo đảm đồng bộ với pháp luật về trí tuệ nhân tạo.</w:t>
            </w:r>
          </w:p>
          <w:p w14:paraId="1FFAC160" w14:textId="2846AD48" w:rsidR="00DB3017" w:rsidRPr="00822FB0" w:rsidRDefault="002F045C" w:rsidP="002F045C">
            <w:pPr>
              <w:spacing w:after="120"/>
              <w:jc w:val="both"/>
              <w:rPr>
                <w:rFonts w:ascii="Times New Roman" w:hAnsi="Times New Roman" w:cs="Times New Roman"/>
                <w:b/>
                <w:bCs/>
                <w:sz w:val="26"/>
                <w:szCs w:val="26"/>
                <w:lang w:val="en-US"/>
              </w:rPr>
            </w:pPr>
            <w:r w:rsidRPr="00822FB0">
              <w:rPr>
                <w:rFonts w:ascii="Times New Roman" w:hAnsi="Times New Roman" w:cs="Times New Roman"/>
                <w:sz w:val="26"/>
                <w:szCs w:val="26"/>
              </w:rPr>
              <w:t xml:space="preserve">4. Sửa đổi, bổ sung Luật Quản lý, sử dụng tài sản công theo hướng cho phép cho thuê, chuyển đổi công năng nhà, đất, công trình thuộc sở hữu nhà nước chưa sử dụng hoặc sử dụng chưa hiệu quả để phục vụ phát triển công nghiệp văn hóa với giá ưu đãi và theo trình tự, thủ tục rút gọn; cho phép đơn vị sự nghiệp công lập giữ lại nguồn thu để tái đầu tư, phù hợp với Điều </w:t>
            </w:r>
            <w:r w:rsidRPr="00822FB0">
              <w:rPr>
                <w:rFonts w:ascii="Times New Roman" w:hAnsi="Times New Roman" w:cs="Times New Roman"/>
                <w:sz w:val="26"/>
                <w:szCs w:val="26"/>
                <w:lang w:val="en-US"/>
              </w:rPr>
              <w:t>22</w:t>
            </w:r>
            <w:r w:rsidRPr="00822FB0">
              <w:rPr>
                <w:rFonts w:ascii="Times New Roman" w:hAnsi="Times New Roman" w:cs="Times New Roman"/>
                <w:sz w:val="26"/>
                <w:szCs w:val="26"/>
              </w:rPr>
              <w:t xml:space="preserve"> và Điều </w:t>
            </w:r>
            <w:r w:rsidRPr="00822FB0">
              <w:rPr>
                <w:rFonts w:ascii="Times New Roman" w:hAnsi="Times New Roman" w:cs="Times New Roman"/>
                <w:sz w:val="26"/>
                <w:szCs w:val="26"/>
                <w:lang w:val="en-US"/>
              </w:rPr>
              <w:t>43</w:t>
            </w:r>
            <w:r w:rsidRPr="00822FB0">
              <w:rPr>
                <w:rFonts w:ascii="Times New Roman" w:hAnsi="Times New Roman" w:cs="Times New Roman"/>
                <w:sz w:val="26"/>
                <w:szCs w:val="26"/>
              </w:rPr>
              <w:t xml:space="preserve"> Luật này.</w:t>
            </w:r>
          </w:p>
        </w:tc>
        <w:tc>
          <w:tcPr>
            <w:tcW w:w="4362" w:type="dxa"/>
          </w:tcPr>
          <w:p w14:paraId="31AB8302" w14:textId="59F9391F" w:rsidR="00DB3017" w:rsidRPr="00822FB0" w:rsidRDefault="00DB301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Luật Thuế thu nhập doanh nghiệp số 67/2025/QH15</w:t>
            </w:r>
            <w:r w:rsidRPr="00822FB0">
              <w:rPr>
                <w:rFonts w:ascii="Times New Roman" w:hAnsi="Times New Roman" w:cs="Times New Roman"/>
                <w:sz w:val="26"/>
                <w:szCs w:val="26"/>
                <w:lang w:val="en-US"/>
              </w:rPr>
              <w:t>.</w:t>
            </w:r>
          </w:p>
          <w:p w14:paraId="1BCDB6AD" w14:textId="33B81EBD" w:rsidR="00DB3017" w:rsidRPr="00822FB0" w:rsidRDefault="00DB3017" w:rsidP="00DB3017">
            <w:pPr>
              <w:pStyle w:val="NormalWeb"/>
              <w:spacing w:before="0" w:beforeAutospacing="0" w:after="120" w:afterAutospacing="0"/>
              <w:jc w:val="both"/>
              <w:rPr>
                <w:color w:val="000000"/>
                <w:sz w:val="26"/>
                <w:szCs w:val="26"/>
              </w:rPr>
            </w:pPr>
            <w:r w:rsidRPr="00822FB0">
              <w:rPr>
                <w:color w:val="000000"/>
                <w:sz w:val="26"/>
                <w:szCs w:val="26"/>
                <w:shd w:val="clear" w:color="auto" w:fill="FFFFFF"/>
              </w:rPr>
              <w:t>- Luật Thuế thu nhập cá nhân</w:t>
            </w:r>
            <w:r w:rsidRPr="00822FB0">
              <w:rPr>
                <w:color w:val="000000"/>
                <w:sz w:val="26"/>
                <w:szCs w:val="26"/>
              </w:rPr>
              <w:t xml:space="preserve"> số </w:t>
            </w:r>
            <w:r w:rsidRPr="00822FB0">
              <w:rPr>
                <w:color w:val="000000"/>
                <w:sz w:val="26"/>
                <w:szCs w:val="26"/>
                <w:shd w:val="clear" w:color="auto" w:fill="FFFFFF"/>
              </w:rPr>
              <w:t>109/2025/QH15</w:t>
            </w:r>
            <w:r w:rsidRPr="00822FB0">
              <w:rPr>
                <w:color w:val="000000"/>
                <w:sz w:val="26"/>
                <w:szCs w:val="26"/>
              </w:rPr>
              <w:t>.</w:t>
            </w:r>
          </w:p>
          <w:p w14:paraId="59D32D11" w14:textId="77777777" w:rsidR="00DB3017" w:rsidRPr="00822FB0" w:rsidRDefault="00DB3017" w:rsidP="00DB3017">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
              </w:rPr>
              <w:t>Luật</w:t>
            </w:r>
            <w:r w:rsidRPr="00822FB0">
              <w:rPr>
                <w:rFonts w:ascii="Times New Roman" w:hAnsi="Times New Roman" w:cs="Times New Roman"/>
                <w:sz w:val="26"/>
                <w:szCs w:val="26"/>
              </w:rPr>
              <w:t xml:space="preserve"> sở hữu trí tuệ số 50/2005/QH11, sửa đổi, bổ sung bởi Luật số 36/2009/QH12, Luật số 42/2019/QH14, Luật số 07/2022/QH15, Luật số 93/2025/QH15 và Luật số 131/2025/QH15.</w:t>
            </w:r>
          </w:p>
          <w:p w14:paraId="71D93D2A" w14:textId="24727A73" w:rsidR="00DB3017" w:rsidRPr="00822FB0" w:rsidRDefault="00DB301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002F045C" w:rsidRPr="00822FB0">
              <w:rPr>
                <w:rFonts w:ascii="Times New Roman" w:hAnsi="Times New Roman" w:cs="Times New Roman"/>
                <w:sz w:val="26"/>
                <w:szCs w:val="26"/>
              </w:rPr>
              <w:t>Luật Quản lý, sử dụng tài sản công</w:t>
            </w:r>
          </w:p>
        </w:tc>
        <w:tc>
          <w:tcPr>
            <w:tcW w:w="1841" w:type="dxa"/>
          </w:tcPr>
          <w:p w14:paraId="360C646D" w14:textId="0BC7EF7E" w:rsidR="00DB3017" w:rsidRPr="00822FB0" w:rsidRDefault="00DC1C57" w:rsidP="008906F7">
            <w:pPr>
              <w:spacing w:after="120"/>
              <w:jc w:val="both"/>
              <w:rPr>
                <w:rFonts w:ascii="Times New Roman" w:hAnsi="Times New Roman" w:cs="Times New Roman"/>
                <w:sz w:val="26"/>
                <w:szCs w:val="26"/>
                <w:lang w:val="en"/>
              </w:rPr>
            </w:pPr>
            <w:r w:rsidRPr="00822FB0">
              <w:rPr>
                <w:rFonts w:ascii="Times New Roman" w:hAnsi="Times New Roman" w:cs="Times New Roman"/>
                <w:sz w:val="26"/>
                <w:szCs w:val="26"/>
                <w:lang w:val="en"/>
              </w:rPr>
              <w:t>Ph</w:t>
            </w:r>
            <w:r w:rsidRPr="00822FB0">
              <w:rPr>
                <w:rFonts w:ascii="Times New Roman" w:hAnsi="Times New Roman" w:cs="Times New Roman"/>
                <w:sz w:val="26"/>
                <w:szCs w:val="26"/>
              </w:rPr>
              <w:t>ù hợp với quy định pháp luật hiện hành</w:t>
            </w:r>
          </w:p>
        </w:tc>
        <w:tc>
          <w:tcPr>
            <w:tcW w:w="1417" w:type="dxa"/>
          </w:tcPr>
          <w:p w14:paraId="1475804B" w14:textId="01693878" w:rsidR="00DB301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r w:rsidR="00DB3017" w:rsidRPr="00822FB0" w14:paraId="734778FC" w14:textId="77777777" w:rsidTr="00822FB0">
        <w:tc>
          <w:tcPr>
            <w:tcW w:w="7225" w:type="dxa"/>
            <w:vAlign w:val="center"/>
          </w:tcPr>
          <w:p w14:paraId="534DE3FD" w14:textId="77777777" w:rsidR="00DB3017" w:rsidRPr="00822FB0" w:rsidRDefault="00DB3017" w:rsidP="00DB3017">
            <w:pPr>
              <w:spacing w:after="120"/>
              <w:jc w:val="both"/>
              <w:rPr>
                <w:rFonts w:ascii="Times New Roman" w:hAnsi="Times New Roman" w:cs="Times New Roman"/>
                <w:b/>
                <w:bCs/>
                <w:sz w:val="26"/>
                <w:szCs w:val="26"/>
                <w:lang w:val="en-US"/>
              </w:rPr>
            </w:pPr>
            <w:r w:rsidRPr="00822FB0">
              <w:rPr>
                <w:rFonts w:ascii="Times New Roman" w:hAnsi="Times New Roman" w:cs="Times New Roman"/>
                <w:b/>
                <w:bCs/>
                <w:sz w:val="26"/>
                <w:szCs w:val="26"/>
                <w:lang w:val="en-US"/>
              </w:rPr>
              <w:lastRenderedPageBreak/>
              <w:t xml:space="preserve">Điều 57. </w:t>
            </w:r>
            <w:r w:rsidRPr="00822FB0">
              <w:rPr>
                <w:rFonts w:ascii="Times New Roman" w:hAnsi="Times New Roman" w:cs="Times New Roman"/>
                <w:b/>
                <w:bCs/>
                <w:sz w:val="26"/>
                <w:szCs w:val="26"/>
              </w:rPr>
              <w:t>Hiệu</w:t>
            </w:r>
            <w:r w:rsidRPr="00822FB0">
              <w:rPr>
                <w:rFonts w:ascii="Times New Roman" w:hAnsi="Times New Roman" w:cs="Times New Roman"/>
                <w:b/>
                <w:bCs/>
                <w:sz w:val="26"/>
                <w:szCs w:val="26"/>
                <w:lang w:val="en-US"/>
              </w:rPr>
              <w:t xml:space="preserve"> lực thi hành</w:t>
            </w:r>
          </w:p>
          <w:p w14:paraId="31A1FD7A" w14:textId="6200EBB1" w:rsidR="00DB3017" w:rsidRPr="00822FB0" w:rsidRDefault="00DB3017" w:rsidP="008906F7">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Luật này có hiệu lực thi hành từ ngày … tháng … năm 20</w:t>
            </w:r>
            <w:r w:rsidRPr="00822FB0">
              <w:rPr>
                <w:rFonts w:ascii="Times New Roman" w:hAnsi="Times New Roman" w:cs="Times New Roman"/>
                <w:sz w:val="26"/>
                <w:szCs w:val="26"/>
              </w:rPr>
              <w:t>27.</w:t>
            </w:r>
          </w:p>
        </w:tc>
        <w:tc>
          <w:tcPr>
            <w:tcW w:w="4362" w:type="dxa"/>
          </w:tcPr>
          <w:p w14:paraId="2E86102E" w14:textId="77777777" w:rsidR="00DB3017" w:rsidRPr="00822FB0" w:rsidRDefault="00DB3017" w:rsidP="008906F7">
            <w:pPr>
              <w:spacing w:after="120"/>
              <w:jc w:val="both"/>
              <w:rPr>
                <w:rFonts w:ascii="Times New Roman" w:hAnsi="Times New Roman" w:cs="Times New Roman"/>
                <w:sz w:val="26"/>
                <w:szCs w:val="26"/>
                <w:lang w:val="en-US"/>
              </w:rPr>
            </w:pPr>
          </w:p>
        </w:tc>
        <w:tc>
          <w:tcPr>
            <w:tcW w:w="1841" w:type="dxa"/>
          </w:tcPr>
          <w:p w14:paraId="68278CE6" w14:textId="77777777" w:rsidR="00DB3017" w:rsidRPr="00822FB0" w:rsidRDefault="00DB3017" w:rsidP="008906F7">
            <w:pPr>
              <w:spacing w:after="120"/>
              <w:jc w:val="both"/>
              <w:rPr>
                <w:rFonts w:ascii="Times New Roman" w:hAnsi="Times New Roman" w:cs="Times New Roman"/>
                <w:sz w:val="26"/>
                <w:szCs w:val="26"/>
                <w:lang w:val="en"/>
              </w:rPr>
            </w:pPr>
          </w:p>
        </w:tc>
        <w:tc>
          <w:tcPr>
            <w:tcW w:w="1417" w:type="dxa"/>
          </w:tcPr>
          <w:p w14:paraId="50554BBD" w14:textId="3CA8007A" w:rsidR="00DB3017" w:rsidRPr="00822FB0" w:rsidRDefault="00DB3017" w:rsidP="008906F7">
            <w:pPr>
              <w:spacing w:after="120"/>
              <w:jc w:val="both"/>
              <w:rPr>
                <w:rFonts w:ascii="Times New Roman" w:hAnsi="Times New Roman" w:cs="Times New Roman"/>
                <w:sz w:val="26"/>
                <w:szCs w:val="26"/>
              </w:rPr>
            </w:pPr>
            <w:r w:rsidRPr="00822FB0">
              <w:rPr>
                <w:rFonts w:ascii="Times New Roman" w:hAnsi="Times New Roman" w:cs="Times New Roman"/>
                <w:sz w:val="26"/>
                <w:szCs w:val="26"/>
              </w:rPr>
              <w:t>Quy định như dự thảo Luật</w:t>
            </w:r>
          </w:p>
        </w:tc>
      </w:tr>
    </w:tbl>
    <w:p w14:paraId="437D1178" w14:textId="77777777" w:rsidR="006641A1" w:rsidRPr="006641A1" w:rsidRDefault="006641A1">
      <w:pPr>
        <w:spacing w:before="120" w:after="120" w:line="340" w:lineRule="exact"/>
        <w:rPr>
          <w:rFonts w:ascii="Times New Roman" w:hAnsi="Times New Roman" w:cs="Times New Roman"/>
          <w:b/>
          <w:bCs/>
          <w:sz w:val="28"/>
          <w:szCs w:val="28"/>
        </w:rPr>
      </w:pPr>
    </w:p>
    <w:p w14:paraId="30D8BEC1" w14:textId="591BBB5D" w:rsidR="00195740" w:rsidRPr="006859BE" w:rsidRDefault="00195740">
      <w:pPr>
        <w:spacing w:before="120" w:after="120" w:line="340" w:lineRule="exact"/>
        <w:rPr>
          <w:rFonts w:ascii="Times New Roman" w:hAnsi="Times New Roman" w:cs="Times New Roman"/>
          <w:b/>
          <w:bCs/>
          <w:sz w:val="26"/>
          <w:szCs w:val="26"/>
          <w:lang w:val="en-US"/>
        </w:rPr>
      </w:pPr>
    </w:p>
    <w:p w14:paraId="7292AA02" w14:textId="77777777" w:rsidR="00000056" w:rsidRDefault="00000056">
      <w:pPr>
        <w:spacing w:before="120" w:after="120" w:line="340" w:lineRule="exact"/>
        <w:rPr>
          <w:rFonts w:ascii="Times New Roman" w:hAnsi="Times New Roman" w:cs="Times New Roman"/>
          <w:b/>
          <w:bCs/>
          <w:sz w:val="26"/>
          <w:szCs w:val="26"/>
        </w:rPr>
      </w:pPr>
      <w:r>
        <w:rPr>
          <w:rFonts w:ascii="Times New Roman" w:hAnsi="Times New Roman" w:cs="Times New Roman"/>
          <w:b/>
          <w:bCs/>
          <w:sz w:val="26"/>
          <w:szCs w:val="26"/>
        </w:rPr>
        <w:br w:type="page"/>
      </w:r>
    </w:p>
    <w:p w14:paraId="24AB503A" w14:textId="577947EC" w:rsidR="008A244A" w:rsidRDefault="0023119F" w:rsidP="0023119F">
      <w:pPr>
        <w:spacing w:before="120" w:after="120" w:line="340" w:lineRule="exact"/>
        <w:rPr>
          <w:rFonts w:ascii="Times New Roman" w:hAnsi="Times New Roman" w:cs="Times New Roman"/>
          <w:b/>
          <w:bCs/>
          <w:sz w:val="26"/>
          <w:szCs w:val="26"/>
          <w:lang w:val="en-US"/>
        </w:rPr>
      </w:pPr>
      <w:r w:rsidRPr="0023119F">
        <w:rPr>
          <w:rFonts w:ascii="Times New Roman" w:hAnsi="Times New Roman" w:cs="Times New Roman"/>
          <w:b/>
          <w:bCs/>
          <w:sz w:val="26"/>
          <w:szCs w:val="26"/>
        </w:rPr>
        <w:lastRenderedPageBreak/>
        <w:t>3.</w:t>
      </w:r>
      <w:r>
        <w:rPr>
          <w:rFonts w:ascii="Times New Roman" w:hAnsi="Times New Roman" w:cs="Times New Roman"/>
          <w:b/>
          <w:bCs/>
          <w:sz w:val="26"/>
          <w:szCs w:val="26"/>
        </w:rPr>
        <w:t xml:space="preserve"> </w:t>
      </w:r>
      <w:r w:rsidR="008A244A" w:rsidRPr="0023119F">
        <w:rPr>
          <w:rFonts w:ascii="Times New Roman" w:hAnsi="Times New Roman" w:cs="Times New Roman"/>
          <w:b/>
          <w:bCs/>
          <w:sz w:val="26"/>
          <w:szCs w:val="26"/>
        </w:rPr>
        <w:t>Điều ước quốc tế có liên quan đến dự thảo</w:t>
      </w:r>
      <w:r w:rsidR="00DD4D87" w:rsidRPr="0023119F">
        <w:rPr>
          <w:rFonts w:ascii="Times New Roman" w:hAnsi="Times New Roman" w:cs="Times New Roman"/>
          <w:b/>
          <w:bCs/>
          <w:sz w:val="26"/>
          <w:szCs w:val="26"/>
          <w:lang w:val="en-US"/>
        </w:rPr>
        <w:t xml:space="preserve"> </w:t>
      </w:r>
      <w:r w:rsidR="00DB116E">
        <w:rPr>
          <w:rFonts w:ascii="Times New Roman" w:hAnsi="Times New Roman" w:cs="Times New Roman"/>
          <w:b/>
          <w:bCs/>
          <w:sz w:val="26"/>
          <w:szCs w:val="26"/>
          <w:lang w:val="en-US"/>
        </w:rPr>
        <w:t>Luật</w:t>
      </w:r>
    </w:p>
    <w:tbl>
      <w:tblPr>
        <w:tblStyle w:val="TableGrid"/>
        <w:tblW w:w="0" w:type="auto"/>
        <w:tblLook w:val="04A0" w:firstRow="1" w:lastRow="0" w:firstColumn="1" w:lastColumn="0" w:noHBand="0" w:noVBand="1"/>
      </w:tblPr>
      <w:tblGrid>
        <w:gridCol w:w="2547"/>
        <w:gridCol w:w="8788"/>
        <w:gridCol w:w="1985"/>
        <w:gridCol w:w="1525"/>
      </w:tblGrid>
      <w:tr w:rsidR="00DB116E" w:rsidRPr="00822FB0" w14:paraId="0E3B46E3" w14:textId="77777777" w:rsidTr="003F0644">
        <w:tc>
          <w:tcPr>
            <w:tcW w:w="2547" w:type="dxa"/>
            <w:vAlign w:val="center"/>
          </w:tcPr>
          <w:p w14:paraId="6B31EEF0" w14:textId="1018E15A" w:rsidR="00DB116E" w:rsidRPr="00822FB0" w:rsidRDefault="00DB116E" w:rsidP="00117771">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rPr>
              <w:t>QUY ĐỊNH CỦA DỰ THẢO VĂN BẢN</w:t>
            </w:r>
          </w:p>
        </w:tc>
        <w:tc>
          <w:tcPr>
            <w:tcW w:w="8788" w:type="dxa"/>
            <w:vAlign w:val="center"/>
          </w:tcPr>
          <w:p w14:paraId="79869017" w14:textId="1921B7F5" w:rsidR="00DB116E" w:rsidRPr="00822FB0" w:rsidRDefault="00DB116E" w:rsidP="00117771">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rPr>
              <w:t>QUY ĐỊNH CỦA ĐIỀU ƯỚC</w:t>
            </w:r>
          </w:p>
          <w:p w14:paraId="75A85EC7" w14:textId="3A52A9FB" w:rsidR="00DB116E" w:rsidRPr="00822FB0" w:rsidRDefault="00DB116E" w:rsidP="00117771">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rPr>
              <w:t>QUỐC TẾ CÓ LIÊN QUAN</w:t>
            </w:r>
          </w:p>
        </w:tc>
        <w:tc>
          <w:tcPr>
            <w:tcW w:w="1985" w:type="dxa"/>
            <w:vAlign w:val="center"/>
          </w:tcPr>
          <w:p w14:paraId="5748E038" w14:textId="518D713C" w:rsidR="00DB116E" w:rsidRPr="00822FB0" w:rsidRDefault="00DB116E" w:rsidP="00117771">
            <w:pPr>
              <w:spacing w:after="120"/>
              <w:jc w:val="center"/>
              <w:rPr>
                <w:rFonts w:ascii="Times New Roman Bold" w:hAnsi="Times New Roman Bold" w:cs="Times New Roman"/>
                <w:b/>
                <w:bCs/>
                <w:spacing w:val="-6"/>
                <w:sz w:val="26"/>
                <w:szCs w:val="26"/>
                <w:lang w:val="en-US"/>
              </w:rPr>
            </w:pPr>
            <w:r w:rsidRPr="00822FB0">
              <w:rPr>
                <w:rFonts w:ascii="Times New Roman Bold" w:hAnsi="Times New Roman Bold" w:cs="Times New Roman"/>
                <w:b/>
                <w:bCs/>
                <w:spacing w:val="-6"/>
                <w:sz w:val="26"/>
                <w:szCs w:val="26"/>
              </w:rPr>
              <w:t xml:space="preserve">ĐÁNH GIÁ </w:t>
            </w:r>
            <w:r w:rsidRPr="00822FB0">
              <w:rPr>
                <w:rFonts w:ascii="Times New Roman Bold" w:hAnsi="Times New Roman Bold" w:cs="Times New Roman"/>
                <w:b/>
                <w:bCs/>
                <w:spacing w:val="-6"/>
                <w:sz w:val="26"/>
                <w:szCs w:val="26"/>
              </w:rPr>
              <w:br/>
              <w:t>(dự thảo văn bản tương thích với điều ước quốc tế)</w:t>
            </w:r>
          </w:p>
        </w:tc>
        <w:tc>
          <w:tcPr>
            <w:tcW w:w="1525" w:type="dxa"/>
            <w:vAlign w:val="center"/>
          </w:tcPr>
          <w:p w14:paraId="21CE9BCA" w14:textId="7008AAFE" w:rsidR="00DB116E" w:rsidRPr="00822FB0" w:rsidRDefault="00DB116E" w:rsidP="00117771">
            <w:pPr>
              <w:spacing w:after="120"/>
              <w:jc w:val="center"/>
              <w:rPr>
                <w:rFonts w:ascii="Times New Roman" w:hAnsi="Times New Roman" w:cs="Times New Roman"/>
                <w:b/>
                <w:bCs/>
                <w:sz w:val="26"/>
                <w:szCs w:val="26"/>
                <w:lang w:val="en-US"/>
              </w:rPr>
            </w:pPr>
            <w:r w:rsidRPr="00822FB0">
              <w:rPr>
                <w:rFonts w:ascii="Times New Roman" w:hAnsi="Times New Roman" w:cs="Times New Roman"/>
                <w:b/>
                <w:bCs/>
                <w:sz w:val="26"/>
                <w:szCs w:val="26"/>
              </w:rPr>
              <w:t>ĐỀ XUẤT XỬ LÝ</w:t>
            </w:r>
          </w:p>
        </w:tc>
      </w:tr>
      <w:tr w:rsidR="00117771" w:rsidRPr="00822FB0" w14:paraId="3C94BDB1" w14:textId="77777777" w:rsidTr="003F0644">
        <w:tc>
          <w:tcPr>
            <w:tcW w:w="2547" w:type="dxa"/>
            <w:vAlign w:val="center"/>
          </w:tcPr>
          <w:p w14:paraId="4C941AAB" w14:textId="7A731540" w:rsidR="00117771" w:rsidRPr="00822FB0" w:rsidRDefault="00117771" w:rsidP="0011777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Điều 1, Điều 2, Điều 3, Điều 4</w:t>
            </w:r>
            <w:r w:rsidR="00DC1C57" w:rsidRPr="00822FB0">
              <w:rPr>
                <w:rFonts w:ascii="Times New Roman" w:hAnsi="Times New Roman" w:cs="Times New Roman"/>
                <w:sz w:val="26"/>
                <w:szCs w:val="26"/>
                <w:lang w:val="en-US"/>
              </w:rPr>
              <w:t>,</w:t>
            </w:r>
            <w:r w:rsidR="00DC1C57" w:rsidRPr="00822FB0">
              <w:rPr>
                <w:rFonts w:ascii="Times New Roman" w:hAnsi="Times New Roman" w:cs="Times New Roman"/>
                <w:sz w:val="26"/>
                <w:szCs w:val="26"/>
              </w:rPr>
              <w:t xml:space="preserve"> Điều 5</w:t>
            </w:r>
            <w:r w:rsidR="00C47B13" w:rsidRPr="00822FB0">
              <w:rPr>
                <w:rFonts w:ascii="Times New Roman" w:hAnsi="Times New Roman" w:cs="Times New Roman"/>
                <w:sz w:val="26"/>
                <w:szCs w:val="26"/>
                <w:lang w:val="en-US"/>
              </w:rPr>
              <w:t xml:space="preserve">, </w:t>
            </w:r>
          </w:p>
        </w:tc>
        <w:tc>
          <w:tcPr>
            <w:tcW w:w="8788" w:type="dxa"/>
            <w:vAlign w:val="center"/>
          </w:tcPr>
          <w:p w14:paraId="532F6391" w14:textId="77777777" w:rsidR="00117771" w:rsidRPr="00822FB0" w:rsidRDefault="00117771" w:rsidP="0011777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4</w:t>
            </w:r>
            <w:r w:rsidR="00C47B13" w:rsidRPr="00822FB0">
              <w:rPr>
                <w:rFonts w:ascii="Times New Roman" w:hAnsi="Times New Roman" w:cs="Times New Roman"/>
                <w:sz w:val="26"/>
                <w:szCs w:val="26"/>
                <w:lang w:val="en-US"/>
              </w:rPr>
              <w:t>, Điều 5</w:t>
            </w:r>
            <w:r w:rsidRPr="00822FB0">
              <w:rPr>
                <w:rFonts w:ascii="Times New Roman" w:hAnsi="Times New Roman" w:cs="Times New Roman"/>
                <w:sz w:val="26"/>
                <w:szCs w:val="26"/>
                <w:lang w:val="en-US"/>
              </w:rPr>
              <w:t xml:space="preserve"> Công ước bảo vệ và phát huy sự đa dạng của các biểu đạt văn hóa</w:t>
            </w:r>
            <w:r w:rsidR="00945FD9" w:rsidRPr="00822FB0">
              <w:rPr>
                <w:rFonts w:ascii="Times New Roman" w:hAnsi="Times New Roman" w:cs="Times New Roman"/>
                <w:sz w:val="26"/>
                <w:szCs w:val="26"/>
                <w:lang w:val="en-US"/>
              </w:rPr>
              <w:t>;</w:t>
            </w:r>
          </w:p>
          <w:p w14:paraId="68CFEE48" w14:textId="24C33FD9" w:rsidR="00945FD9" w:rsidRPr="00822FB0" w:rsidRDefault="00945FD9" w:rsidP="0011777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Công ước Liên hợp quốc về chống tội phạm mạng</w:t>
            </w:r>
          </w:p>
        </w:tc>
        <w:tc>
          <w:tcPr>
            <w:tcW w:w="1985" w:type="dxa"/>
            <w:vAlign w:val="center"/>
          </w:tcPr>
          <w:p w14:paraId="0BF52A09" w14:textId="383708ED" w:rsidR="00117771" w:rsidRPr="00822FB0" w:rsidRDefault="00117771" w:rsidP="003F0644">
            <w:pPr>
              <w:spacing w:after="120"/>
              <w:jc w:val="both"/>
              <w:rPr>
                <w:rFonts w:ascii="Times New Roman Bold" w:hAnsi="Times New Roman Bold" w:cs="Times New Roman"/>
                <w:b/>
                <w:bCs/>
                <w:spacing w:val="-6"/>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575A41A2" w14:textId="20817135" w:rsidR="00117771" w:rsidRPr="00822FB0" w:rsidRDefault="00117771"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Quy định như dự thảo</w:t>
            </w:r>
            <w:r w:rsidR="003F0644" w:rsidRPr="00822FB0">
              <w:rPr>
                <w:rFonts w:ascii="Times New Roman" w:hAnsi="Times New Roman" w:cs="Times New Roman"/>
                <w:sz w:val="26"/>
                <w:szCs w:val="26"/>
                <w:lang w:val="en-US"/>
              </w:rPr>
              <w:t xml:space="preserve"> Luật</w:t>
            </w:r>
          </w:p>
        </w:tc>
      </w:tr>
      <w:tr w:rsidR="003F0644" w:rsidRPr="00822FB0" w14:paraId="6A1417AF" w14:textId="77777777" w:rsidTr="003F0644">
        <w:tc>
          <w:tcPr>
            <w:tcW w:w="2547" w:type="dxa"/>
            <w:vAlign w:val="center"/>
          </w:tcPr>
          <w:p w14:paraId="0CC0CF3E" w14:textId="0E07ECF3" w:rsidR="003F0644" w:rsidRPr="00822FB0" w:rsidRDefault="003F0644"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Điều </w:t>
            </w:r>
            <w:r w:rsidR="00DC1C57" w:rsidRPr="00822FB0">
              <w:rPr>
                <w:rFonts w:ascii="Times New Roman" w:hAnsi="Times New Roman" w:cs="Times New Roman"/>
                <w:sz w:val="26"/>
                <w:szCs w:val="26"/>
                <w:lang w:val="en-US"/>
              </w:rPr>
              <w:t>6</w:t>
            </w:r>
            <w:r w:rsidR="00C47B13" w:rsidRPr="00822FB0">
              <w:rPr>
                <w:rFonts w:ascii="Times New Roman" w:hAnsi="Times New Roman" w:cs="Times New Roman"/>
                <w:sz w:val="26"/>
                <w:szCs w:val="26"/>
                <w:lang w:val="en-US"/>
              </w:rPr>
              <w:t xml:space="preserve">, Điều </w:t>
            </w:r>
            <w:r w:rsidR="00945FD9" w:rsidRPr="00822FB0">
              <w:rPr>
                <w:rFonts w:ascii="Times New Roman" w:hAnsi="Times New Roman" w:cs="Times New Roman"/>
                <w:sz w:val="26"/>
                <w:szCs w:val="26"/>
                <w:lang w:val="en-US"/>
              </w:rPr>
              <w:t>7,</w:t>
            </w:r>
            <w:r w:rsidR="00945FD9" w:rsidRPr="00822FB0">
              <w:rPr>
                <w:rFonts w:ascii="Times New Roman" w:hAnsi="Times New Roman" w:cs="Times New Roman"/>
                <w:sz w:val="26"/>
                <w:szCs w:val="26"/>
              </w:rPr>
              <w:t xml:space="preserve"> Điều </w:t>
            </w:r>
            <w:r w:rsidR="00945FD9" w:rsidRPr="00822FB0">
              <w:rPr>
                <w:rFonts w:ascii="Times New Roman" w:hAnsi="Times New Roman" w:cs="Times New Roman"/>
                <w:sz w:val="26"/>
                <w:szCs w:val="26"/>
                <w:lang w:val="en-US"/>
              </w:rPr>
              <w:t>8</w:t>
            </w:r>
          </w:p>
          <w:p w14:paraId="602D5CC0" w14:textId="0990F05C" w:rsidR="003F0644" w:rsidRPr="00822FB0" w:rsidRDefault="003F0644" w:rsidP="003F0644">
            <w:pPr>
              <w:spacing w:after="120"/>
              <w:jc w:val="both"/>
              <w:rPr>
                <w:rFonts w:ascii="Times New Roman" w:hAnsi="Times New Roman" w:cs="Times New Roman"/>
                <w:b/>
                <w:bCs/>
                <w:sz w:val="26"/>
                <w:szCs w:val="26"/>
                <w:lang w:val="en-US"/>
              </w:rPr>
            </w:pPr>
          </w:p>
        </w:tc>
        <w:tc>
          <w:tcPr>
            <w:tcW w:w="8788" w:type="dxa"/>
            <w:vAlign w:val="center"/>
          </w:tcPr>
          <w:p w14:paraId="3499DF69" w14:textId="29DEF870" w:rsidR="003F0644" w:rsidRPr="00822FB0" w:rsidRDefault="003F0644"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6, Điều 7, Điều 10, Điều 11, Điều 13, Điều 15 Công ước quốc tế các quyền kinh tế, xã hội và văn hoá quy định quyền học tập, tự do làm việc.</w:t>
            </w:r>
          </w:p>
          <w:p w14:paraId="68B7C9B2" w14:textId="77777777" w:rsidR="003F0644" w:rsidRPr="00822FB0" w:rsidRDefault="003F0644"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Điều 6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p w14:paraId="474C0F56" w14:textId="637A8850" w:rsidR="003F0644" w:rsidRPr="00822FB0" w:rsidRDefault="003F0644" w:rsidP="003F064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Kế hoạch hành động nhằm triển khai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tc>
        <w:tc>
          <w:tcPr>
            <w:tcW w:w="1985" w:type="dxa"/>
            <w:vAlign w:val="center"/>
          </w:tcPr>
          <w:p w14:paraId="4BF52B10" w14:textId="1A81ABB3" w:rsidR="003F0644" w:rsidRPr="00822FB0" w:rsidRDefault="003F0644" w:rsidP="003F0644">
            <w:pPr>
              <w:spacing w:after="120"/>
              <w:jc w:val="both"/>
              <w:rPr>
                <w:rFonts w:ascii="Times New Roman Bold" w:hAnsi="Times New Roman Bold" w:cs="Times New Roman"/>
                <w:b/>
                <w:bCs/>
                <w:spacing w:val="-6"/>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1781CFF8" w14:textId="23573C95" w:rsidR="003F0644" w:rsidRPr="00822FB0" w:rsidRDefault="003F0644" w:rsidP="003F0644">
            <w:pPr>
              <w:tabs>
                <w:tab w:val="left" w:pos="531"/>
              </w:tabs>
              <w:spacing w:after="120"/>
              <w:jc w:val="both"/>
              <w:rPr>
                <w:rFonts w:ascii="Times New Roman" w:hAnsi="Times New Roman" w:cs="Times New Roman"/>
                <w:b/>
                <w:bCs/>
                <w:sz w:val="26"/>
                <w:szCs w:val="26"/>
              </w:rPr>
            </w:pPr>
            <w:r w:rsidRPr="00822FB0">
              <w:rPr>
                <w:rFonts w:ascii="Times New Roman" w:hAnsi="Times New Roman" w:cs="Times New Roman"/>
                <w:sz w:val="26"/>
                <w:szCs w:val="26"/>
                <w:lang w:val="en-US"/>
              </w:rPr>
              <w:t>Quy định như dự thảo Luật</w:t>
            </w:r>
          </w:p>
        </w:tc>
      </w:tr>
      <w:tr w:rsidR="00945FD9" w:rsidRPr="00822FB0" w14:paraId="352C16B3" w14:textId="77777777" w:rsidTr="00772E5B">
        <w:tc>
          <w:tcPr>
            <w:tcW w:w="2547" w:type="dxa"/>
            <w:vAlign w:val="center"/>
          </w:tcPr>
          <w:p w14:paraId="113A0AF2" w14:textId="37057316" w:rsidR="00945FD9" w:rsidRPr="00822FB0" w:rsidRDefault="00945FD9" w:rsidP="00822FB0">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Điều 9, Điều 10, Điều 16, Điều 17, Điều 22, Điều 23, Điều 24, Điều 25, Điều 26, Điều 27, Điều 28, Điều 32, Điều 33,</w:t>
            </w:r>
            <w:r w:rsidR="00822FB0" w:rsidRPr="00822FB0">
              <w:rPr>
                <w:rFonts w:ascii="Times New Roman" w:hAnsi="Times New Roman" w:cs="Times New Roman"/>
                <w:sz w:val="26"/>
                <w:szCs w:val="26"/>
                <w:lang w:val="en-US"/>
              </w:rPr>
              <w:t xml:space="preserve"> Điều 38, Điều 39, Điều 40, Điều 41, Điều 42, Điều 43, Điều 44, Điều 45, Điều 46, Điều 47,</w:t>
            </w:r>
            <w:r w:rsidRPr="00822FB0">
              <w:rPr>
                <w:rFonts w:ascii="Times New Roman" w:hAnsi="Times New Roman" w:cs="Times New Roman"/>
                <w:sz w:val="26"/>
                <w:szCs w:val="26"/>
                <w:lang w:val="en-US"/>
              </w:rPr>
              <w:t xml:space="preserve"> Điều 48</w:t>
            </w:r>
          </w:p>
        </w:tc>
        <w:tc>
          <w:tcPr>
            <w:tcW w:w="8788" w:type="dxa"/>
            <w:vAlign w:val="center"/>
          </w:tcPr>
          <w:p w14:paraId="7AC29856"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 xml:space="preserve">Điều </w:t>
            </w:r>
            <w:r w:rsidRPr="00822FB0">
              <w:rPr>
                <w:rFonts w:ascii="Times New Roman" w:hAnsi="Times New Roman" w:cs="Times New Roman"/>
                <w:sz w:val="26"/>
                <w:szCs w:val="26"/>
                <w:lang w:val="en-US"/>
              </w:rPr>
              <w:t xml:space="preserve">6, Điều 7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p w14:paraId="165B24D0"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Kế hoạch hành động nhằm triển khai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p w14:paraId="41A005EC"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19. Kết hợp chặt chẽ các khu vực khác nhau của xã hội dân sự trong việc xác định các chính sách công nhằm bảo vệ và phát huy đa dạng văn hóa;</w:t>
            </w:r>
          </w:p>
          <w:p w14:paraId="330FF7B7"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20. Thừa nhận và khuyến khích sự đóng góp mà khu vực tư nhân có thể mang lại cho việc phát huy đa dạng văn hóa, và vì mục đích này, tạo điều kiện thuận lợi cho việc thành lập những không gian đối thoại giữa khu vực công cộng và khu vực tư nhân.</w:t>
            </w:r>
            <w:r w:rsidRPr="00822FB0">
              <w:rPr>
                <w:rFonts w:ascii="Times New Roman" w:hAnsi="Times New Roman" w:cs="Times New Roman"/>
                <w:sz w:val="26"/>
                <w:szCs w:val="26"/>
                <w:lang w:val="en-US"/>
              </w:rPr>
              <w:t>”</w:t>
            </w:r>
          </w:p>
          <w:p w14:paraId="069EFE2D"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Công ước bảo vệ và phát huy sự đa dạng của các biểu đạt văn hóa, nguyên tắc bổ trợ giữa khía cạnh kinh tế và văn hóa trong phát triển; Điều 6; Điều 14 khuyến khích hợp tác hỗ trợ tài chính; Điều 16</w:t>
            </w:r>
          </w:p>
          <w:p w14:paraId="1C89BDE5" w14:textId="77777777" w:rsidR="00945FD9" w:rsidRPr="00822FB0" w:rsidRDefault="00945FD9" w:rsidP="00772E5B">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WTO: Điều II GATS: đối xử tối huệ quốc</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Điều XVI GATS: tiếp cận thị trường, Điều XVII GATS: đối xử quốc gia.</w:t>
            </w:r>
          </w:p>
          <w:p w14:paraId="6B46C0D9"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w:t>
            </w:r>
            <w:r w:rsidRPr="00822FB0">
              <w:rPr>
                <w:rFonts w:ascii="Times New Roman" w:hAnsi="Times New Roman" w:cs="Times New Roman"/>
                <w:sz w:val="26"/>
                <w:szCs w:val="26"/>
              </w:rPr>
              <w:t xml:space="preserve"> Hiệp định CPTPP: Chương 2: đối xử quốc gia và tiếp cận thị trường hàng hóa</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5: hải quan và tạo thuận lợi thương mại</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Chương 10: thương mại dịch vụ xuyên biên giới</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11: dịch vụ tài chính.</w:t>
            </w:r>
          </w:p>
          <w:p w14:paraId="146129B0"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Hiệp định EVFTA:</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8: tự do hóa đầu tư, thương mại dịch vụ và thương mại điện tử</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Hiệp định Đối tác Toàn diện và Tiến bộ xuyên Thái Bình Dương (CPTPP)</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9: Đầu tư</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10: Thương mại dịch vụ xuyên biên giới</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Chương 11: Dịch vụ Tài chính.</w:t>
            </w:r>
          </w:p>
        </w:tc>
        <w:tc>
          <w:tcPr>
            <w:tcW w:w="1985" w:type="dxa"/>
            <w:vAlign w:val="center"/>
          </w:tcPr>
          <w:p w14:paraId="6E890B4B" w14:textId="77777777" w:rsidR="00945FD9" w:rsidRPr="00822FB0" w:rsidRDefault="00945FD9" w:rsidP="00772E5B">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lastRenderedPageBreak/>
              <w:t>Tương thích với điều ước quốc tế</w:t>
            </w:r>
          </w:p>
        </w:tc>
        <w:tc>
          <w:tcPr>
            <w:tcW w:w="1525" w:type="dxa"/>
            <w:vAlign w:val="center"/>
          </w:tcPr>
          <w:p w14:paraId="1A832B98" w14:textId="77777777" w:rsidR="00945FD9" w:rsidRPr="00822FB0" w:rsidRDefault="00945FD9" w:rsidP="00772E5B">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Quy định như dự thảo Luật</w:t>
            </w:r>
          </w:p>
        </w:tc>
      </w:tr>
      <w:tr w:rsidR="00945FD9" w:rsidRPr="00822FB0" w14:paraId="56D82C8E" w14:textId="77777777" w:rsidTr="00883579">
        <w:tc>
          <w:tcPr>
            <w:tcW w:w="2547" w:type="dxa"/>
            <w:vAlign w:val="center"/>
          </w:tcPr>
          <w:p w14:paraId="4D2DB0A6" w14:textId="5BFCFCF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Điều 11, Điều 13, Điều 14, Điều 15, Điều 16, Điều 31,</w:t>
            </w:r>
          </w:p>
          <w:p w14:paraId="6CDEBB60" w14:textId="77777777" w:rsidR="00945FD9" w:rsidRPr="00822FB0" w:rsidRDefault="00945FD9" w:rsidP="00883579">
            <w:pPr>
              <w:spacing w:after="120"/>
              <w:jc w:val="both"/>
              <w:rPr>
                <w:rFonts w:ascii="Times New Roman" w:hAnsi="Times New Roman" w:cs="Times New Roman"/>
                <w:sz w:val="26"/>
                <w:szCs w:val="26"/>
                <w:lang w:val="en-US"/>
              </w:rPr>
            </w:pPr>
          </w:p>
          <w:p w14:paraId="37C7415E" w14:textId="50B4D2BA" w:rsidR="00945FD9" w:rsidRPr="00822FB0" w:rsidRDefault="00945FD9" w:rsidP="00883579">
            <w:pPr>
              <w:spacing w:after="120"/>
              <w:jc w:val="both"/>
              <w:rPr>
                <w:rFonts w:ascii="Times New Roman" w:hAnsi="Times New Roman" w:cs="Times New Roman"/>
                <w:sz w:val="26"/>
                <w:szCs w:val="26"/>
              </w:rPr>
            </w:pPr>
            <w:r w:rsidRPr="00822FB0">
              <w:rPr>
                <w:rFonts w:ascii="Times New Roman" w:hAnsi="Times New Roman" w:cs="Times New Roman"/>
                <w:sz w:val="26"/>
                <w:szCs w:val="26"/>
                <w:lang w:val="en-US"/>
              </w:rPr>
              <w:t>Điều 15,</w:t>
            </w:r>
            <w:r w:rsidRPr="00822FB0">
              <w:rPr>
                <w:rFonts w:ascii="Times New Roman" w:hAnsi="Times New Roman" w:cs="Times New Roman"/>
                <w:sz w:val="26"/>
                <w:szCs w:val="26"/>
              </w:rPr>
              <w:t xml:space="preserve"> Điều </w:t>
            </w:r>
            <w:r w:rsidRPr="00822FB0">
              <w:rPr>
                <w:rFonts w:ascii="Times New Roman" w:hAnsi="Times New Roman" w:cs="Times New Roman"/>
                <w:sz w:val="26"/>
                <w:szCs w:val="26"/>
                <w:lang w:val="en-US"/>
              </w:rPr>
              <w:t>16,</w:t>
            </w:r>
            <w:r w:rsidRPr="00822FB0">
              <w:rPr>
                <w:rFonts w:ascii="Times New Roman" w:hAnsi="Times New Roman" w:cs="Times New Roman"/>
                <w:sz w:val="26"/>
                <w:szCs w:val="26"/>
              </w:rPr>
              <w:t xml:space="preserve"> Điều </w:t>
            </w:r>
            <w:r w:rsidRPr="00822FB0">
              <w:rPr>
                <w:rFonts w:ascii="Times New Roman" w:hAnsi="Times New Roman" w:cs="Times New Roman"/>
                <w:sz w:val="26"/>
                <w:szCs w:val="26"/>
                <w:lang w:val="en-US"/>
              </w:rPr>
              <w:t>17,</w:t>
            </w:r>
            <w:r w:rsidRPr="00822FB0">
              <w:rPr>
                <w:rFonts w:ascii="Times New Roman" w:hAnsi="Times New Roman" w:cs="Times New Roman"/>
                <w:sz w:val="26"/>
                <w:szCs w:val="26"/>
              </w:rPr>
              <w:t xml:space="preserve"> Điều </w:t>
            </w:r>
            <w:r w:rsidRPr="00822FB0">
              <w:rPr>
                <w:rFonts w:ascii="Times New Roman" w:hAnsi="Times New Roman" w:cs="Times New Roman"/>
                <w:sz w:val="26"/>
                <w:szCs w:val="26"/>
                <w:lang w:val="en-US"/>
              </w:rPr>
              <w:t>18, Điều 32, Điều 35</w:t>
            </w:r>
          </w:p>
        </w:tc>
        <w:tc>
          <w:tcPr>
            <w:tcW w:w="8788" w:type="dxa"/>
            <w:vAlign w:val="center"/>
          </w:tcPr>
          <w:p w14:paraId="722397C6"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Kế hoạch hành động nhằm triển khai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p w14:paraId="5A8284F5"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16. Đảm bảo việc bảo vệ các quyền tác giả và các quyền liên quan khác vì lợi ích phát triển sáng tạo đương đại và trả thù lao hợp lý cho hoạt động sáng tạo, đồng thời bảo vệ quyền tiếp cận văn hóa của công chúng, theo Điều 27 Tuyên ngôn thế giới về quyền con người</w:t>
            </w:r>
            <w:r w:rsidRPr="00822FB0">
              <w:rPr>
                <w:rFonts w:ascii="Times New Roman" w:hAnsi="Times New Roman" w:cs="Times New Roman"/>
                <w:sz w:val="26"/>
                <w:szCs w:val="26"/>
                <w:lang w:val="en-US"/>
              </w:rPr>
              <w:t>”.</w:t>
            </w:r>
          </w:p>
          <w:p w14:paraId="5C3398EC"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Công ước Berne về bảo hộ các tác phẩm văn học và nghệ thuật.</w:t>
            </w:r>
          </w:p>
          <w:p w14:paraId="427E817B"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Thỏa thuận về các khía cạnh liên quan đến thương mại của quyền sở hữu trí tuệ.</w:t>
            </w:r>
          </w:p>
          <w:p w14:paraId="0A3A2D2B"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Công ước quốc tế bảo hộ người biểu diễn, nhà sản xuất bản ghi âm, tổ chức phát sóng. </w:t>
            </w:r>
          </w:p>
          <w:p w14:paraId="74E38A28"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Chương 18</w:t>
            </w:r>
            <w:r w:rsidRPr="00822FB0">
              <w:rPr>
                <w:rFonts w:ascii="Times New Roman" w:hAnsi="Times New Roman" w:cs="Times New Roman"/>
                <w:sz w:val="26"/>
                <w:szCs w:val="26"/>
                <w:lang w:val="en-US"/>
              </w:rPr>
              <w:t xml:space="preserve"> Hiệp định </w:t>
            </w:r>
            <w:r w:rsidRPr="00822FB0">
              <w:rPr>
                <w:rFonts w:ascii="Times New Roman" w:hAnsi="Times New Roman" w:cs="Times New Roman"/>
                <w:sz w:val="26"/>
                <w:szCs w:val="26"/>
              </w:rPr>
              <w:t xml:space="preserve">Hiệp định Đối tác toàn diện và tiến bộ xuyên Thái Bình Dương </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CPTPP</w:t>
            </w:r>
            <w:r w:rsidRPr="00822FB0">
              <w:rPr>
                <w:rFonts w:ascii="Times New Roman" w:hAnsi="Times New Roman" w:cs="Times New Roman"/>
                <w:sz w:val="26"/>
                <w:szCs w:val="26"/>
                <w:lang w:val="en-US"/>
              </w:rPr>
              <w:t xml:space="preserve">) về </w:t>
            </w:r>
            <w:r w:rsidRPr="00822FB0">
              <w:rPr>
                <w:rFonts w:ascii="Times New Roman" w:hAnsi="Times New Roman" w:cs="Times New Roman"/>
                <w:sz w:val="26"/>
                <w:szCs w:val="26"/>
              </w:rPr>
              <w:t>sở hữu trí tuệ.</w:t>
            </w:r>
          </w:p>
          <w:p w14:paraId="583821EE"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Hiệp định </w:t>
            </w:r>
            <w:r w:rsidRPr="00822FB0">
              <w:rPr>
                <w:rFonts w:ascii="Times New Roman" w:hAnsi="Times New Roman" w:cs="Times New Roman"/>
                <w:sz w:val="26"/>
                <w:szCs w:val="26"/>
              </w:rPr>
              <w:t xml:space="preserve">Thương mại tự do giữa Việt Nam và Liên minh châu Âu </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EVFTA</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Chương sở hữu trí tuệ liên quan đến bảo hộ, khai thác, thương mại hóa tài sản trí tuệ trong khu công nghệ cao.</w:t>
            </w:r>
          </w:p>
        </w:tc>
        <w:tc>
          <w:tcPr>
            <w:tcW w:w="1985" w:type="dxa"/>
            <w:vAlign w:val="center"/>
          </w:tcPr>
          <w:p w14:paraId="7C7A9BF9" w14:textId="77777777" w:rsidR="00945FD9" w:rsidRPr="00822FB0" w:rsidRDefault="00945FD9" w:rsidP="00883579">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06BE8A9C" w14:textId="77777777" w:rsidR="00945FD9" w:rsidRPr="00822FB0" w:rsidRDefault="00945FD9" w:rsidP="0088357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Quy định như dự thảo Luật</w:t>
            </w:r>
          </w:p>
        </w:tc>
      </w:tr>
      <w:tr w:rsidR="00945FD9" w:rsidRPr="00822FB0" w14:paraId="6197E912" w14:textId="77777777" w:rsidTr="00892F54">
        <w:tc>
          <w:tcPr>
            <w:tcW w:w="2547" w:type="dxa"/>
            <w:vAlign w:val="center"/>
          </w:tcPr>
          <w:p w14:paraId="678E8913" w14:textId="4FD7A908" w:rsidR="00945FD9" w:rsidRPr="00822FB0" w:rsidRDefault="00945FD9" w:rsidP="00822FB0">
            <w:pPr>
              <w:spacing w:after="120"/>
              <w:jc w:val="both"/>
              <w:rPr>
                <w:rFonts w:ascii="Times New Roman" w:hAnsi="Times New Roman" w:cs="Times New Roman"/>
                <w:sz w:val="26"/>
                <w:szCs w:val="26"/>
              </w:rPr>
            </w:pPr>
            <w:r w:rsidRPr="00822FB0">
              <w:rPr>
                <w:rFonts w:ascii="Times New Roman" w:hAnsi="Times New Roman" w:cs="Times New Roman"/>
                <w:sz w:val="26"/>
                <w:szCs w:val="26"/>
              </w:rPr>
              <w:t xml:space="preserve">Điều </w:t>
            </w:r>
            <w:r w:rsidRPr="00822FB0">
              <w:rPr>
                <w:rFonts w:ascii="Times New Roman" w:hAnsi="Times New Roman" w:cs="Times New Roman"/>
                <w:sz w:val="26"/>
                <w:szCs w:val="26"/>
                <w:lang w:val="en-US"/>
              </w:rPr>
              <w:t>12, Điều 13, Điều 14, Điều 17, Điều 29, Điều 34, Điều 35, Điều 55, Điều 56, Điều 57</w:t>
            </w:r>
          </w:p>
        </w:tc>
        <w:tc>
          <w:tcPr>
            <w:tcW w:w="8788" w:type="dxa"/>
            <w:vAlign w:val="center"/>
          </w:tcPr>
          <w:p w14:paraId="622D9C14"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T</w:t>
            </w:r>
            <w:r w:rsidRPr="00822FB0">
              <w:rPr>
                <w:rFonts w:ascii="Times New Roman" w:hAnsi="Times New Roman" w:cs="Times New Roman"/>
                <w:sz w:val="26"/>
                <w:szCs w:val="26"/>
                <w:lang w:val="en-US"/>
              </w:rPr>
              <w:t>uyên ngôn thế giới của tổ chức UNESCO về đa dạng văn hóa</w:t>
            </w:r>
          </w:p>
          <w:p w14:paraId="0AC9A6FA" w14:textId="77777777" w:rsidR="00945FD9" w:rsidRPr="00822FB0" w:rsidRDefault="00945FD9" w:rsidP="00892F54">
            <w:pPr>
              <w:spacing w:after="120"/>
              <w:jc w:val="both"/>
              <w:rPr>
                <w:rFonts w:ascii="Times New Roman" w:hAnsi="Times New Roman" w:cs="Times New Roman"/>
                <w:i/>
                <w:iCs/>
                <w:sz w:val="26"/>
                <w:szCs w:val="26"/>
                <w:lang w:val="en-US"/>
              </w:rPr>
            </w:pPr>
            <w:r w:rsidRPr="00822FB0">
              <w:rPr>
                <w:rFonts w:ascii="Times New Roman" w:hAnsi="Times New Roman" w:cs="Times New Roman"/>
                <w:sz w:val="26"/>
                <w:szCs w:val="26"/>
                <w:lang w:val="en-US"/>
              </w:rPr>
              <w:t xml:space="preserve">+ Điều 6. Hướng tới một sự đa dạng văn hóa mọi người đều tiếp cận được </w:t>
            </w:r>
            <w:r w:rsidRPr="00822FB0">
              <w:rPr>
                <w:rFonts w:ascii="Times New Roman" w:hAnsi="Times New Roman" w:cs="Times New Roman"/>
                <w:i/>
                <w:iCs/>
                <w:sz w:val="26"/>
                <w:szCs w:val="26"/>
                <w:lang w:val="en-US"/>
              </w:rPr>
              <w:t>“Tự do thể hiện, đa nguyên truyền thông, đa ngôn ngữ, bình đẳng trong tiếp cận các cách thể hiện nghệ thuật, kiến thức khoa học và công nghệ - kể cả dưới dạng kỹ thuật số - và khả năng cho tất cả các nền văn hóa có mặt trên các phương tiện thể hiện và truyền bá là những đảm bảo cho đa dạng văn hóa.”</w:t>
            </w:r>
          </w:p>
          <w:p w14:paraId="75177406"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Kế hoạch hành động nhằm triển khai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p w14:paraId="1FCAF4A8"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“9. Khuyến khích "xóa mù về kỹ thuật số" và làm chủ tốt hơn các công nghệ mới về thông tin và truyền thông, được coi là những môn giảng dạy cũng như là công cụ sư phạm có khả năng nâng cao tính hiệu quả của các dịch vụ giáo dục;</w:t>
            </w:r>
          </w:p>
          <w:p w14:paraId="481888DA"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10. Phát huy đa dạng ngôn ngữ trong không gian số hóa và khuyến khích tiếp cận toàn cầu thông qua hệ thống mạng toàn cầu tới tất cả thông tin về lĩnh vực công cộng;”</w:t>
            </w:r>
          </w:p>
          <w:p w14:paraId="7046F965"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 xml:space="preserve">- Điều 15 </w:t>
            </w:r>
            <w:r w:rsidRPr="00822FB0">
              <w:rPr>
                <w:rFonts w:ascii="Times New Roman" w:hAnsi="Times New Roman" w:cs="Times New Roman"/>
                <w:sz w:val="26"/>
                <w:szCs w:val="26"/>
                <w:lang w:val="en-US"/>
              </w:rPr>
              <w:t xml:space="preserve">Công ước quốc tế các quyền kinh tế, xã hội và văn hoá </w:t>
            </w:r>
            <w:r w:rsidRPr="00822FB0">
              <w:rPr>
                <w:rFonts w:ascii="Times New Roman" w:hAnsi="Times New Roman" w:cs="Times New Roman"/>
                <w:sz w:val="26"/>
                <w:szCs w:val="26"/>
              </w:rPr>
              <w:t xml:space="preserve">quy </w:t>
            </w:r>
            <w:r w:rsidRPr="00822FB0">
              <w:rPr>
                <w:rFonts w:ascii="Times New Roman" w:hAnsi="Times New Roman" w:cs="Times New Roman"/>
                <w:sz w:val="26"/>
                <w:szCs w:val="26"/>
                <w:lang w:val="en-US"/>
              </w:rPr>
              <w:t xml:space="preserve">định quyền </w:t>
            </w:r>
            <w:r w:rsidRPr="00822FB0">
              <w:rPr>
                <w:rFonts w:ascii="Times New Roman" w:hAnsi="Times New Roman" w:cs="Times New Roman"/>
                <w:sz w:val="26"/>
                <w:szCs w:val="26"/>
              </w:rPr>
              <w:t>tham gia lĩnh vực khoa học và văn hoá</w:t>
            </w:r>
          </w:p>
          <w:p w14:paraId="6DDA8E9A"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b/>
                <w:bCs/>
                <w:sz w:val="26"/>
                <w:szCs w:val="26"/>
                <w:lang w:val="en-US"/>
              </w:rPr>
              <w:t xml:space="preserve">- </w:t>
            </w:r>
            <w:r w:rsidRPr="00822FB0">
              <w:rPr>
                <w:rFonts w:ascii="Times New Roman" w:hAnsi="Times New Roman" w:cs="Times New Roman"/>
                <w:sz w:val="26"/>
                <w:szCs w:val="26"/>
                <w:lang w:val="en-US"/>
              </w:rPr>
              <w:t>Công ước bảo vệ và phát huy sự đa dạng của các biểu đạt văn hóa Điều 15</w:t>
            </w:r>
          </w:p>
          <w:p w14:paraId="749D8DF9"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Thỏa thuận về các khía cạnh liên quan đến thương mại của quyền sở hữu trí tuệ.</w:t>
            </w:r>
          </w:p>
          <w:p w14:paraId="5B5C762D"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Các Hiệp định GATS của</w:t>
            </w:r>
            <w:r w:rsidRPr="00822FB0">
              <w:rPr>
                <w:rFonts w:ascii="Times New Roman" w:hAnsi="Times New Roman" w:cs="Times New Roman"/>
                <w:sz w:val="26"/>
                <w:szCs w:val="26"/>
              </w:rPr>
              <w:t xml:space="preserve"> WTO</w:t>
            </w: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CPTPP</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EVFTA: các cam kết về dịch vụ, đầu tư, thương mại điện tử, dịch vụ tài chính trong phạm vi có thử nghiệm.</w:t>
            </w:r>
          </w:p>
        </w:tc>
        <w:tc>
          <w:tcPr>
            <w:tcW w:w="1985" w:type="dxa"/>
            <w:vAlign w:val="center"/>
          </w:tcPr>
          <w:p w14:paraId="052E8BC5" w14:textId="77777777" w:rsidR="00945FD9" w:rsidRPr="00822FB0" w:rsidRDefault="00945FD9" w:rsidP="00892F54">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lastRenderedPageBreak/>
              <w:t>Tương thích với điều ước quốc tế</w:t>
            </w:r>
          </w:p>
        </w:tc>
        <w:tc>
          <w:tcPr>
            <w:tcW w:w="1525" w:type="dxa"/>
            <w:vAlign w:val="center"/>
          </w:tcPr>
          <w:p w14:paraId="65B4BBDD" w14:textId="77777777" w:rsidR="00945FD9" w:rsidRPr="00822FB0" w:rsidRDefault="00945FD9" w:rsidP="00892F54">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Quy định như dự thảo Luật</w:t>
            </w:r>
          </w:p>
        </w:tc>
      </w:tr>
      <w:tr w:rsidR="00945FD9" w:rsidRPr="00822FB0" w14:paraId="2047446F" w14:textId="77777777" w:rsidTr="006E41A9">
        <w:tc>
          <w:tcPr>
            <w:tcW w:w="2547" w:type="dxa"/>
            <w:vAlign w:val="center"/>
          </w:tcPr>
          <w:p w14:paraId="0CD79393"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Điều 18, Điều 19, Điều 20, Điều 21, </w:t>
            </w:r>
          </w:p>
          <w:p w14:paraId="08FABD5C" w14:textId="77777777" w:rsidR="00945FD9" w:rsidRPr="00822FB0" w:rsidRDefault="00945FD9" w:rsidP="006E41A9">
            <w:pPr>
              <w:spacing w:after="120"/>
              <w:jc w:val="both"/>
              <w:rPr>
                <w:rFonts w:ascii="Times New Roman" w:hAnsi="Times New Roman" w:cs="Times New Roman"/>
                <w:sz w:val="26"/>
                <w:szCs w:val="26"/>
                <w:lang w:val="en-US"/>
              </w:rPr>
            </w:pPr>
          </w:p>
          <w:p w14:paraId="18EE32EC" w14:textId="13016239" w:rsidR="00945FD9" w:rsidRPr="00822FB0" w:rsidRDefault="00945FD9" w:rsidP="006E41A9">
            <w:pPr>
              <w:spacing w:after="120"/>
              <w:jc w:val="both"/>
              <w:rPr>
                <w:rFonts w:ascii="Times New Roman" w:hAnsi="Times New Roman" w:cs="Times New Roman"/>
                <w:sz w:val="26"/>
                <w:szCs w:val="26"/>
                <w:lang w:val="en-US"/>
              </w:rPr>
            </w:pPr>
          </w:p>
        </w:tc>
        <w:tc>
          <w:tcPr>
            <w:tcW w:w="8788" w:type="dxa"/>
            <w:vAlign w:val="center"/>
          </w:tcPr>
          <w:p w14:paraId="0524354B"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Điều 6, Điều 7, Điều 13 Công ước quốc tế các quyền kinh tế, xã hội và văn hoá quy định quyền học tập, tự do làm việc</w:t>
            </w:r>
          </w:p>
          <w:p w14:paraId="591D4281"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Kế hoạch hành động nhằm triển khai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p w14:paraId="528D3AE9"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“3. Tạo điều kiện trao đổi kiến thức và những cách làm tốt nhất về đa nguyên văn hóa, nhằm khuyến khích, trong những xã hội đa dạng, sự gia nhập và tham gia của mọi người và nhóm người đến từ các nguồn gốc văn hóa khác nhau;”</w:t>
            </w:r>
          </w:p>
          <w:p w14:paraId="0F19D3A4"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“7. Thông qua giáo dục, khơi dậy nhận thức về giá trị tích cực của đa dạng văn hóa và vì mục đích ấy cải tiến cách trình bày chương trình học lẫn việc đào tạo giáo viên”.</w:t>
            </w:r>
          </w:p>
          <w:p w14:paraId="6CD8E9A1"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Công ước bảo vệ và phát huy sự đa dạng của các biểu đạt văn hóa Điều 10 </w:t>
            </w:r>
            <w:r w:rsidRPr="00822FB0">
              <w:rPr>
                <w:rFonts w:ascii="Times New Roman" w:hAnsi="Times New Roman" w:cs="Times New Roman"/>
                <w:sz w:val="26"/>
                <w:szCs w:val="26"/>
              </w:rPr>
              <w:t>Giáo dục và nâng cao nhận thức cộng đồng </w:t>
            </w:r>
          </w:p>
          <w:p w14:paraId="5887C863"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Khuyến nghị về vai trò của nghệ sĩ.</w:t>
            </w:r>
          </w:p>
          <w:p w14:paraId="6C1F6464"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 xml:space="preserve">- </w:t>
            </w:r>
            <w:r w:rsidRPr="00822FB0">
              <w:rPr>
                <w:rFonts w:ascii="Times New Roman" w:hAnsi="Times New Roman" w:cs="Times New Roman"/>
                <w:sz w:val="26"/>
                <w:szCs w:val="26"/>
              </w:rPr>
              <w:t>Các cam kết quốc tế về dịch vụ giáo dục trong WTO/GATS, CPTPP và EVFTA.</w:t>
            </w:r>
          </w:p>
        </w:tc>
        <w:tc>
          <w:tcPr>
            <w:tcW w:w="1985" w:type="dxa"/>
            <w:vAlign w:val="center"/>
          </w:tcPr>
          <w:p w14:paraId="0B5B35C9" w14:textId="77777777" w:rsidR="00945FD9" w:rsidRPr="00822FB0" w:rsidRDefault="00945FD9" w:rsidP="006E41A9">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lastRenderedPageBreak/>
              <w:t>Tương thích với điều ước quốc tế</w:t>
            </w:r>
          </w:p>
        </w:tc>
        <w:tc>
          <w:tcPr>
            <w:tcW w:w="1525" w:type="dxa"/>
            <w:vAlign w:val="center"/>
          </w:tcPr>
          <w:p w14:paraId="452B1166" w14:textId="77777777" w:rsidR="00945FD9" w:rsidRPr="00822FB0" w:rsidRDefault="00945FD9" w:rsidP="006E41A9">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Quy định như dự thảo Luật</w:t>
            </w:r>
          </w:p>
        </w:tc>
      </w:tr>
      <w:tr w:rsidR="00945FD9" w:rsidRPr="00822FB0" w14:paraId="6059D479" w14:textId="77777777" w:rsidTr="008F0CA1">
        <w:tc>
          <w:tcPr>
            <w:tcW w:w="2547" w:type="dxa"/>
            <w:vAlign w:val="center"/>
          </w:tcPr>
          <w:p w14:paraId="74C072B9" w14:textId="555FEAB1"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lastRenderedPageBreak/>
              <w:t>Điều 30, Điều 31, Điều 36, Điều 37,</w:t>
            </w:r>
            <w:r w:rsidR="00822FB0" w:rsidRPr="00822FB0">
              <w:rPr>
                <w:rFonts w:ascii="Times New Roman" w:hAnsi="Times New Roman" w:cs="Times New Roman"/>
                <w:sz w:val="26"/>
                <w:szCs w:val="26"/>
                <w:lang w:val="en-US"/>
              </w:rPr>
              <w:t xml:space="preserve"> Điều 45,</w:t>
            </w:r>
          </w:p>
          <w:p w14:paraId="4E76A95C" w14:textId="77777777" w:rsidR="00945FD9" w:rsidRPr="00822FB0" w:rsidRDefault="00945FD9" w:rsidP="008F0CA1">
            <w:pPr>
              <w:spacing w:after="120"/>
              <w:jc w:val="both"/>
              <w:rPr>
                <w:rFonts w:ascii="Times New Roman" w:hAnsi="Times New Roman" w:cs="Times New Roman"/>
                <w:sz w:val="26"/>
                <w:szCs w:val="26"/>
                <w:lang w:val="en-US"/>
              </w:rPr>
            </w:pPr>
          </w:p>
          <w:p w14:paraId="69466B65" w14:textId="2F9E3FDB" w:rsidR="00945FD9" w:rsidRPr="00822FB0" w:rsidRDefault="00945FD9" w:rsidP="008F0CA1">
            <w:pPr>
              <w:spacing w:after="120"/>
              <w:jc w:val="both"/>
              <w:rPr>
                <w:rFonts w:ascii="Times New Roman" w:hAnsi="Times New Roman" w:cs="Times New Roman"/>
                <w:sz w:val="26"/>
                <w:szCs w:val="26"/>
                <w:lang w:val="en-US"/>
              </w:rPr>
            </w:pPr>
          </w:p>
        </w:tc>
        <w:tc>
          <w:tcPr>
            <w:tcW w:w="8788" w:type="dxa"/>
            <w:vAlign w:val="center"/>
          </w:tcPr>
          <w:p w14:paraId="4D92F275"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 xml:space="preserve">uyên ngôn thế giới của tổ chức UNESCO về đa dạng văn hóa: </w:t>
            </w:r>
            <w:r w:rsidRPr="00822FB0">
              <w:rPr>
                <w:rFonts w:ascii="Times New Roman" w:hAnsi="Times New Roman" w:cs="Times New Roman"/>
                <w:sz w:val="26"/>
                <w:szCs w:val="26"/>
              </w:rPr>
              <w:t>Điều 8</w:t>
            </w:r>
            <w:r w:rsidRPr="00822FB0">
              <w:rPr>
                <w:rFonts w:ascii="Times New Roman" w:hAnsi="Times New Roman" w:cs="Times New Roman"/>
                <w:sz w:val="26"/>
                <w:szCs w:val="26"/>
                <w:lang w:val="en-US"/>
              </w:rPr>
              <w:t xml:space="preserve"> quy định các tài sản và dịch vụ văn hóa, loại hàng hóa đặc biệt</w:t>
            </w:r>
            <w:r w:rsidRPr="00822FB0">
              <w:rPr>
                <w:rFonts w:ascii="Times New Roman" w:hAnsi="Times New Roman" w:cs="Times New Roman"/>
                <w:sz w:val="26"/>
                <w:szCs w:val="26"/>
              </w:rPr>
              <w:t>, Điều 9</w:t>
            </w:r>
            <w:r w:rsidRPr="00822FB0">
              <w:rPr>
                <w:rFonts w:ascii="Times New Roman" w:hAnsi="Times New Roman" w:cs="Times New Roman"/>
                <w:sz w:val="26"/>
                <w:szCs w:val="26"/>
                <w:lang w:val="en-US"/>
              </w:rPr>
              <w:t xml:space="preserve"> các chính sách văn hóa, chất xúc tác cho sáng tạo</w:t>
            </w:r>
          </w:p>
          <w:p w14:paraId="196C5A82"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Kế hoạch hành động nhằm triển khai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p w14:paraId="6CD8E532"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19. Kết hợp chặt chẽ các khu vực khác nhau của xã hội dân sự trong việc xác định các chính sách công nhằm bảo vệ và phát huy đa dạng văn hóa;</w:t>
            </w:r>
          </w:p>
          <w:p w14:paraId="57DDA34D"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rPr>
              <w:t>20. Thừa nhận và khuyến khích sự đóng góp mà khu vực tư nhân có thể mang lại cho việc phát huy đa dạng văn hóa, và vì mục đích này, tạo điều kiện thuận lợi cho việc thành lập những không gian đối thoại giữa khu vực công cộng và khu vực tư nhân.</w:t>
            </w:r>
            <w:r w:rsidRPr="00822FB0">
              <w:rPr>
                <w:rFonts w:ascii="Times New Roman" w:hAnsi="Times New Roman" w:cs="Times New Roman"/>
                <w:sz w:val="26"/>
                <w:szCs w:val="26"/>
                <w:lang w:val="en-US"/>
              </w:rPr>
              <w:t>”</w:t>
            </w:r>
          </w:p>
          <w:p w14:paraId="6CCEAFCA"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Công ước bảo vệ và phát huy sự đa dạng của các biểu đạt văn hóa, nguyên tắc Điều 6; Điều 10, Điều 14 tạo điều kiện tiếp cận rộng rãi hơn cho các hoạt động, sản phẩm, dịch vụ văn hóa; Điều 15</w:t>
            </w:r>
          </w:p>
          <w:p w14:paraId="503ACB06"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Khuyến nghị về bảo tồn văn hóa truyền thống và dân gian</w:t>
            </w:r>
          </w:p>
          <w:p w14:paraId="7A8B7BB8"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w:t>
            </w:r>
            <w:r w:rsidRPr="00822FB0">
              <w:rPr>
                <w:rFonts w:ascii="Times New Roman" w:hAnsi="Times New Roman" w:cs="Times New Roman"/>
                <w:sz w:val="26"/>
                <w:szCs w:val="26"/>
                <w:lang w:val="en-US"/>
              </w:rPr>
              <w:t xml:space="preserve">Các Hiệp định </w:t>
            </w:r>
            <w:r w:rsidRPr="00822FB0">
              <w:rPr>
                <w:rFonts w:ascii="Times New Roman" w:hAnsi="Times New Roman" w:cs="Times New Roman"/>
                <w:sz w:val="26"/>
                <w:szCs w:val="26"/>
              </w:rPr>
              <w:t>WTO</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CPTPP</w:t>
            </w:r>
            <w:r w:rsidRPr="00822FB0">
              <w:rPr>
                <w:rFonts w:ascii="Times New Roman" w:hAnsi="Times New Roman" w:cs="Times New Roman"/>
                <w:sz w:val="26"/>
                <w:szCs w:val="26"/>
                <w:lang w:val="en-US"/>
              </w:rPr>
              <w:t>,</w:t>
            </w:r>
            <w:r w:rsidRPr="00822FB0">
              <w:rPr>
                <w:rFonts w:ascii="Times New Roman" w:hAnsi="Times New Roman" w:cs="Times New Roman"/>
                <w:sz w:val="26"/>
                <w:szCs w:val="26"/>
              </w:rPr>
              <w:t xml:space="preserve"> EVFTA: các cam kết về dịch vụ du lịch, giải trí, văn hóa và các ngoại lệ về bảo vệ di sản, đạo đức công cộng, trật tự công cộng.</w:t>
            </w:r>
          </w:p>
          <w:p w14:paraId="54163A2D"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 Các Hiệp định tránh </w:t>
            </w:r>
            <w:r w:rsidRPr="00822FB0">
              <w:rPr>
                <w:rFonts w:ascii="Times New Roman" w:hAnsi="Times New Roman" w:cs="Times New Roman"/>
                <w:sz w:val="26"/>
                <w:szCs w:val="26"/>
              </w:rPr>
              <w:t>đánh thuế hai lần và ngăn ngừa việc trốn lậu thuế</w:t>
            </w:r>
            <w:r w:rsidRPr="00822FB0">
              <w:rPr>
                <w:rFonts w:ascii="Times New Roman" w:hAnsi="Times New Roman" w:cs="Times New Roman"/>
                <w:sz w:val="26"/>
                <w:szCs w:val="26"/>
                <w:lang w:val="en-US"/>
              </w:rPr>
              <w:t xml:space="preserve"> giữa Việt Nam và các quốc gia</w:t>
            </w:r>
            <w:r w:rsidRPr="00822FB0">
              <w:rPr>
                <w:rFonts w:ascii="Times New Roman" w:hAnsi="Times New Roman" w:cs="Times New Roman"/>
                <w:sz w:val="26"/>
                <w:szCs w:val="26"/>
              </w:rPr>
              <w:t>/vùng lãnh thổ.</w:t>
            </w:r>
          </w:p>
        </w:tc>
        <w:tc>
          <w:tcPr>
            <w:tcW w:w="1985" w:type="dxa"/>
            <w:vAlign w:val="center"/>
          </w:tcPr>
          <w:p w14:paraId="73C2C5C2" w14:textId="77777777" w:rsidR="00945FD9" w:rsidRPr="00822FB0" w:rsidRDefault="00945FD9" w:rsidP="008F0CA1">
            <w:pPr>
              <w:spacing w:after="120"/>
              <w:jc w:val="both"/>
              <w:rPr>
                <w:rFonts w:ascii="Times New Roman" w:hAnsi="Times New Roman" w:cs="Times New Roman"/>
                <w:color w:val="000000"/>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12299585" w14:textId="77777777" w:rsidR="00945FD9" w:rsidRPr="00822FB0" w:rsidRDefault="00945FD9" w:rsidP="008F0CA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Quy định như dự thảo Luật</w:t>
            </w:r>
          </w:p>
        </w:tc>
      </w:tr>
      <w:tr w:rsidR="00117771" w:rsidRPr="00822FB0" w14:paraId="535DFBF2" w14:textId="77777777" w:rsidTr="003F0644">
        <w:tc>
          <w:tcPr>
            <w:tcW w:w="2547" w:type="dxa"/>
            <w:vAlign w:val="center"/>
          </w:tcPr>
          <w:p w14:paraId="7D168410" w14:textId="572F9312" w:rsidR="00117771" w:rsidRPr="00822FB0" w:rsidRDefault="00945FD9" w:rsidP="0011777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Điều 37</w:t>
            </w:r>
            <w:r w:rsidR="00822FB0" w:rsidRPr="00822FB0">
              <w:rPr>
                <w:rFonts w:ascii="Times New Roman" w:hAnsi="Times New Roman" w:cs="Times New Roman"/>
                <w:sz w:val="26"/>
                <w:szCs w:val="26"/>
                <w:lang w:val="en-US"/>
              </w:rPr>
              <w:t>, Điều 51</w:t>
            </w:r>
          </w:p>
        </w:tc>
        <w:tc>
          <w:tcPr>
            <w:tcW w:w="8788" w:type="dxa"/>
            <w:vAlign w:val="center"/>
          </w:tcPr>
          <w:p w14:paraId="63D54C27" w14:textId="060FB314" w:rsidR="00117771" w:rsidRPr="00822FB0" w:rsidRDefault="00117771" w:rsidP="00117771">
            <w:pPr>
              <w:spacing w:after="120"/>
              <w:jc w:val="both"/>
              <w:rPr>
                <w:rFonts w:ascii="Times New Roman" w:hAnsi="Times New Roman" w:cs="Times New Roman"/>
                <w:sz w:val="26"/>
                <w:szCs w:val="26"/>
                <w:lang w:val="en-US"/>
              </w:rPr>
            </w:pPr>
            <w:r w:rsidRPr="00822FB0">
              <w:rPr>
                <w:rFonts w:ascii="Times New Roman" w:hAnsi="Times New Roman" w:cs="Times New Roman"/>
                <w:sz w:val="26"/>
                <w:szCs w:val="26"/>
                <w:lang w:val="en-US"/>
              </w:rPr>
              <w:t xml:space="preserve">Điều 10, Điều 11 </w:t>
            </w:r>
            <w:r w:rsidRPr="00822FB0">
              <w:rPr>
                <w:rFonts w:ascii="Times New Roman" w:hAnsi="Times New Roman" w:cs="Times New Roman"/>
                <w:sz w:val="26"/>
                <w:szCs w:val="26"/>
              </w:rPr>
              <w:t>T</w:t>
            </w:r>
            <w:r w:rsidRPr="00822FB0">
              <w:rPr>
                <w:rFonts w:ascii="Times New Roman" w:hAnsi="Times New Roman" w:cs="Times New Roman"/>
                <w:sz w:val="26"/>
                <w:szCs w:val="26"/>
                <w:lang w:val="en-US"/>
              </w:rPr>
              <w:t>uyên ngôn thế giới của tổ chức UNESCO về đa dạng văn hóa</w:t>
            </w:r>
          </w:p>
        </w:tc>
        <w:tc>
          <w:tcPr>
            <w:tcW w:w="1985" w:type="dxa"/>
            <w:vAlign w:val="center"/>
          </w:tcPr>
          <w:p w14:paraId="08D75534" w14:textId="2821E66B" w:rsidR="00117771" w:rsidRPr="00822FB0" w:rsidRDefault="00117771" w:rsidP="003F0644">
            <w:pPr>
              <w:spacing w:after="120"/>
              <w:jc w:val="both"/>
              <w:rPr>
                <w:rFonts w:ascii="Times New Roman Bold" w:hAnsi="Times New Roman Bold" w:cs="Times New Roman"/>
                <w:b/>
                <w:bCs/>
                <w:spacing w:val="-6"/>
                <w:sz w:val="26"/>
                <w:szCs w:val="26"/>
              </w:rPr>
            </w:pPr>
            <w:r w:rsidRPr="00822FB0">
              <w:rPr>
                <w:rFonts w:ascii="Times New Roman" w:hAnsi="Times New Roman" w:cs="Times New Roman"/>
                <w:color w:val="000000"/>
                <w:sz w:val="26"/>
                <w:szCs w:val="26"/>
              </w:rPr>
              <w:t>Tương thích với điều ước quốc tế</w:t>
            </w:r>
          </w:p>
        </w:tc>
        <w:tc>
          <w:tcPr>
            <w:tcW w:w="1525" w:type="dxa"/>
            <w:vAlign w:val="center"/>
          </w:tcPr>
          <w:p w14:paraId="47EC67FC" w14:textId="703A516B" w:rsidR="00117771" w:rsidRPr="00822FB0" w:rsidRDefault="003F0644" w:rsidP="003F0644">
            <w:pPr>
              <w:spacing w:after="120"/>
              <w:jc w:val="both"/>
              <w:rPr>
                <w:rFonts w:ascii="Times New Roman" w:hAnsi="Times New Roman" w:cs="Times New Roman"/>
                <w:b/>
                <w:bCs/>
                <w:sz w:val="26"/>
                <w:szCs w:val="26"/>
              </w:rPr>
            </w:pPr>
            <w:r w:rsidRPr="00822FB0">
              <w:rPr>
                <w:rFonts w:ascii="Times New Roman" w:hAnsi="Times New Roman" w:cs="Times New Roman"/>
                <w:sz w:val="26"/>
                <w:szCs w:val="26"/>
                <w:lang w:val="en-US"/>
              </w:rPr>
              <w:t>Quy định như dự thảo Luật</w:t>
            </w:r>
          </w:p>
        </w:tc>
      </w:tr>
    </w:tbl>
    <w:p w14:paraId="494747DD" w14:textId="77777777" w:rsidR="008A244A" w:rsidRPr="00231E16" w:rsidRDefault="008A244A" w:rsidP="00047B64">
      <w:pPr>
        <w:autoSpaceDE w:val="0"/>
        <w:autoSpaceDN w:val="0"/>
        <w:adjustRightInd w:val="0"/>
        <w:spacing w:before="120"/>
        <w:rPr>
          <w:rFonts w:ascii="Times New Roman" w:hAnsi="Times New Roman" w:cs="Times New Roman"/>
          <w:b/>
          <w:bCs/>
          <w:sz w:val="28"/>
          <w:szCs w:val="28"/>
          <w:lang w:val="en-US"/>
        </w:rPr>
      </w:pPr>
    </w:p>
    <w:sectPr w:rsidR="008A244A" w:rsidRPr="00231E16" w:rsidSect="00000056">
      <w:pgSz w:w="16840" w:h="11907" w:orient="landscape" w:code="9"/>
      <w:pgMar w:top="851" w:right="851" w:bottom="851" w:left="1134"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CCEA7" w14:textId="77777777" w:rsidR="006A5D0A" w:rsidRDefault="006A5D0A" w:rsidP="00B1618C">
      <w:r>
        <w:separator/>
      </w:r>
    </w:p>
  </w:endnote>
  <w:endnote w:type="continuationSeparator" w:id="0">
    <w:p w14:paraId="439FA62C" w14:textId="77777777" w:rsidR="006A5D0A" w:rsidRDefault="006A5D0A" w:rsidP="00B1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erriweather">
    <w:altName w:val="Times New Roman"/>
    <w:charset w:val="00"/>
    <w:family w:val="auto"/>
    <w:pitch w:val="variable"/>
    <w:sig w:usb0="00000001" w:usb1="00000002" w:usb2="00000000" w:usb3="00000000" w:csb0="00000197" w:csb1="00000000"/>
  </w:font>
  <w:font w:name="Google Sans Tex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3553F" w14:textId="77777777" w:rsidR="006A5D0A" w:rsidRDefault="006A5D0A" w:rsidP="00B1618C">
      <w:r>
        <w:separator/>
      </w:r>
    </w:p>
  </w:footnote>
  <w:footnote w:type="continuationSeparator" w:id="0">
    <w:p w14:paraId="13959DE6" w14:textId="77777777" w:rsidR="006A5D0A" w:rsidRDefault="006A5D0A" w:rsidP="00B161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679636"/>
      <w:docPartObj>
        <w:docPartGallery w:val="Page Numbers (Top of Page)"/>
        <w:docPartUnique/>
      </w:docPartObj>
    </w:sdtPr>
    <w:sdtEndPr/>
    <w:sdtContent>
      <w:p w14:paraId="44D5F53E" w14:textId="390C6C89" w:rsidR="00396DE9" w:rsidRDefault="00396DE9">
        <w:pPr>
          <w:pStyle w:val="Header"/>
          <w:jc w:val="center"/>
        </w:pPr>
        <w:r>
          <w:fldChar w:fldCharType="begin"/>
        </w:r>
        <w:r>
          <w:instrText>PAGE   \* MERGEFORMAT</w:instrText>
        </w:r>
        <w:r>
          <w:fldChar w:fldCharType="separate"/>
        </w:r>
        <w:r w:rsidR="00FF5FE7">
          <w:rPr>
            <w:noProof/>
          </w:rPr>
          <w:t>1</w:t>
        </w:r>
        <w:r>
          <w:fldChar w:fldCharType="end"/>
        </w:r>
      </w:p>
    </w:sdtContent>
  </w:sdt>
  <w:p w14:paraId="109E7AFC" w14:textId="77777777" w:rsidR="00396DE9" w:rsidRDefault="00396D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3F97"/>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9749BA"/>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9053EA"/>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6DA6F90"/>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B7474CC"/>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0232D1"/>
    <w:multiLevelType w:val="multilevel"/>
    <w:tmpl w:val="BB02DCA4"/>
    <w:lvl w:ilvl="0">
      <w:start w:val="1"/>
      <w:numFmt w:val="decimal"/>
      <w:suff w:val="space"/>
      <w:lvlText w:val="Điều %1. "/>
      <w:lvlJc w:val="left"/>
      <w:pPr>
        <w:ind w:left="143" w:firstLine="567"/>
      </w:pPr>
      <w:rPr>
        <w:rFonts w:hint="default"/>
        <w:b/>
        <w:bCs/>
        <w:color w:val="auto"/>
      </w:rPr>
    </w:lvl>
    <w:lvl w:ilvl="1">
      <w:start w:val="1"/>
      <w:numFmt w:val="decimal"/>
      <w:lvlText w:val="%2."/>
      <w:lvlJc w:val="left"/>
      <w:pPr>
        <w:ind w:left="767" w:hanging="57"/>
      </w:pPr>
      <w:rPr>
        <w:rFonts w:ascii="Times New Roman" w:hAnsi="Times New Roman" w:hint="default"/>
        <w:b w:val="0"/>
        <w:bCs w:val="0"/>
        <w:sz w:val="28"/>
      </w:rPr>
    </w:lvl>
    <w:lvl w:ilvl="2">
      <w:start w:val="1"/>
      <w:numFmt w:val="lowerRoman"/>
      <w:lvlText w:val="%3."/>
      <w:lvlJc w:val="right"/>
      <w:pPr>
        <w:ind w:left="2303" w:hanging="180"/>
      </w:pPr>
      <w:rPr>
        <w:rFonts w:hint="default"/>
      </w:rPr>
    </w:lvl>
    <w:lvl w:ilvl="3">
      <w:start w:val="1"/>
      <w:numFmt w:val="decimal"/>
      <w:lvlText w:val="%4."/>
      <w:lvlJc w:val="left"/>
      <w:pPr>
        <w:ind w:left="3023" w:hanging="360"/>
      </w:pPr>
      <w:rPr>
        <w:rFonts w:hint="default"/>
      </w:rPr>
    </w:lvl>
    <w:lvl w:ilvl="4">
      <w:start w:val="1"/>
      <w:numFmt w:val="lowerLetter"/>
      <w:lvlText w:val="%5."/>
      <w:lvlJc w:val="left"/>
      <w:pPr>
        <w:ind w:left="3743" w:hanging="360"/>
      </w:pPr>
      <w:rPr>
        <w:rFonts w:hint="default"/>
      </w:rPr>
    </w:lvl>
    <w:lvl w:ilvl="5">
      <w:start w:val="1"/>
      <w:numFmt w:val="lowerRoman"/>
      <w:lvlText w:val="%6."/>
      <w:lvlJc w:val="right"/>
      <w:pPr>
        <w:ind w:left="4463" w:hanging="180"/>
      </w:pPr>
      <w:rPr>
        <w:rFonts w:hint="default"/>
      </w:rPr>
    </w:lvl>
    <w:lvl w:ilvl="6">
      <w:start w:val="1"/>
      <w:numFmt w:val="decimal"/>
      <w:lvlText w:val="%7."/>
      <w:lvlJc w:val="left"/>
      <w:pPr>
        <w:ind w:left="5183" w:hanging="360"/>
      </w:pPr>
      <w:rPr>
        <w:rFonts w:hint="default"/>
      </w:rPr>
    </w:lvl>
    <w:lvl w:ilvl="7">
      <w:start w:val="1"/>
      <w:numFmt w:val="lowerLetter"/>
      <w:lvlText w:val="%8."/>
      <w:lvlJc w:val="left"/>
      <w:pPr>
        <w:ind w:left="5903" w:hanging="360"/>
      </w:pPr>
      <w:rPr>
        <w:rFonts w:hint="default"/>
      </w:rPr>
    </w:lvl>
    <w:lvl w:ilvl="8">
      <w:start w:val="1"/>
      <w:numFmt w:val="lowerRoman"/>
      <w:lvlText w:val="%9."/>
      <w:lvlJc w:val="right"/>
      <w:pPr>
        <w:ind w:left="6623" w:hanging="180"/>
      </w:pPr>
      <w:rPr>
        <w:rFonts w:hint="default"/>
      </w:rPr>
    </w:lvl>
  </w:abstractNum>
  <w:abstractNum w:abstractNumId="6" w15:restartNumberingAfterBreak="0">
    <w:nsid w:val="256C5059"/>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8520C85"/>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E0D62FC"/>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375506B"/>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9BF08D0"/>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E2966BE"/>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FC7715D"/>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FD92C5D"/>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0326FEF"/>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8077046"/>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A5D07DE"/>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AC22C05"/>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23D30CC"/>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553A649C"/>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7C55AB7"/>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9B66734"/>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AFE009A"/>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5D312F1"/>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B2B1FA4"/>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DEE18AB"/>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6E75419B"/>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F3B7B6F"/>
    <w:multiLevelType w:val="multilevel"/>
    <w:tmpl w:val="BB02DCA4"/>
    <w:lvl w:ilvl="0">
      <w:start w:val="1"/>
      <w:numFmt w:val="decimal"/>
      <w:suff w:val="space"/>
      <w:lvlText w:val="Điều %1. "/>
      <w:lvlJc w:val="left"/>
      <w:pPr>
        <w:ind w:left="0" w:firstLine="567"/>
      </w:pPr>
      <w:rPr>
        <w:rFonts w:hint="default"/>
        <w:b/>
        <w:bCs/>
        <w:color w:val="auto"/>
      </w:rPr>
    </w:lvl>
    <w:lvl w:ilvl="1">
      <w:start w:val="1"/>
      <w:numFmt w:val="decimal"/>
      <w:lvlText w:val="%2."/>
      <w:lvlJc w:val="left"/>
      <w:pPr>
        <w:ind w:left="624" w:hanging="57"/>
      </w:pPr>
      <w:rPr>
        <w:rFonts w:ascii="Times New Roman" w:hAnsi="Times New Roman" w:hint="default"/>
        <w:b w:val="0"/>
        <w:bCs w:val="0"/>
        <w:sz w:val="2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19"/>
  </w:num>
  <w:num w:numId="3">
    <w:abstractNumId w:val="12"/>
  </w:num>
  <w:num w:numId="4">
    <w:abstractNumId w:val="21"/>
  </w:num>
  <w:num w:numId="5">
    <w:abstractNumId w:val="9"/>
  </w:num>
  <w:num w:numId="6">
    <w:abstractNumId w:val="25"/>
  </w:num>
  <w:num w:numId="7">
    <w:abstractNumId w:val="3"/>
  </w:num>
  <w:num w:numId="8">
    <w:abstractNumId w:val="27"/>
  </w:num>
  <w:num w:numId="9">
    <w:abstractNumId w:val="8"/>
  </w:num>
  <w:num w:numId="10">
    <w:abstractNumId w:val="5"/>
  </w:num>
  <w:num w:numId="11">
    <w:abstractNumId w:val="22"/>
  </w:num>
  <w:num w:numId="12">
    <w:abstractNumId w:val="23"/>
  </w:num>
  <w:num w:numId="13">
    <w:abstractNumId w:val="0"/>
  </w:num>
  <w:num w:numId="14">
    <w:abstractNumId w:val="15"/>
  </w:num>
  <w:num w:numId="15">
    <w:abstractNumId w:val="16"/>
  </w:num>
  <w:num w:numId="16">
    <w:abstractNumId w:val="2"/>
  </w:num>
  <w:num w:numId="17">
    <w:abstractNumId w:val="1"/>
  </w:num>
  <w:num w:numId="18">
    <w:abstractNumId w:val="14"/>
  </w:num>
  <w:num w:numId="19">
    <w:abstractNumId w:val="20"/>
  </w:num>
  <w:num w:numId="20">
    <w:abstractNumId w:val="13"/>
  </w:num>
  <w:num w:numId="21">
    <w:abstractNumId w:val="24"/>
  </w:num>
  <w:num w:numId="22">
    <w:abstractNumId w:val="26"/>
  </w:num>
  <w:num w:numId="23">
    <w:abstractNumId w:val="6"/>
  </w:num>
  <w:num w:numId="24">
    <w:abstractNumId w:val="17"/>
  </w:num>
  <w:num w:numId="25">
    <w:abstractNumId w:val="10"/>
  </w:num>
  <w:num w:numId="26">
    <w:abstractNumId w:val="18"/>
  </w:num>
  <w:num w:numId="27">
    <w:abstractNumId w:val="11"/>
  </w:num>
  <w:num w:numId="2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B64"/>
    <w:rsid w:val="00000056"/>
    <w:rsid w:val="00000E35"/>
    <w:rsid w:val="000029AE"/>
    <w:rsid w:val="0000404D"/>
    <w:rsid w:val="00006E81"/>
    <w:rsid w:val="000102C7"/>
    <w:rsid w:val="00012BE2"/>
    <w:rsid w:val="00012EA1"/>
    <w:rsid w:val="00014F22"/>
    <w:rsid w:val="00020816"/>
    <w:rsid w:val="000235E5"/>
    <w:rsid w:val="000243EB"/>
    <w:rsid w:val="00031A63"/>
    <w:rsid w:val="00037078"/>
    <w:rsid w:val="000421BD"/>
    <w:rsid w:val="00042BDC"/>
    <w:rsid w:val="00042FD6"/>
    <w:rsid w:val="0004583A"/>
    <w:rsid w:val="00047B64"/>
    <w:rsid w:val="00047E67"/>
    <w:rsid w:val="00055A8F"/>
    <w:rsid w:val="000657EB"/>
    <w:rsid w:val="00065FB6"/>
    <w:rsid w:val="0007233F"/>
    <w:rsid w:val="00074E90"/>
    <w:rsid w:val="000774AA"/>
    <w:rsid w:val="000775F4"/>
    <w:rsid w:val="00082B31"/>
    <w:rsid w:val="00083047"/>
    <w:rsid w:val="000938F3"/>
    <w:rsid w:val="00094314"/>
    <w:rsid w:val="00096499"/>
    <w:rsid w:val="000A0A84"/>
    <w:rsid w:val="000A2EF0"/>
    <w:rsid w:val="000A3CF8"/>
    <w:rsid w:val="000A470A"/>
    <w:rsid w:val="000A73AA"/>
    <w:rsid w:val="000B2BEC"/>
    <w:rsid w:val="000B3719"/>
    <w:rsid w:val="000C1158"/>
    <w:rsid w:val="000C3A57"/>
    <w:rsid w:val="000C5E74"/>
    <w:rsid w:val="000C668A"/>
    <w:rsid w:val="000E49E4"/>
    <w:rsid w:val="000E5222"/>
    <w:rsid w:val="000E6162"/>
    <w:rsid w:val="000E6EEF"/>
    <w:rsid w:val="000F36D2"/>
    <w:rsid w:val="000F5533"/>
    <w:rsid w:val="000F6CD6"/>
    <w:rsid w:val="000F75F8"/>
    <w:rsid w:val="001003FD"/>
    <w:rsid w:val="00117771"/>
    <w:rsid w:val="00132DDE"/>
    <w:rsid w:val="00133881"/>
    <w:rsid w:val="001361CD"/>
    <w:rsid w:val="00140628"/>
    <w:rsid w:val="00151448"/>
    <w:rsid w:val="001540E4"/>
    <w:rsid w:val="001553D0"/>
    <w:rsid w:val="001716CA"/>
    <w:rsid w:val="001865A8"/>
    <w:rsid w:val="00195527"/>
    <w:rsid w:val="00195740"/>
    <w:rsid w:val="001A6444"/>
    <w:rsid w:val="001B53AF"/>
    <w:rsid w:val="001B7B75"/>
    <w:rsid w:val="001C0B63"/>
    <w:rsid w:val="001C6A4C"/>
    <w:rsid w:val="001F0263"/>
    <w:rsid w:val="00221028"/>
    <w:rsid w:val="00225CD6"/>
    <w:rsid w:val="00227E22"/>
    <w:rsid w:val="00230D64"/>
    <w:rsid w:val="0023119F"/>
    <w:rsid w:val="00231E16"/>
    <w:rsid w:val="00247D9F"/>
    <w:rsid w:val="00251249"/>
    <w:rsid w:val="0026225E"/>
    <w:rsid w:val="00262504"/>
    <w:rsid w:val="00263B47"/>
    <w:rsid w:val="00265D14"/>
    <w:rsid w:val="0026746B"/>
    <w:rsid w:val="00271956"/>
    <w:rsid w:val="00274B41"/>
    <w:rsid w:val="00281E9B"/>
    <w:rsid w:val="0028463D"/>
    <w:rsid w:val="00285BBD"/>
    <w:rsid w:val="00286F4B"/>
    <w:rsid w:val="002870D5"/>
    <w:rsid w:val="00290799"/>
    <w:rsid w:val="00297538"/>
    <w:rsid w:val="002976BF"/>
    <w:rsid w:val="002A6F5B"/>
    <w:rsid w:val="002B1B4F"/>
    <w:rsid w:val="002B22A2"/>
    <w:rsid w:val="002C21AE"/>
    <w:rsid w:val="002C3D39"/>
    <w:rsid w:val="002C637F"/>
    <w:rsid w:val="002D107F"/>
    <w:rsid w:val="002D2437"/>
    <w:rsid w:val="002E090F"/>
    <w:rsid w:val="002E0ED2"/>
    <w:rsid w:val="002E3014"/>
    <w:rsid w:val="002E4F82"/>
    <w:rsid w:val="002F045C"/>
    <w:rsid w:val="002F4045"/>
    <w:rsid w:val="002F63A7"/>
    <w:rsid w:val="003006D2"/>
    <w:rsid w:val="003157F3"/>
    <w:rsid w:val="0032099D"/>
    <w:rsid w:val="00326B43"/>
    <w:rsid w:val="0032790F"/>
    <w:rsid w:val="0033637D"/>
    <w:rsid w:val="00345030"/>
    <w:rsid w:val="00356C28"/>
    <w:rsid w:val="00386C58"/>
    <w:rsid w:val="00395A9B"/>
    <w:rsid w:val="00396DE9"/>
    <w:rsid w:val="003A16D4"/>
    <w:rsid w:val="003A4EB1"/>
    <w:rsid w:val="003A6F95"/>
    <w:rsid w:val="003B608F"/>
    <w:rsid w:val="003C4A89"/>
    <w:rsid w:val="003C75BE"/>
    <w:rsid w:val="003E6300"/>
    <w:rsid w:val="003F0644"/>
    <w:rsid w:val="003F0B17"/>
    <w:rsid w:val="003F6A5F"/>
    <w:rsid w:val="0041575D"/>
    <w:rsid w:val="00416B27"/>
    <w:rsid w:val="00420DD5"/>
    <w:rsid w:val="004265A4"/>
    <w:rsid w:val="00436667"/>
    <w:rsid w:val="00437E17"/>
    <w:rsid w:val="00446FB6"/>
    <w:rsid w:val="00462463"/>
    <w:rsid w:val="00470987"/>
    <w:rsid w:val="0048518E"/>
    <w:rsid w:val="004854E4"/>
    <w:rsid w:val="00487DF8"/>
    <w:rsid w:val="00491DE4"/>
    <w:rsid w:val="004930C3"/>
    <w:rsid w:val="00497759"/>
    <w:rsid w:val="004A1063"/>
    <w:rsid w:val="004A1E92"/>
    <w:rsid w:val="004A417A"/>
    <w:rsid w:val="004B5D9A"/>
    <w:rsid w:val="004C0B40"/>
    <w:rsid w:val="004C0F11"/>
    <w:rsid w:val="004C3931"/>
    <w:rsid w:val="004C5CE8"/>
    <w:rsid w:val="004C6659"/>
    <w:rsid w:val="004E37AF"/>
    <w:rsid w:val="004E537C"/>
    <w:rsid w:val="004F5FC0"/>
    <w:rsid w:val="00500A93"/>
    <w:rsid w:val="0050726E"/>
    <w:rsid w:val="00510AFF"/>
    <w:rsid w:val="00512375"/>
    <w:rsid w:val="00523195"/>
    <w:rsid w:val="00535EC3"/>
    <w:rsid w:val="00544172"/>
    <w:rsid w:val="0054509C"/>
    <w:rsid w:val="00550FD8"/>
    <w:rsid w:val="005603F6"/>
    <w:rsid w:val="00561AA8"/>
    <w:rsid w:val="00562A6D"/>
    <w:rsid w:val="0058786A"/>
    <w:rsid w:val="005936FE"/>
    <w:rsid w:val="005958E8"/>
    <w:rsid w:val="005B1E3B"/>
    <w:rsid w:val="005C0807"/>
    <w:rsid w:val="005C0FF1"/>
    <w:rsid w:val="005C1ABA"/>
    <w:rsid w:val="005C32C1"/>
    <w:rsid w:val="005D1196"/>
    <w:rsid w:val="005D44A3"/>
    <w:rsid w:val="005D480B"/>
    <w:rsid w:val="005D6F91"/>
    <w:rsid w:val="005D765D"/>
    <w:rsid w:val="005E2005"/>
    <w:rsid w:val="005F2052"/>
    <w:rsid w:val="00606E07"/>
    <w:rsid w:val="0061345E"/>
    <w:rsid w:val="00614672"/>
    <w:rsid w:val="00627484"/>
    <w:rsid w:val="006306D0"/>
    <w:rsid w:val="006365C6"/>
    <w:rsid w:val="0064303D"/>
    <w:rsid w:val="00644003"/>
    <w:rsid w:val="00650FB5"/>
    <w:rsid w:val="00657AA8"/>
    <w:rsid w:val="006641A1"/>
    <w:rsid w:val="006641CB"/>
    <w:rsid w:val="006648BF"/>
    <w:rsid w:val="00665574"/>
    <w:rsid w:val="006731E0"/>
    <w:rsid w:val="00673363"/>
    <w:rsid w:val="00673772"/>
    <w:rsid w:val="00676380"/>
    <w:rsid w:val="006859BE"/>
    <w:rsid w:val="006904F0"/>
    <w:rsid w:val="006A2E46"/>
    <w:rsid w:val="006A5D0A"/>
    <w:rsid w:val="006B0320"/>
    <w:rsid w:val="006B06E9"/>
    <w:rsid w:val="006B18DF"/>
    <w:rsid w:val="006C25DE"/>
    <w:rsid w:val="006C4173"/>
    <w:rsid w:val="006C63DE"/>
    <w:rsid w:val="006D3A1F"/>
    <w:rsid w:val="006D7824"/>
    <w:rsid w:val="006E072B"/>
    <w:rsid w:val="006E3D66"/>
    <w:rsid w:val="006E4AB7"/>
    <w:rsid w:val="006E57E6"/>
    <w:rsid w:val="006F2752"/>
    <w:rsid w:val="00701974"/>
    <w:rsid w:val="00721C95"/>
    <w:rsid w:val="00730BBB"/>
    <w:rsid w:val="00732EDE"/>
    <w:rsid w:val="0073476E"/>
    <w:rsid w:val="007367A3"/>
    <w:rsid w:val="00736A62"/>
    <w:rsid w:val="00750E13"/>
    <w:rsid w:val="0077006F"/>
    <w:rsid w:val="007769E3"/>
    <w:rsid w:val="00790EC5"/>
    <w:rsid w:val="0079185E"/>
    <w:rsid w:val="007919B0"/>
    <w:rsid w:val="0079728F"/>
    <w:rsid w:val="007973C8"/>
    <w:rsid w:val="007A0E69"/>
    <w:rsid w:val="007A29A4"/>
    <w:rsid w:val="007A3A1F"/>
    <w:rsid w:val="007B3F0D"/>
    <w:rsid w:val="007B54DF"/>
    <w:rsid w:val="007C6E76"/>
    <w:rsid w:val="007D0380"/>
    <w:rsid w:val="007D11D5"/>
    <w:rsid w:val="007D195E"/>
    <w:rsid w:val="007E1B31"/>
    <w:rsid w:val="007E239D"/>
    <w:rsid w:val="007E318D"/>
    <w:rsid w:val="007F0F75"/>
    <w:rsid w:val="007F43DB"/>
    <w:rsid w:val="007F54E7"/>
    <w:rsid w:val="0080662E"/>
    <w:rsid w:val="0080686E"/>
    <w:rsid w:val="00806E7A"/>
    <w:rsid w:val="008127B9"/>
    <w:rsid w:val="00817F06"/>
    <w:rsid w:val="008200A7"/>
    <w:rsid w:val="0082078B"/>
    <w:rsid w:val="008212FC"/>
    <w:rsid w:val="00822957"/>
    <w:rsid w:val="00822FB0"/>
    <w:rsid w:val="00823B98"/>
    <w:rsid w:val="0082491B"/>
    <w:rsid w:val="00825314"/>
    <w:rsid w:val="00831EB4"/>
    <w:rsid w:val="008412C2"/>
    <w:rsid w:val="00860BF7"/>
    <w:rsid w:val="00865C86"/>
    <w:rsid w:val="008677CA"/>
    <w:rsid w:val="00870B44"/>
    <w:rsid w:val="00872B19"/>
    <w:rsid w:val="00880F53"/>
    <w:rsid w:val="008865B1"/>
    <w:rsid w:val="008906F7"/>
    <w:rsid w:val="00893DA6"/>
    <w:rsid w:val="0089498E"/>
    <w:rsid w:val="008A0B3E"/>
    <w:rsid w:val="008A244A"/>
    <w:rsid w:val="008A429A"/>
    <w:rsid w:val="008A4EE6"/>
    <w:rsid w:val="008B58A1"/>
    <w:rsid w:val="008B7089"/>
    <w:rsid w:val="008C06F3"/>
    <w:rsid w:val="008C0C23"/>
    <w:rsid w:val="008C66FF"/>
    <w:rsid w:val="008D25F5"/>
    <w:rsid w:val="008E2B0A"/>
    <w:rsid w:val="008E5E2D"/>
    <w:rsid w:val="008E7BD4"/>
    <w:rsid w:val="008F4C54"/>
    <w:rsid w:val="008F7CF6"/>
    <w:rsid w:val="0090250A"/>
    <w:rsid w:val="00910908"/>
    <w:rsid w:val="00916CC5"/>
    <w:rsid w:val="00917E53"/>
    <w:rsid w:val="00921BF1"/>
    <w:rsid w:val="00922AB1"/>
    <w:rsid w:val="00945FD9"/>
    <w:rsid w:val="00954599"/>
    <w:rsid w:val="00955AF3"/>
    <w:rsid w:val="0096035E"/>
    <w:rsid w:val="00962761"/>
    <w:rsid w:val="00966010"/>
    <w:rsid w:val="0096668B"/>
    <w:rsid w:val="0096747D"/>
    <w:rsid w:val="009773D7"/>
    <w:rsid w:val="00985937"/>
    <w:rsid w:val="00986A77"/>
    <w:rsid w:val="00991B57"/>
    <w:rsid w:val="00997C05"/>
    <w:rsid w:val="009B579A"/>
    <w:rsid w:val="009C224E"/>
    <w:rsid w:val="009D2094"/>
    <w:rsid w:val="009D210E"/>
    <w:rsid w:val="009D23CA"/>
    <w:rsid w:val="009E1DC2"/>
    <w:rsid w:val="009E6FBA"/>
    <w:rsid w:val="00A023FF"/>
    <w:rsid w:val="00A10CA6"/>
    <w:rsid w:val="00A156DC"/>
    <w:rsid w:val="00A2022D"/>
    <w:rsid w:val="00A2514B"/>
    <w:rsid w:val="00A30841"/>
    <w:rsid w:val="00A324DD"/>
    <w:rsid w:val="00A33B22"/>
    <w:rsid w:val="00A362E4"/>
    <w:rsid w:val="00A44265"/>
    <w:rsid w:val="00A44577"/>
    <w:rsid w:val="00A52608"/>
    <w:rsid w:val="00A55047"/>
    <w:rsid w:val="00A60F0E"/>
    <w:rsid w:val="00A65335"/>
    <w:rsid w:val="00A75F9C"/>
    <w:rsid w:val="00A82C87"/>
    <w:rsid w:val="00A9294A"/>
    <w:rsid w:val="00A9471D"/>
    <w:rsid w:val="00AA50BC"/>
    <w:rsid w:val="00AB2DBD"/>
    <w:rsid w:val="00AC3B63"/>
    <w:rsid w:val="00AC78B1"/>
    <w:rsid w:val="00AD140C"/>
    <w:rsid w:val="00AD403E"/>
    <w:rsid w:val="00AD43AB"/>
    <w:rsid w:val="00AD6739"/>
    <w:rsid w:val="00AE2757"/>
    <w:rsid w:val="00AF116B"/>
    <w:rsid w:val="00B001CA"/>
    <w:rsid w:val="00B05B9B"/>
    <w:rsid w:val="00B06608"/>
    <w:rsid w:val="00B1459B"/>
    <w:rsid w:val="00B15E13"/>
    <w:rsid w:val="00B1618C"/>
    <w:rsid w:val="00B25AB9"/>
    <w:rsid w:val="00B27D0A"/>
    <w:rsid w:val="00B35F5E"/>
    <w:rsid w:val="00B40164"/>
    <w:rsid w:val="00B419CC"/>
    <w:rsid w:val="00B4285B"/>
    <w:rsid w:val="00B46607"/>
    <w:rsid w:val="00B614BF"/>
    <w:rsid w:val="00B668DF"/>
    <w:rsid w:val="00B708E0"/>
    <w:rsid w:val="00B82B06"/>
    <w:rsid w:val="00B85ACB"/>
    <w:rsid w:val="00B872A0"/>
    <w:rsid w:val="00BA0B0C"/>
    <w:rsid w:val="00BB0BD6"/>
    <w:rsid w:val="00BB3AE8"/>
    <w:rsid w:val="00BB553A"/>
    <w:rsid w:val="00BD1E6E"/>
    <w:rsid w:val="00BF4544"/>
    <w:rsid w:val="00C01800"/>
    <w:rsid w:val="00C035A4"/>
    <w:rsid w:val="00C111E9"/>
    <w:rsid w:val="00C13D7A"/>
    <w:rsid w:val="00C16479"/>
    <w:rsid w:val="00C21640"/>
    <w:rsid w:val="00C22840"/>
    <w:rsid w:val="00C22869"/>
    <w:rsid w:val="00C23A9A"/>
    <w:rsid w:val="00C47B13"/>
    <w:rsid w:val="00C5601E"/>
    <w:rsid w:val="00C569FB"/>
    <w:rsid w:val="00C64E35"/>
    <w:rsid w:val="00C749B0"/>
    <w:rsid w:val="00C76A96"/>
    <w:rsid w:val="00C77FC2"/>
    <w:rsid w:val="00C9301E"/>
    <w:rsid w:val="00C96209"/>
    <w:rsid w:val="00C97527"/>
    <w:rsid w:val="00CA17BD"/>
    <w:rsid w:val="00CA2275"/>
    <w:rsid w:val="00CA245A"/>
    <w:rsid w:val="00CB04CF"/>
    <w:rsid w:val="00CB0C93"/>
    <w:rsid w:val="00CB2723"/>
    <w:rsid w:val="00CB437C"/>
    <w:rsid w:val="00CB6ADD"/>
    <w:rsid w:val="00CE716C"/>
    <w:rsid w:val="00CE7F5C"/>
    <w:rsid w:val="00CF1143"/>
    <w:rsid w:val="00CF19FE"/>
    <w:rsid w:val="00D43909"/>
    <w:rsid w:val="00D44E9E"/>
    <w:rsid w:val="00D61851"/>
    <w:rsid w:val="00D76D4F"/>
    <w:rsid w:val="00D77151"/>
    <w:rsid w:val="00D84194"/>
    <w:rsid w:val="00D85A9A"/>
    <w:rsid w:val="00D86162"/>
    <w:rsid w:val="00D861DC"/>
    <w:rsid w:val="00D92046"/>
    <w:rsid w:val="00D95B9A"/>
    <w:rsid w:val="00DA2A8B"/>
    <w:rsid w:val="00DA499E"/>
    <w:rsid w:val="00DB0664"/>
    <w:rsid w:val="00DB116E"/>
    <w:rsid w:val="00DB3017"/>
    <w:rsid w:val="00DB7914"/>
    <w:rsid w:val="00DB7F09"/>
    <w:rsid w:val="00DC1C57"/>
    <w:rsid w:val="00DD33FA"/>
    <w:rsid w:val="00DD3FB1"/>
    <w:rsid w:val="00DD4D87"/>
    <w:rsid w:val="00DE5890"/>
    <w:rsid w:val="00DF0E8A"/>
    <w:rsid w:val="00DF3C7A"/>
    <w:rsid w:val="00DF5C04"/>
    <w:rsid w:val="00DF69FC"/>
    <w:rsid w:val="00DF7D48"/>
    <w:rsid w:val="00E004C3"/>
    <w:rsid w:val="00E079FD"/>
    <w:rsid w:val="00E21BE7"/>
    <w:rsid w:val="00E22718"/>
    <w:rsid w:val="00E23F39"/>
    <w:rsid w:val="00E24278"/>
    <w:rsid w:val="00E27F6F"/>
    <w:rsid w:val="00E31333"/>
    <w:rsid w:val="00E3483B"/>
    <w:rsid w:val="00E44464"/>
    <w:rsid w:val="00E45607"/>
    <w:rsid w:val="00E532C8"/>
    <w:rsid w:val="00E53505"/>
    <w:rsid w:val="00E67FB9"/>
    <w:rsid w:val="00E74259"/>
    <w:rsid w:val="00E74496"/>
    <w:rsid w:val="00E7498C"/>
    <w:rsid w:val="00E74E36"/>
    <w:rsid w:val="00E778AC"/>
    <w:rsid w:val="00E86A89"/>
    <w:rsid w:val="00E95B56"/>
    <w:rsid w:val="00E9746C"/>
    <w:rsid w:val="00EA2D36"/>
    <w:rsid w:val="00EA4DD9"/>
    <w:rsid w:val="00EB5F7C"/>
    <w:rsid w:val="00EC17D9"/>
    <w:rsid w:val="00EC23B2"/>
    <w:rsid w:val="00EC60A4"/>
    <w:rsid w:val="00EC631A"/>
    <w:rsid w:val="00EC70CA"/>
    <w:rsid w:val="00ED642F"/>
    <w:rsid w:val="00EE2B9E"/>
    <w:rsid w:val="00EE4A99"/>
    <w:rsid w:val="00EF170D"/>
    <w:rsid w:val="00EF49E6"/>
    <w:rsid w:val="00EF625F"/>
    <w:rsid w:val="00EF687B"/>
    <w:rsid w:val="00F04D29"/>
    <w:rsid w:val="00F05512"/>
    <w:rsid w:val="00F10584"/>
    <w:rsid w:val="00F10A1A"/>
    <w:rsid w:val="00F12EE0"/>
    <w:rsid w:val="00F13672"/>
    <w:rsid w:val="00F22A78"/>
    <w:rsid w:val="00F23BCB"/>
    <w:rsid w:val="00F255C3"/>
    <w:rsid w:val="00F35363"/>
    <w:rsid w:val="00F37D31"/>
    <w:rsid w:val="00F435FA"/>
    <w:rsid w:val="00F466E6"/>
    <w:rsid w:val="00F504D5"/>
    <w:rsid w:val="00F52FCD"/>
    <w:rsid w:val="00F54EDF"/>
    <w:rsid w:val="00F66243"/>
    <w:rsid w:val="00F67451"/>
    <w:rsid w:val="00F72CFB"/>
    <w:rsid w:val="00F82760"/>
    <w:rsid w:val="00F850D9"/>
    <w:rsid w:val="00F92C13"/>
    <w:rsid w:val="00F9589D"/>
    <w:rsid w:val="00FA480E"/>
    <w:rsid w:val="00FC0B0D"/>
    <w:rsid w:val="00FC3DC4"/>
    <w:rsid w:val="00FC4691"/>
    <w:rsid w:val="00FC6117"/>
    <w:rsid w:val="00FE4201"/>
    <w:rsid w:val="00FE5BD5"/>
    <w:rsid w:val="00FF0E56"/>
    <w:rsid w:val="00FF5F9F"/>
    <w:rsid w:val="00FF5FE7"/>
    <w:rsid w:val="00FF6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0FF45"/>
  <w15:chartTrackingRefBased/>
  <w15:docId w15:val="{0925E61E-6863-4156-A6F4-AC4088A77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line="34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16E"/>
    <w:pPr>
      <w:spacing w:before="0" w:after="0" w:line="240" w:lineRule="auto"/>
    </w:pPr>
    <w:rPr>
      <w:rFonts w:ascii="Arial" w:eastAsia="Times New Roman" w:hAnsi="Arial" w:cs="Arial"/>
      <w:sz w:val="20"/>
      <w:szCs w:val="20"/>
      <w:lang w:val="vi-VN"/>
    </w:rPr>
  </w:style>
  <w:style w:type="paragraph" w:styleId="Heading1">
    <w:name w:val="heading 1"/>
    <w:basedOn w:val="Normal"/>
    <w:next w:val="Normal"/>
    <w:link w:val="Heading1Char"/>
    <w:uiPriority w:val="9"/>
    <w:qFormat/>
    <w:rsid w:val="0046246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F49E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C0FF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F7D4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047B64"/>
    <w:pPr>
      <w:spacing w:after="160" w:line="240" w:lineRule="exact"/>
    </w:pPr>
    <w:rPr>
      <w:rFonts w:ascii="Verdana" w:hAnsi="Verdana" w:cs="Verdana"/>
      <w:lang w:val="en-US"/>
    </w:rPr>
  </w:style>
  <w:style w:type="paragraph" w:styleId="Header">
    <w:name w:val="header"/>
    <w:basedOn w:val="Normal"/>
    <w:link w:val="HeaderChar"/>
    <w:uiPriority w:val="99"/>
    <w:unhideWhenUsed/>
    <w:rsid w:val="00B1618C"/>
    <w:pPr>
      <w:tabs>
        <w:tab w:val="center" w:pos="4680"/>
        <w:tab w:val="right" w:pos="9360"/>
      </w:tabs>
    </w:pPr>
  </w:style>
  <w:style w:type="character" w:customStyle="1" w:styleId="HeaderChar">
    <w:name w:val="Header Char"/>
    <w:basedOn w:val="DefaultParagraphFont"/>
    <w:link w:val="Header"/>
    <w:uiPriority w:val="99"/>
    <w:rsid w:val="00B1618C"/>
    <w:rPr>
      <w:rFonts w:ascii="Arial" w:eastAsia="Times New Roman" w:hAnsi="Arial" w:cs="Arial"/>
      <w:sz w:val="20"/>
      <w:szCs w:val="20"/>
      <w:lang w:val="vi-VN"/>
    </w:rPr>
  </w:style>
  <w:style w:type="paragraph" w:styleId="Footer">
    <w:name w:val="footer"/>
    <w:basedOn w:val="Normal"/>
    <w:link w:val="FooterChar"/>
    <w:uiPriority w:val="99"/>
    <w:unhideWhenUsed/>
    <w:rsid w:val="00B1618C"/>
    <w:pPr>
      <w:tabs>
        <w:tab w:val="center" w:pos="4680"/>
        <w:tab w:val="right" w:pos="9360"/>
      </w:tabs>
    </w:pPr>
  </w:style>
  <w:style w:type="character" w:customStyle="1" w:styleId="FooterChar">
    <w:name w:val="Footer Char"/>
    <w:basedOn w:val="DefaultParagraphFont"/>
    <w:link w:val="Footer"/>
    <w:uiPriority w:val="99"/>
    <w:rsid w:val="00B1618C"/>
    <w:rPr>
      <w:rFonts w:ascii="Arial" w:eastAsia="Times New Roman" w:hAnsi="Arial" w:cs="Arial"/>
      <w:sz w:val="20"/>
      <w:szCs w:val="20"/>
      <w:lang w:val="vi-VN"/>
    </w:rPr>
  </w:style>
  <w:style w:type="character" w:customStyle="1" w:styleId="fontstyle01">
    <w:name w:val="fontstyle01"/>
    <w:basedOn w:val="DefaultParagraphFont"/>
    <w:rsid w:val="00E45607"/>
    <w:rPr>
      <w:rFonts w:ascii="Times New Roman" w:hAnsi="Times New Roman" w:cs="Times New Roman" w:hint="default"/>
      <w:b w:val="0"/>
      <w:bCs w:val="0"/>
      <w:i w:val="0"/>
      <w:iCs w:val="0"/>
      <w:color w:val="000000"/>
      <w:sz w:val="30"/>
      <w:szCs w:val="30"/>
    </w:r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unhideWhenUsed/>
    <w:qFormat/>
    <w:rsid w:val="00D84194"/>
    <w:pPr>
      <w:spacing w:before="100" w:beforeAutospacing="1" w:after="100" w:afterAutospacing="1"/>
    </w:pPr>
    <w:rPr>
      <w:rFonts w:ascii="Times New Roman" w:hAnsi="Times New Roman" w:cs="Times New Roman"/>
      <w:sz w:val="24"/>
      <w:szCs w:val="24"/>
      <w:lang w:val="en-US"/>
    </w:rPr>
  </w:style>
  <w:style w:type="paragraph" w:styleId="ListParagraph">
    <w:name w:val="List Paragraph"/>
    <w:basedOn w:val="Normal"/>
    <w:uiPriority w:val="34"/>
    <w:qFormat/>
    <w:rsid w:val="00262504"/>
    <w:pPr>
      <w:ind w:left="720"/>
      <w:contextualSpacing/>
    </w:pPr>
  </w:style>
  <w:style w:type="paragraph" w:styleId="FootnoteText">
    <w:name w:val="footnote text"/>
    <w:basedOn w:val="Normal"/>
    <w:link w:val="FootnoteTextChar"/>
    <w:uiPriority w:val="99"/>
    <w:semiHidden/>
    <w:unhideWhenUsed/>
    <w:rsid w:val="00386C58"/>
  </w:style>
  <w:style w:type="character" w:customStyle="1" w:styleId="FootnoteTextChar">
    <w:name w:val="Footnote Text Char"/>
    <w:basedOn w:val="DefaultParagraphFont"/>
    <w:link w:val="FootnoteText"/>
    <w:uiPriority w:val="99"/>
    <w:semiHidden/>
    <w:rsid w:val="00386C58"/>
    <w:rPr>
      <w:rFonts w:ascii="Arial" w:eastAsia="Times New Roman" w:hAnsi="Arial" w:cs="Arial"/>
      <w:sz w:val="20"/>
      <w:szCs w:val="20"/>
      <w:lang w:val="vi-VN"/>
    </w:rPr>
  </w:style>
  <w:style w:type="character" w:styleId="FootnoteReference">
    <w:name w:val="footnote reference"/>
    <w:aliases w:val="Footnote,Footnote text,ftref,Ref,de nota al pie,Footnote text + 13 pt,Footnote Text1,BearingPoint,16 Point,Superscript 6 Point,fr,Footnote Text Char Char Char Char Char Char Ch Char Char Char Char Char Char C,Footnote + Arial,10 pt,4_"/>
    <w:basedOn w:val="DefaultParagraphFont"/>
    <w:uiPriority w:val="99"/>
    <w:unhideWhenUsed/>
    <w:qFormat/>
    <w:rsid w:val="00386C58"/>
    <w:rPr>
      <w:vertAlign w:val="superscript"/>
    </w:rPr>
  </w:style>
  <w:style w:type="character" w:styleId="Strong">
    <w:name w:val="Strong"/>
    <w:basedOn w:val="DefaultParagraphFont"/>
    <w:uiPriority w:val="22"/>
    <w:qFormat/>
    <w:rsid w:val="008B7089"/>
    <w:rPr>
      <w:b/>
      <w:bCs/>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locked/>
    <w:rsid w:val="00FE5BD5"/>
    <w:rPr>
      <w:rFonts w:eastAsia="Times New Roman" w:cs="Times New Roman"/>
      <w:sz w:val="24"/>
      <w:szCs w:val="24"/>
    </w:rPr>
  </w:style>
  <w:style w:type="character" w:styleId="CommentReference">
    <w:name w:val="annotation reference"/>
    <w:basedOn w:val="DefaultParagraphFont"/>
    <w:uiPriority w:val="99"/>
    <w:semiHidden/>
    <w:unhideWhenUsed/>
    <w:rsid w:val="000A2EF0"/>
    <w:rPr>
      <w:sz w:val="16"/>
      <w:szCs w:val="16"/>
    </w:rPr>
  </w:style>
  <w:style w:type="paragraph" w:styleId="CommentText">
    <w:name w:val="annotation text"/>
    <w:basedOn w:val="Normal"/>
    <w:link w:val="CommentTextChar"/>
    <w:uiPriority w:val="99"/>
    <w:unhideWhenUsed/>
    <w:rsid w:val="000A2EF0"/>
    <w:rPr>
      <w:rFonts w:ascii="Times New Roman" w:hAnsi="Times New Roman" w:cs="Times New Roman"/>
      <w:lang w:val="en-US"/>
    </w:rPr>
  </w:style>
  <w:style w:type="character" w:customStyle="1" w:styleId="CommentTextChar">
    <w:name w:val="Comment Text Char"/>
    <w:basedOn w:val="DefaultParagraphFont"/>
    <w:link w:val="CommentText"/>
    <w:uiPriority w:val="99"/>
    <w:rsid w:val="000A2EF0"/>
    <w:rPr>
      <w:rFonts w:eastAsia="Times New Roman" w:cs="Times New Roman"/>
      <w:sz w:val="20"/>
      <w:szCs w:val="20"/>
    </w:rPr>
  </w:style>
  <w:style w:type="paragraph" w:styleId="BalloonText">
    <w:name w:val="Balloon Text"/>
    <w:basedOn w:val="Normal"/>
    <w:link w:val="BalloonTextChar"/>
    <w:uiPriority w:val="99"/>
    <w:semiHidden/>
    <w:unhideWhenUsed/>
    <w:rsid w:val="00396D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DE9"/>
    <w:rPr>
      <w:rFonts w:ascii="Segoe UI" w:eastAsia="Times New Roman" w:hAnsi="Segoe UI" w:cs="Segoe UI"/>
      <w:sz w:val="18"/>
      <w:szCs w:val="18"/>
      <w:lang w:val="vi-VN"/>
    </w:rPr>
  </w:style>
  <w:style w:type="paragraph" w:styleId="CommentSubject">
    <w:name w:val="annotation subject"/>
    <w:basedOn w:val="CommentText"/>
    <w:next w:val="CommentText"/>
    <w:link w:val="CommentSubjectChar"/>
    <w:uiPriority w:val="99"/>
    <w:semiHidden/>
    <w:unhideWhenUsed/>
    <w:rsid w:val="00B82B06"/>
    <w:rPr>
      <w:rFonts w:ascii="Arial" w:hAnsi="Arial" w:cs="Arial"/>
      <w:b/>
      <w:bCs/>
      <w:lang w:val="vi-VN"/>
    </w:rPr>
  </w:style>
  <w:style w:type="character" w:customStyle="1" w:styleId="CommentSubjectChar">
    <w:name w:val="Comment Subject Char"/>
    <w:basedOn w:val="CommentTextChar"/>
    <w:link w:val="CommentSubject"/>
    <w:uiPriority w:val="99"/>
    <w:semiHidden/>
    <w:rsid w:val="00B82B06"/>
    <w:rPr>
      <w:rFonts w:ascii="Arial" w:eastAsia="Times New Roman" w:hAnsi="Arial" w:cs="Arial"/>
      <w:b/>
      <w:bCs/>
      <w:sz w:val="20"/>
      <w:szCs w:val="20"/>
      <w:lang w:val="vi-VN"/>
    </w:rPr>
  </w:style>
  <w:style w:type="paragraph" w:styleId="BodyText">
    <w:name w:val="Body Text"/>
    <w:basedOn w:val="Normal"/>
    <w:link w:val="BodyTextChar"/>
    <w:rsid w:val="00E23F39"/>
    <w:pPr>
      <w:spacing w:after="120"/>
    </w:pPr>
    <w:rPr>
      <w:rFonts w:ascii="Times New Roman" w:hAnsi="Times New Roman" w:cs="Times New Roman"/>
      <w:b/>
      <w:sz w:val="28"/>
      <w:szCs w:val="28"/>
      <w:lang w:val="en-US"/>
    </w:rPr>
  </w:style>
  <w:style w:type="character" w:customStyle="1" w:styleId="BodyTextChar">
    <w:name w:val="Body Text Char"/>
    <w:basedOn w:val="DefaultParagraphFont"/>
    <w:link w:val="BodyText"/>
    <w:rsid w:val="00E23F39"/>
    <w:rPr>
      <w:rFonts w:eastAsia="Times New Roman" w:cs="Times New Roman"/>
      <w:b/>
      <w:szCs w:val="28"/>
    </w:rPr>
  </w:style>
  <w:style w:type="table" w:styleId="TableGrid">
    <w:name w:val="Table Grid"/>
    <w:basedOn w:val="TableNormal"/>
    <w:uiPriority w:val="39"/>
    <w:rsid w:val="008F7CF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04F0"/>
    <w:rPr>
      <w:color w:val="0563C1" w:themeColor="hyperlink"/>
      <w:u w:val="single"/>
    </w:rPr>
  </w:style>
  <w:style w:type="character" w:customStyle="1" w:styleId="UnresolvedMention">
    <w:name w:val="Unresolved Mention"/>
    <w:basedOn w:val="DefaultParagraphFont"/>
    <w:uiPriority w:val="99"/>
    <w:semiHidden/>
    <w:unhideWhenUsed/>
    <w:rsid w:val="006904F0"/>
    <w:rPr>
      <w:color w:val="605E5C"/>
      <w:shd w:val="clear" w:color="auto" w:fill="E1DFDD"/>
    </w:rPr>
  </w:style>
  <w:style w:type="character" w:customStyle="1" w:styleId="Heading2Char">
    <w:name w:val="Heading 2 Char"/>
    <w:basedOn w:val="DefaultParagraphFont"/>
    <w:link w:val="Heading2"/>
    <w:uiPriority w:val="9"/>
    <w:semiHidden/>
    <w:rsid w:val="00EF49E6"/>
    <w:rPr>
      <w:rFonts w:asciiTheme="majorHAnsi" w:eastAsiaTheme="majorEastAsia" w:hAnsiTheme="majorHAnsi" w:cstheme="majorBidi"/>
      <w:color w:val="2E74B5" w:themeColor="accent1" w:themeShade="BF"/>
      <w:sz w:val="26"/>
      <w:szCs w:val="26"/>
      <w:lang w:val="vi-VN"/>
    </w:rPr>
  </w:style>
  <w:style w:type="character" w:customStyle="1" w:styleId="Heading1Char">
    <w:name w:val="Heading 1 Char"/>
    <w:basedOn w:val="DefaultParagraphFont"/>
    <w:link w:val="Heading1"/>
    <w:uiPriority w:val="9"/>
    <w:rsid w:val="00462463"/>
    <w:rPr>
      <w:rFonts w:asciiTheme="majorHAnsi" w:eastAsiaTheme="majorEastAsia" w:hAnsiTheme="majorHAnsi" w:cstheme="majorBidi"/>
      <w:color w:val="2E74B5" w:themeColor="accent1" w:themeShade="BF"/>
      <w:sz w:val="32"/>
      <w:szCs w:val="32"/>
      <w:lang w:val="vi-VN"/>
    </w:rPr>
  </w:style>
  <w:style w:type="character" w:customStyle="1" w:styleId="Heading3Char">
    <w:name w:val="Heading 3 Char"/>
    <w:basedOn w:val="DefaultParagraphFont"/>
    <w:link w:val="Heading3"/>
    <w:uiPriority w:val="9"/>
    <w:rsid w:val="005C0FF1"/>
    <w:rPr>
      <w:rFonts w:asciiTheme="majorHAnsi" w:eastAsiaTheme="majorEastAsia" w:hAnsiTheme="majorHAnsi" w:cstheme="majorBidi"/>
      <w:color w:val="1F4D78" w:themeColor="accent1" w:themeShade="7F"/>
      <w:sz w:val="24"/>
      <w:szCs w:val="24"/>
      <w:lang w:val="vi-VN"/>
    </w:rPr>
  </w:style>
  <w:style w:type="character" w:customStyle="1" w:styleId="Heading4Char">
    <w:name w:val="Heading 4 Char"/>
    <w:basedOn w:val="DefaultParagraphFont"/>
    <w:link w:val="Heading4"/>
    <w:uiPriority w:val="9"/>
    <w:semiHidden/>
    <w:rsid w:val="00DF7D48"/>
    <w:rPr>
      <w:rFonts w:asciiTheme="majorHAnsi" w:eastAsiaTheme="majorEastAsia" w:hAnsiTheme="majorHAnsi" w:cstheme="majorBidi"/>
      <w:i/>
      <w:iCs/>
      <w:color w:val="2E74B5" w:themeColor="accent1" w:themeShade="BF"/>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1065">
      <w:bodyDiv w:val="1"/>
      <w:marLeft w:val="0"/>
      <w:marRight w:val="0"/>
      <w:marTop w:val="0"/>
      <w:marBottom w:val="0"/>
      <w:divBdr>
        <w:top w:val="none" w:sz="0" w:space="0" w:color="auto"/>
        <w:left w:val="none" w:sz="0" w:space="0" w:color="auto"/>
        <w:bottom w:val="none" w:sz="0" w:space="0" w:color="auto"/>
        <w:right w:val="none" w:sz="0" w:space="0" w:color="auto"/>
      </w:divBdr>
    </w:div>
    <w:div w:id="40636970">
      <w:bodyDiv w:val="1"/>
      <w:marLeft w:val="0"/>
      <w:marRight w:val="0"/>
      <w:marTop w:val="0"/>
      <w:marBottom w:val="0"/>
      <w:divBdr>
        <w:top w:val="none" w:sz="0" w:space="0" w:color="auto"/>
        <w:left w:val="none" w:sz="0" w:space="0" w:color="auto"/>
        <w:bottom w:val="none" w:sz="0" w:space="0" w:color="auto"/>
        <w:right w:val="none" w:sz="0" w:space="0" w:color="auto"/>
      </w:divBdr>
    </w:div>
    <w:div w:id="80300240">
      <w:bodyDiv w:val="1"/>
      <w:marLeft w:val="0"/>
      <w:marRight w:val="0"/>
      <w:marTop w:val="0"/>
      <w:marBottom w:val="0"/>
      <w:divBdr>
        <w:top w:val="none" w:sz="0" w:space="0" w:color="auto"/>
        <w:left w:val="none" w:sz="0" w:space="0" w:color="auto"/>
        <w:bottom w:val="none" w:sz="0" w:space="0" w:color="auto"/>
        <w:right w:val="none" w:sz="0" w:space="0" w:color="auto"/>
      </w:divBdr>
    </w:div>
    <w:div w:id="88475961">
      <w:bodyDiv w:val="1"/>
      <w:marLeft w:val="0"/>
      <w:marRight w:val="0"/>
      <w:marTop w:val="0"/>
      <w:marBottom w:val="0"/>
      <w:divBdr>
        <w:top w:val="none" w:sz="0" w:space="0" w:color="auto"/>
        <w:left w:val="none" w:sz="0" w:space="0" w:color="auto"/>
        <w:bottom w:val="none" w:sz="0" w:space="0" w:color="auto"/>
        <w:right w:val="none" w:sz="0" w:space="0" w:color="auto"/>
      </w:divBdr>
    </w:div>
    <w:div w:id="105738545">
      <w:bodyDiv w:val="1"/>
      <w:marLeft w:val="0"/>
      <w:marRight w:val="0"/>
      <w:marTop w:val="0"/>
      <w:marBottom w:val="0"/>
      <w:divBdr>
        <w:top w:val="none" w:sz="0" w:space="0" w:color="auto"/>
        <w:left w:val="none" w:sz="0" w:space="0" w:color="auto"/>
        <w:bottom w:val="none" w:sz="0" w:space="0" w:color="auto"/>
        <w:right w:val="none" w:sz="0" w:space="0" w:color="auto"/>
      </w:divBdr>
    </w:div>
    <w:div w:id="112679179">
      <w:bodyDiv w:val="1"/>
      <w:marLeft w:val="0"/>
      <w:marRight w:val="0"/>
      <w:marTop w:val="0"/>
      <w:marBottom w:val="0"/>
      <w:divBdr>
        <w:top w:val="none" w:sz="0" w:space="0" w:color="auto"/>
        <w:left w:val="none" w:sz="0" w:space="0" w:color="auto"/>
        <w:bottom w:val="none" w:sz="0" w:space="0" w:color="auto"/>
        <w:right w:val="none" w:sz="0" w:space="0" w:color="auto"/>
      </w:divBdr>
    </w:div>
    <w:div w:id="120156222">
      <w:bodyDiv w:val="1"/>
      <w:marLeft w:val="0"/>
      <w:marRight w:val="0"/>
      <w:marTop w:val="0"/>
      <w:marBottom w:val="0"/>
      <w:divBdr>
        <w:top w:val="none" w:sz="0" w:space="0" w:color="auto"/>
        <w:left w:val="none" w:sz="0" w:space="0" w:color="auto"/>
        <w:bottom w:val="none" w:sz="0" w:space="0" w:color="auto"/>
        <w:right w:val="none" w:sz="0" w:space="0" w:color="auto"/>
      </w:divBdr>
    </w:div>
    <w:div w:id="227766159">
      <w:bodyDiv w:val="1"/>
      <w:marLeft w:val="0"/>
      <w:marRight w:val="0"/>
      <w:marTop w:val="0"/>
      <w:marBottom w:val="0"/>
      <w:divBdr>
        <w:top w:val="none" w:sz="0" w:space="0" w:color="auto"/>
        <w:left w:val="none" w:sz="0" w:space="0" w:color="auto"/>
        <w:bottom w:val="none" w:sz="0" w:space="0" w:color="auto"/>
        <w:right w:val="none" w:sz="0" w:space="0" w:color="auto"/>
      </w:divBdr>
    </w:div>
    <w:div w:id="235168121">
      <w:bodyDiv w:val="1"/>
      <w:marLeft w:val="0"/>
      <w:marRight w:val="0"/>
      <w:marTop w:val="0"/>
      <w:marBottom w:val="0"/>
      <w:divBdr>
        <w:top w:val="none" w:sz="0" w:space="0" w:color="auto"/>
        <w:left w:val="none" w:sz="0" w:space="0" w:color="auto"/>
        <w:bottom w:val="none" w:sz="0" w:space="0" w:color="auto"/>
        <w:right w:val="none" w:sz="0" w:space="0" w:color="auto"/>
      </w:divBdr>
    </w:div>
    <w:div w:id="336923590">
      <w:bodyDiv w:val="1"/>
      <w:marLeft w:val="0"/>
      <w:marRight w:val="0"/>
      <w:marTop w:val="0"/>
      <w:marBottom w:val="0"/>
      <w:divBdr>
        <w:top w:val="none" w:sz="0" w:space="0" w:color="auto"/>
        <w:left w:val="none" w:sz="0" w:space="0" w:color="auto"/>
        <w:bottom w:val="none" w:sz="0" w:space="0" w:color="auto"/>
        <w:right w:val="none" w:sz="0" w:space="0" w:color="auto"/>
      </w:divBdr>
    </w:div>
    <w:div w:id="353114779">
      <w:bodyDiv w:val="1"/>
      <w:marLeft w:val="0"/>
      <w:marRight w:val="0"/>
      <w:marTop w:val="0"/>
      <w:marBottom w:val="0"/>
      <w:divBdr>
        <w:top w:val="none" w:sz="0" w:space="0" w:color="auto"/>
        <w:left w:val="none" w:sz="0" w:space="0" w:color="auto"/>
        <w:bottom w:val="none" w:sz="0" w:space="0" w:color="auto"/>
        <w:right w:val="none" w:sz="0" w:space="0" w:color="auto"/>
      </w:divBdr>
    </w:div>
    <w:div w:id="384646500">
      <w:bodyDiv w:val="1"/>
      <w:marLeft w:val="0"/>
      <w:marRight w:val="0"/>
      <w:marTop w:val="0"/>
      <w:marBottom w:val="0"/>
      <w:divBdr>
        <w:top w:val="none" w:sz="0" w:space="0" w:color="auto"/>
        <w:left w:val="none" w:sz="0" w:space="0" w:color="auto"/>
        <w:bottom w:val="none" w:sz="0" w:space="0" w:color="auto"/>
        <w:right w:val="none" w:sz="0" w:space="0" w:color="auto"/>
      </w:divBdr>
    </w:div>
    <w:div w:id="421687302">
      <w:bodyDiv w:val="1"/>
      <w:marLeft w:val="0"/>
      <w:marRight w:val="0"/>
      <w:marTop w:val="0"/>
      <w:marBottom w:val="0"/>
      <w:divBdr>
        <w:top w:val="none" w:sz="0" w:space="0" w:color="auto"/>
        <w:left w:val="none" w:sz="0" w:space="0" w:color="auto"/>
        <w:bottom w:val="none" w:sz="0" w:space="0" w:color="auto"/>
        <w:right w:val="none" w:sz="0" w:space="0" w:color="auto"/>
      </w:divBdr>
    </w:div>
    <w:div w:id="454444025">
      <w:bodyDiv w:val="1"/>
      <w:marLeft w:val="0"/>
      <w:marRight w:val="0"/>
      <w:marTop w:val="0"/>
      <w:marBottom w:val="0"/>
      <w:divBdr>
        <w:top w:val="none" w:sz="0" w:space="0" w:color="auto"/>
        <w:left w:val="none" w:sz="0" w:space="0" w:color="auto"/>
        <w:bottom w:val="none" w:sz="0" w:space="0" w:color="auto"/>
        <w:right w:val="none" w:sz="0" w:space="0" w:color="auto"/>
      </w:divBdr>
    </w:div>
    <w:div w:id="510683117">
      <w:bodyDiv w:val="1"/>
      <w:marLeft w:val="0"/>
      <w:marRight w:val="0"/>
      <w:marTop w:val="0"/>
      <w:marBottom w:val="0"/>
      <w:divBdr>
        <w:top w:val="none" w:sz="0" w:space="0" w:color="auto"/>
        <w:left w:val="none" w:sz="0" w:space="0" w:color="auto"/>
        <w:bottom w:val="none" w:sz="0" w:space="0" w:color="auto"/>
        <w:right w:val="none" w:sz="0" w:space="0" w:color="auto"/>
      </w:divBdr>
    </w:div>
    <w:div w:id="547836206">
      <w:bodyDiv w:val="1"/>
      <w:marLeft w:val="0"/>
      <w:marRight w:val="0"/>
      <w:marTop w:val="0"/>
      <w:marBottom w:val="0"/>
      <w:divBdr>
        <w:top w:val="none" w:sz="0" w:space="0" w:color="auto"/>
        <w:left w:val="none" w:sz="0" w:space="0" w:color="auto"/>
        <w:bottom w:val="none" w:sz="0" w:space="0" w:color="auto"/>
        <w:right w:val="none" w:sz="0" w:space="0" w:color="auto"/>
      </w:divBdr>
    </w:div>
    <w:div w:id="565334913">
      <w:bodyDiv w:val="1"/>
      <w:marLeft w:val="0"/>
      <w:marRight w:val="0"/>
      <w:marTop w:val="0"/>
      <w:marBottom w:val="0"/>
      <w:divBdr>
        <w:top w:val="none" w:sz="0" w:space="0" w:color="auto"/>
        <w:left w:val="none" w:sz="0" w:space="0" w:color="auto"/>
        <w:bottom w:val="none" w:sz="0" w:space="0" w:color="auto"/>
        <w:right w:val="none" w:sz="0" w:space="0" w:color="auto"/>
      </w:divBdr>
    </w:div>
    <w:div w:id="578060266">
      <w:bodyDiv w:val="1"/>
      <w:marLeft w:val="0"/>
      <w:marRight w:val="0"/>
      <w:marTop w:val="0"/>
      <w:marBottom w:val="0"/>
      <w:divBdr>
        <w:top w:val="none" w:sz="0" w:space="0" w:color="auto"/>
        <w:left w:val="none" w:sz="0" w:space="0" w:color="auto"/>
        <w:bottom w:val="none" w:sz="0" w:space="0" w:color="auto"/>
        <w:right w:val="none" w:sz="0" w:space="0" w:color="auto"/>
      </w:divBdr>
    </w:div>
    <w:div w:id="587344447">
      <w:bodyDiv w:val="1"/>
      <w:marLeft w:val="0"/>
      <w:marRight w:val="0"/>
      <w:marTop w:val="0"/>
      <w:marBottom w:val="0"/>
      <w:divBdr>
        <w:top w:val="none" w:sz="0" w:space="0" w:color="auto"/>
        <w:left w:val="none" w:sz="0" w:space="0" w:color="auto"/>
        <w:bottom w:val="none" w:sz="0" w:space="0" w:color="auto"/>
        <w:right w:val="none" w:sz="0" w:space="0" w:color="auto"/>
      </w:divBdr>
    </w:div>
    <w:div w:id="686643643">
      <w:bodyDiv w:val="1"/>
      <w:marLeft w:val="0"/>
      <w:marRight w:val="0"/>
      <w:marTop w:val="0"/>
      <w:marBottom w:val="0"/>
      <w:divBdr>
        <w:top w:val="none" w:sz="0" w:space="0" w:color="auto"/>
        <w:left w:val="none" w:sz="0" w:space="0" w:color="auto"/>
        <w:bottom w:val="none" w:sz="0" w:space="0" w:color="auto"/>
        <w:right w:val="none" w:sz="0" w:space="0" w:color="auto"/>
      </w:divBdr>
    </w:div>
    <w:div w:id="845024018">
      <w:bodyDiv w:val="1"/>
      <w:marLeft w:val="0"/>
      <w:marRight w:val="0"/>
      <w:marTop w:val="0"/>
      <w:marBottom w:val="0"/>
      <w:divBdr>
        <w:top w:val="none" w:sz="0" w:space="0" w:color="auto"/>
        <w:left w:val="none" w:sz="0" w:space="0" w:color="auto"/>
        <w:bottom w:val="none" w:sz="0" w:space="0" w:color="auto"/>
        <w:right w:val="none" w:sz="0" w:space="0" w:color="auto"/>
      </w:divBdr>
    </w:div>
    <w:div w:id="1021589485">
      <w:bodyDiv w:val="1"/>
      <w:marLeft w:val="0"/>
      <w:marRight w:val="0"/>
      <w:marTop w:val="0"/>
      <w:marBottom w:val="0"/>
      <w:divBdr>
        <w:top w:val="none" w:sz="0" w:space="0" w:color="auto"/>
        <w:left w:val="none" w:sz="0" w:space="0" w:color="auto"/>
        <w:bottom w:val="none" w:sz="0" w:space="0" w:color="auto"/>
        <w:right w:val="none" w:sz="0" w:space="0" w:color="auto"/>
      </w:divBdr>
    </w:div>
    <w:div w:id="1084959891">
      <w:bodyDiv w:val="1"/>
      <w:marLeft w:val="0"/>
      <w:marRight w:val="0"/>
      <w:marTop w:val="0"/>
      <w:marBottom w:val="0"/>
      <w:divBdr>
        <w:top w:val="none" w:sz="0" w:space="0" w:color="auto"/>
        <w:left w:val="none" w:sz="0" w:space="0" w:color="auto"/>
        <w:bottom w:val="none" w:sz="0" w:space="0" w:color="auto"/>
        <w:right w:val="none" w:sz="0" w:space="0" w:color="auto"/>
      </w:divBdr>
    </w:div>
    <w:div w:id="1120030053">
      <w:bodyDiv w:val="1"/>
      <w:marLeft w:val="0"/>
      <w:marRight w:val="0"/>
      <w:marTop w:val="0"/>
      <w:marBottom w:val="0"/>
      <w:divBdr>
        <w:top w:val="none" w:sz="0" w:space="0" w:color="auto"/>
        <w:left w:val="none" w:sz="0" w:space="0" w:color="auto"/>
        <w:bottom w:val="none" w:sz="0" w:space="0" w:color="auto"/>
        <w:right w:val="none" w:sz="0" w:space="0" w:color="auto"/>
      </w:divBdr>
    </w:div>
    <w:div w:id="1137451282">
      <w:bodyDiv w:val="1"/>
      <w:marLeft w:val="0"/>
      <w:marRight w:val="0"/>
      <w:marTop w:val="0"/>
      <w:marBottom w:val="0"/>
      <w:divBdr>
        <w:top w:val="none" w:sz="0" w:space="0" w:color="auto"/>
        <w:left w:val="none" w:sz="0" w:space="0" w:color="auto"/>
        <w:bottom w:val="none" w:sz="0" w:space="0" w:color="auto"/>
        <w:right w:val="none" w:sz="0" w:space="0" w:color="auto"/>
      </w:divBdr>
    </w:div>
    <w:div w:id="1196233390">
      <w:bodyDiv w:val="1"/>
      <w:marLeft w:val="0"/>
      <w:marRight w:val="0"/>
      <w:marTop w:val="0"/>
      <w:marBottom w:val="0"/>
      <w:divBdr>
        <w:top w:val="none" w:sz="0" w:space="0" w:color="auto"/>
        <w:left w:val="none" w:sz="0" w:space="0" w:color="auto"/>
        <w:bottom w:val="none" w:sz="0" w:space="0" w:color="auto"/>
        <w:right w:val="none" w:sz="0" w:space="0" w:color="auto"/>
      </w:divBdr>
    </w:div>
    <w:div w:id="1197696545">
      <w:bodyDiv w:val="1"/>
      <w:marLeft w:val="0"/>
      <w:marRight w:val="0"/>
      <w:marTop w:val="0"/>
      <w:marBottom w:val="0"/>
      <w:divBdr>
        <w:top w:val="none" w:sz="0" w:space="0" w:color="auto"/>
        <w:left w:val="none" w:sz="0" w:space="0" w:color="auto"/>
        <w:bottom w:val="none" w:sz="0" w:space="0" w:color="auto"/>
        <w:right w:val="none" w:sz="0" w:space="0" w:color="auto"/>
      </w:divBdr>
    </w:div>
    <w:div w:id="1273824630">
      <w:bodyDiv w:val="1"/>
      <w:marLeft w:val="0"/>
      <w:marRight w:val="0"/>
      <w:marTop w:val="0"/>
      <w:marBottom w:val="0"/>
      <w:divBdr>
        <w:top w:val="none" w:sz="0" w:space="0" w:color="auto"/>
        <w:left w:val="none" w:sz="0" w:space="0" w:color="auto"/>
        <w:bottom w:val="none" w:sz="0" w:space="0" w:color="auto"/>
        <w:right w:val="none" w:sz="0" w:space="0" w:color="auto"/>
      </w:divBdr>
    </w:div>
    <w:div w:id="1275332611">
      <w:bodyDiv w:val="1"/>
      <w:marLeft w:val="0"/>
      <w:marRight w:val="0"/>
      <w:marTop w:val="0"/>
      <w:marBottom w:val="0"/>
      <w:divBdr>
        <w:top w:val="none" w:sz="0" w:space="0" w:color="auto"/>
        <w:left w:val="none" w:sz="0" w:space="0" w:color="auto"/>
        <w:bottom w:val="none" w:sz="0" w:space="0" w:color="auto"/>
        <w:right w:val="none" w:sz="0" w:space="0" w:color="auto"/>
      </w:divBdr>
    </w:div>
    <w:div w:id="1287932995">
      <w:bodyDiv w:val="1"/>
      <w:marLeft w:val="0"/>
      <w:marRight w:val="0"/>
      <w:marTop w:val="0"/>
      <w:marBottom w:val="0"/>
      <w:divBdr>
        <w:top w:val="none" w:sz="0" w:space="0" w:color="auto"/>
        <w:left w:val="none" w:sz="0" w:space="0" w:color="auto"/>
        <w:bottom w:val="none" w:sz="0" w:space="0" w:color="auto"/>
        <w:right w:val="none" w:sz="0" w:space="0" w:color="auto"/>
      </w:divBdr>
    </w:div>
    <w:div w:id="1308123823">
      <w:bodyDiv w:val="1"/>
      <w:marLeft w:val="0"/>
      <w:marRight w:val="0"/>
      <w:marTop w:val="0"/>
      <w:marBottom w:val="0"/>
      <w:divBdr>
        <w:top w:val="none" w:sz="0" w:space="0" w:color="auto"/>
        <w:left w:val="none" w:sz="0" w:space="0" w:color="auto"/>
        <w:bottom w:val="none" w:sz="0" w:space="0" w:color="auto"/>
        <w:right w:val="none" w:sz="0" w:space="0" w:color="auto"/>
      </w:divBdr>
    </w:div>
    <w:div w:id="1373529826">
      <w:bodyDiv w:val="1"/>
      <w:marLeft w:val="0"/>
      <w:marRight w:val="0"/>
      <w:marTop w:val="0"/>
      <w:marBottom w:val="0"/>
      <w:divBdr>
        <w:top w:val="none" w:sz="0" w:space="0" w:color="auto"/>
        <w:left w:val="none" w:sz="0" w:space="0" w:color="auto"/>
        <w:bottom w:val="none" w:sz="0" w:space="0" w:color="auto"/>
        <w:right w:val="none" w:sz="0" w:space="0" w:color="auto"/>
      </w:divBdr>
    </w:div>
    <w:div w:id="1399867106">
      <w:bodyDiv w:val="1"/>
      <w:marLeft w:val="0"/>
      <w:marRight w:val="0"/>
      <w:marTop w:val="0"/>
      <w:marBottom w:val="0"/>
      <w:divBdr>
        <w:top w:val="none" w:sz="0" w:space="0" w:color="auto"/>
        <w:left w:val="none" w:sz="0" w:space="0" w:color="auto"/>
        <w:bottom w:val="none" w:sz="0" w:space="0" w:color="auto"/>
        <w:right w:val="none" w:sz="0" w:space="0" w:color="auto"/>
      </w:divBdr>
    </w:div>
    <w:div w:id="1417286501">
      <w:bodyDiv w:val="1"/>
      <w:marLeft w:val="0"/>
      <w:marRight w:val="0"/>
      <w:marTop w:val="0"/>
      <w:marBottom w:val="0"/>
      <w:divBdr>
        <w:top w:val="none" w:sz="0" w:space="0" w:color="auto"/>
        <w:left w:val="none" w:sz="0" w:space="0" w:color="auto"/>
        <w:bottom w:val="none" w:sz="0" w:space="0" w:color="auto"/>
        <w:right w:val="none" w:sz="0" w:space="0" w:color="auto"/>
      </w:divBdr>
    </w:div>
    <w:div w:id="1436513573">
      <w:bodyDiv w:val="1"/>
      <w:marLeft w:val="0"/>
      <w:marRight w:val="0"/>
      <w:marTop w:val="0"/>
      <w:marBottom w:val="0"/>
      <w:divBdr>
        <w:top w:val="none" w:sz="0" w:space="0" w:color="auto"/>
        <w:left w:val="none" w:sz="0" w:space="0" w:color="auto"/>
        <w:bottom w:val="none" w:sz="0" w:space="0" w:color="auto"/>
        <w:right w:val="none" w:sz="0" w:space="0" w:color="auto"/>
      </w:divBdr>
    </w:div>
    <w:div w:id="1468427128">
      <w:bodyDiv w:val="1"/>
      <w:marLeft w:val="0"/>
      <w:marRight w:val="0"/>
      <w:marTop w:val="0"/>
      <w:marBottom w:val="0"/>
      <w:divBdr>
        <w:top w:val="none" w:sz="0" w:space="0" w:color="auto"/>
        <w:left w:val="none" w:sz="0" w:space="0" w:color="auto"/>
        <w:bottom w:val="none" w:sz="0" w:space="0" w:color="auto"/>
        <w:right w:val="none" w:sz="0" w:space="0" w:color="auto"/>
      </w:divBdr>
    </w:div>
    <w:div w:id="1476609256">
      <w:bodyDiv w:val="1"/>
      <w:marLeft w:val="0"/>
      <w:marRight w:val="0"/>
      <w:marTop w:val="0"/>
      <w:marBottom w:val="0"/>
      <w:divBdr>
        <w:top w:val="none" w:sz="0" w:space="0" w:color="auto"/>
        <w:left w:val="none" w:sz="0" w:space="0" w:color="auto"/>
        <w:bottom w:val="none" w:sz="0" w:space="0" w:color="auto"/>
        <w:right w:val="none" w:sz="0" w:space="0" w:color="auto"/>
      </w:divBdr>
    </w:div>
    <w:div w:id="1565988822">
      <w:bodyDiv w:val="1"/>
      <w:marLeft w:val="0"/>
      <w:marRight w:val="0"/>
      <w:marTop w:val="0"/>
      <w:marBottom w:val="0"/>
      <w:divBdr>
        <w:top w:val="none" w:sz="0" w:space="0" w:color="auto"/>
        <w:left w:val="none" w:sz="0" w:space="0" w:color="auto"/>
        <w:bottom w:val="none" w:sz="0" w:space="0" w:color="auto"/>
        <w:right w:val="none" w:sz="0" w:space="0" w:color="auto"/>
      </w:divBdr>
    </w:div>
    <w:div w:id="1599947247">
      <w:bodyDiv w:val="1"/>
      <w:marLeft w:val="0"/>
      <w:marRight w:val="0"/>
      <w:marTop w:val="0"/>
      <w:marBottom w:val="0"/>
      <w:divBdr>
        <w:top w:val="none" w:sz="0" w:space="0" w:color="auto"/>
        <w:left w:val="none" w:sz="0" w:space="0" w:color="auto"/>
        <w:bottom w:val="none" w:sz="0" w:space="0" w:color="auto"/>
        <w:right w:val="none" w:sz="0" w:space="0" w:color="auto"/>
      </w:divBdr>
    </w:div>
    <w:div w:id="1617370421">
      <w:bodyDiv w:val="1"/>
      <w:marLeft w:val="0"/>
      <w:marRight w:val="0"/>
      <w:marTop w:val="0"/>
      <w:marBottom w:val="0"/>
      <w:divBdr>
        <w:top w:val="none" w:sz="0" w:space="0" w:color="auto"/>
        <w:left w:val="none" w:sz="0" w:space="0" w:color="auto"/>
        <w:bottom w:val="none" w:sz="0" w:space="0" w:color="auto"/>
        <w:right w:val="none" w:sz="0" w:space="0" w:color="auto"/>
      </w:divBdr>
    </w:div>
    <w:div w:id="1663122952">
      <w:bodyDiv w:val="1"/>
      <w:marLeft w:val="0"/>
      <w:marRight w:val="0"/>
      <w:marTop w:val="0"/>
      <w:marBottom w:val="0"/>
      <w:divBdr>
        <w:top w:val="none" w:sz="0" w:space="0" w:color="auto"/>
        <w:left w:val="none" w:sz="0" w:space="0" w:color="auto"/>
        <w:bottom w:val="none" w:sz="0" w:space="0" w:color="auto"/>
        <w:right w:val="none" w:sz="0" w:space="0" w:color="auto"/>
      </w:divBdr>
    </w:div>
    <w:div w:id="1664888509">
      <w:bodyDiv w:val="1"/>
      <w:marLeft w:val="0"/>
      <w:marRight w:val="0"/>
      <w:marTop w:val="0"/>
      <w:marBottom w:val="0"/>
      <w:divBdr>
        <w:top w:val="none" w:sz="0" w:space="0" w:color="auto"/>
        <w:left w:val="none" w:sz="0" w:space="0" w:color="auto"/>
        <w:bottom w:val="none" w:sz="0" w:space="0" w:color="auto"/>
        <w:right w:val="none" w:sz="0" w:space="0" w:color="auto"/>
      </w:divBdr>
    </w:div>
    <w:div w:id="1727678856">
      <w:bodyDiv w:val="1"/>
      <w:marLeft w:val="0"/>
      <w:marRight w:val="0"/>
      <w:marTop w:val="0"/>
      <w:marBottom w:val="0"/>
      <w:divBdr>
        <w:top w:val="none" w:sz="0" w:space="0" w:color="auto"/>
        <w:left w:val="none" w:sz="0" w:space="0" w:color="auto"/>
        <w:bottom w:val="none" w:sz="0" w:space="0" w:color="auto"/>
        <w:right w:val="none" w:sz="0" w:space="0" w:color="auto"/>
      </w:divBdr>
    </w:div>
    <w:div w:id="1778526881">
      <w:bodyDiv w:val="1"/>
      <w:marLeft w:val="0"/>
      <w:marRight w:val="0"/>
      <w:marTop w:val="0"/>
      <w:marBottom w:val="0"/>
      <w:divBdr>
        <w:top w:val="none" w:sz="0" w:space="0" w:color="auto"/>
        <w:left w:val="none" w:sz="0" w:space="0" w:color="auto"/>
        <w:bottom w:val="none" w:sz="0" w:space="0" w:color="auto"/>
        <w:right w:val="none" w:sz="0" w:space="0" w:color="auto"/>
      </w:divBdr>
    </w:div>
    <w:div w:id="1779981303">
      <w:bodyDiv w:val="1"/>
      <w:marLeft w:val="0"/>
      <w:marRight w:val="0"/>
      <w:marTop w:val="0"/>
      <w:marBottom w:val="0"/>
      <w:divBdr>
        <w:top w:val="none" w:sz="0" w:space="0" w:color="auto"/>
        <w:left w:val="none" w:sz="0" w:space="0" w:color="auto"/>
        <w:bottom w:val="none" w:sz="0" w:space="0" w:color="auto"/>
        <w:right w:val="none" w:sz="0" w:space="0" w:color="auto"/>
      </w:divBdr>
    </w:div>
    <w:div w:id="1872257738">
      <w:bodyDiv w:val="1"/>
      <w:marLeft w:val="0"/>
      <w:marRight w:val="0"/>
      <w:marTop w:val="0"/>
      <w:marBottom w:val="0"/>
      <w:divBdr>
        <w:top w:val="none" w:sz="0" w:space="0" w:color="auto"/>
        <w:left w:val="none" w:sz="0" w:space="0" w:color="auto"/>
        <w:bottom w:val="none" w:sz="0" w:space="0" w:color="auto"/>
        <w:right w:val="none" w:sz="0" w:space="0" w:color="auto"/>
      </w:divBdr>
    </w:div>
    <w:div w:id="1873223866">
      <w:bodyDiv w:val="1"/>
      <w:marLeft w:val="0"/>
      <w:marRight w:val="0"/>
      <w:marTop w:val="0"/>
      <w:marBottom w:val="0"/>
      <w:divBdr>
        <w:top w:val="none" w:sz="0" w:space="0" w:color="auto"/>
        <w:left w:val="none" w:sz="0" w:space="0" w:color="auto"/>
        <w:bottom w:val="none" w:sz="0" w:space="0" w:color="auto"/>
        <w:right w:val="none" w:sz="0" w:space="0" w:color="auto"/>
      </w:divBdr>
    </w:div>
    <w:div w:id="1941176389">
      <w:bodyDiv w:val="1"/>
      <w:marLeft w:val="0"/>
      <w:marRight w:val="0"/>
      <w:marTop w:val="0"/>
      <w:marBottom w:val="0"/>
      <w:divBdr>
        <w:top w:val="none" w:sz="0" w:space="0" w:color="auto"/>
        <w:left w:val="none" w:sz="0" w:space="0" w:color="auto"/>
        <w:bottom w:val="none" w:sz="0" w:space="0" w:color="auto"/>
        <w:right w:val="none" w:sz="0" w:space="0" w:color="auto"/>
      </w:divBdr>
    </w:div>
    <w:div w:id="1960406274">
      <w:bodyDiv w:val="1"/>
      <w:marLeft w:val="0"/>
      <w:marRight w:val="0"/>
      <w:marTop w:val="0"/>
      <w:marBottom w:val="0"/>
      <w:divBdr>
        <w:top w:val="none" w:sz="0" w:space="0" w:color="auto"/>
        <w:left w:val="none" w:sz="0" w:space="0" w:color="auto"/>
        <w:bottom w:val="none" w:sz="0" w:space="0" w:color="auto"/>
        <w:right w:val="none" w:sz="0" w:space="0" w:color="auto"/>
      </w:divBdr>
    </w:div>
    <w:div w:id="1991446984">
      <w:bodyDiv w:val="1"/>
      <w:marLeft w:val="0"/>
      <w:marRight w:val="0"/>
      <w:marTop w:val="0"/>
      <w:marBottom w:val="0"/>
      <w:divBdr>
        <w:top w:val="none" w:sz="0" w:space="0" w:color="auto"/>
        <w:left w:val="none" w:sz="0" w:space="0" w:color="auto"/>
        <w:bottom w:val="none" w:sz="0" w:space="0" w:color="auto"/>
        <w:right w:val="none" w:sz="0" w:space="0" w:color="auto"/>
      </w:divBdr>
    </w:div>
    <w:div w:id="2002930485">
      <w:bodyDiv w:val="1"/>
      <w:marLeft w:val="0"/>
      <w:marRight w:val="0"/>
      <w:marTop w:val="0"/>
      <w:marBottom w:val="0"/>
      <w:divBdr>
        <w:top w:val="none" w:sz="0" w:space="0" w:color="auto"/>
        <w:left w:val="none" w:sz="0" w:space="0" w:color="auto"/>
        <w:bottom w:val="none" w:sz="0" w:space="0" w:color="auto"/>
        <w:right w:val="none" w:sz="0" w:space="0" w:color="auto"/>
      </w:divBdr>
    </w:div>
    <w:div w:id="205431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1CEE8-51C1-469B-AFD7-4C73A7896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20949</Words>
  <Characters>119412</Characters>
  <Application>Microsoft Office Word</Application>
  <DocSecurity>0</DocSecurity>
  <Lines>995</Lines>
  <Paragraphs>280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NGOC DUY</dc:creator>
  <cp:keywords/>
  <dc:description/>
  <cp:lastModifiedBy>User</cp:lastModifiedBy>
  <cp:revision>2</cp:revision>
  <dcterms:created xsi:type="dcterms:W3CDTF">2026-08-12T03:14:00Z</dcterms:created>
  <dcterms:modified xsi:type="dcterms:W3CDTF">2026-08-12T03:14:00Z</dcterms:modified>
</cp:coreProperties>
</file>