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48" w:type="dxa"/>
        <w:tblInd w:w="-572" w:type="dxa"/>
        <w:tblLook w:val="01E0" w:firstRow="1" w:lastRow="1" w:firstColumn="1" w:lastColumn="1" w:noHBand="0" w:noVBand="0"/>
      </w:tblPr>
      <w:tblGrid>
        <w:gridCol w:w="4962"/>
        <w:gridCol w:w="5386"/>
      </w:tblGrid>
      <w:tr w:rsidR="00A7656D" w:rsidRPr="00401252" w14:paraId="626B1189" w14:textId="77777777" w:rsidTr="00A7656D">
        <w:trPr>
          <w:trHeight w:val="1318"/>
        </w:trPr>
        <w:tc>
          <w:tcPr>
            <w:tcW w:w="4962" w:type="dxa"/>
          </w:tcPr>
          <w:p w14:paraId="09F9C1A2" w14:textId="77777777" w:rsidR="00A7656D" w:rsidRPr="00401252" w:rsidRDefault="00A7656D" w:rsidP="00A7656D">
            <w:pPr>
              <w:keepNext/>
              <w:tabs>
                <w:tab w:val="left" w:pos="1220"/>
                <w:tab w:val="center" w:pos="4320"/>
                <w:tab w:val="right" w:pos="8640"/>
              </w:tabs>
              <w:spacing w:after="0" w:line="240" w:lineRule="auto"/>
              <w:jc w:val="center"/>
              <w:outlineLvl w:val="2"/>
              <w:rPr>
                <w:rFonts w:ascii="Times New Roman" w:eastAsia="Times New Roman" w:hAnsi="Times New Roman"/>
                <w:b/>
                <w:bCs/>
                <w:w w:val="90"/>
                <w:sz w:val="12"/>
                <w:szCs w:val="26"/>
              </w:rPr>
            </w:pPr>
            <w:r w:rsidRPr="00401252">
              <w:rPr>
                <w:rFonts w:ascii="Times New Roman" w:eastAsia="Times New Roman" w:hAnsi="Times New Roman"/>
                <w:b/>
                <w:bCs/>
                <w:w w:val="90"/>
                <w:sz w:val="26"/>
                <w:szCs w:val="26"/>
              </w:rPr>
              <w:t>BỘ VĂN HÓA, THỂ THAO VÀ DU LỊCH</w:t>
            </w:r>
          </w:p>
          <w:p w14:paraId="4D8609B1" w14:textId="77777777" w:rsidR="00A7656D" w:rsidRDefault="00A7656D" w:rsidP="00A7656D">
            <w:pPr>
              <w:keepNext/>
              <w:tabs>
                <w:tab w:val="center" w:pos="4320"/>
                <w:tab w:val="right" w:pos="8640"/>
              </w:tabs>
              <w:spacing w:before="240" w:after="0" w:line="240" w:lineRule="auto"/>
              <w:jc w:val="center"/>
              <w:outlineLvl w:val="2"/>
              <w:rPr>
                <w:rFonts w:ascii="Times New Roman" w:eastAsia="Times New Roman" w:hAnsi="Times New Roman"/>
                <w:noProof/>
                <w:sz w:val="28"/>
                <w:szCs w:val="28"/>
              </w:rPr>
            </w:pPr>
            <w:r w:rsidRPr="00401252">
              <w:rPr>
                <w:rFonts w:ascii="Times New Roman" w:eastAsia="Times New Roman" w:hAnsi="Times New Roman"/>
                <w:b/>
                <w:bCs/>
                <w:noProof/>
                <w:sz w:val="12"/>
                <w:szCs w:val="26"/>
              </w:rPr>
              <mc:AlternateContent>
                <mc:Choice Requires="wps">
                  <w:drawing>
                    <wp:anchor distT="0" distB="0" distL="114300" distR="114300" simplePos="0" relativeHeight="251659264" behindDoc="0" locked="0" layoutInCell="1" allowOverlap="1" wp14:anchorId="408C9414" wp14:editId="6C199EE7">
                      <wp:simplePos x="0" y="0"/>
                      <wp:positionH relativeFrom="column">
                        <wp:posOffset>1023620</wp:posOffset>
                      </wp:positionH>
                      <wp:positionV relativeFrom="paragraph">
                        <wp:posOffset>20186</wp:posOffset>
                      </wp:positionV>
                      <wp:extent cx="870585" cy="0"/>
                      <wp:effectExtent l="0" t="0" r="5715" b="12700"/>
                      <wp:wrapNone/>
                      <wp:docPr id="158743597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70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cei="http://schemas.microsoft.com/office/word/2026/wordml/cei">
                  <w:pict>
                    <v:shapetype w14:anchorId="15EF29CF" id="_x0000_t32" coordsize="21600,21600" o:spt="32" o:oned="t" path="m,l21600,21600e" filled="f">
                      <v:path arrowok="t" fillok="f" o:connecttype="none"/>
                      <o:lock v:ext="edit" shapetype="t"/>
                    </v:shapetype>
                    <v:shape id="AutoShape 3" o:spid="_x0000_s1026" type="#_x0000_t32" style="position:absolute;margin-left:80.6pt;margin-top:1.6pt;width:68.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">
                      <o:lock v:ext="edit" shapetype="f"/>
                    </v:shape>
                  </w:pict>
                </mc:Fallback>
              </mc:AlternateContent>
            </w:r>
          </w:p>
          <w:p w14:paraId="2A2E9ABA" w14:textId="305FCA57" w:rsidR="00A7656D" w:rsidRPr="00401252" w:rsidRDefault="00A7656D" w:rsidP="00A7656D">
            <w:pPr>
              <w:keepNext/>
              <w:tabs>
                <w:tab w:val="center" w:pos="4320"/>
                <w:tab w:val="right" w:pos="8640"/>
              </w:tabs>
              <w:spacing w:before="240" w:after="0" w:line="240" w:lineRule="auto"/>
              <w:jc w:val="center"/>
              <w:outlineLvl w:val="2"/>
              <w:rPr>
                <w:rFonts w:ascii="Times New Roman" w:eastAsia="Times New Roman" w:hAnsi="Times New Roman"/>
                <w:sz w:val="28"/>
                <w:szCs w:val="28"/>
              </w:rPr>
            </w:pPr>
            <w:r w:rsidRPr="00401252">
              <w:rPr>
                <w:rFonts w:ascii="Times New Roman" w:eastAsia="Times New Roman" w:hAnsi="Times New Roman"/>
                <w:noProof/>
                <w:sz w:val="28"/>
                <w:szCs w:val="28"/>
              </w:rPr>
              <w:t>Số:         /</w:t>
            </w:r>
            <w:r>
              <w:rPr>
                <w:rFonts w:ascii="Times New Roman" w:eastAsia="Times New Roman" w:hAnsi="Times New Roman"/>
                <w:noProof/>
                <w:sz w:val="28"/>
                <w:szCs w:val="28"/>
              </w:rPr>
              <w:t>BC</w:t>
            </w:r>
            <w:r w:rsidRPr="00401252">
              <w:rPr>
                <w:rFonts w:ascii="Times New Roman" w:eastAsia="Times New Roman" w:hAnsi="Times New Roman"/>
                <w:noProof/>
                <w:sz w:val="28"/>
                <w:szCs w:val="28"/>
              </w:rPr>
              <w:t>-BVHTTDL</w:t>
            </w:r>
          </w:p>
          <w:p w14:paraId="58F299BA" w14:textId="6F4F9664" w:rsidR="00A7656D" w:rsidRPr="00401252" w:rsidRDefault="002130F6" w:rsidP="00A7656D">
            <w:pPr>
              <w:tabs>
                <w:tab w:val="center" w:pos="4320"/>
                <w:tab w:val="right" w:pos="8640"/>
              </w:tabs>
              <w:spacing w:after="0" w:line="240" w:lineRule="auto"/>
              <w:rPr>
                <w:rFonts w:ascii="Times New Roman" w:eastAsia="Times New Roman" w:hAnsi="Times New Roman"/>
                <w:sz w:val="26"/>
                <w:szCs w:val="26"/>
              </w:rPr>
            </w:pPr>
            <w:r w:rsidRPr="003924D4">
              <w:rPr>
                <w:noProof/>
              </w:rPr>
              <mc:AlternateContent>
                <mc:Choice Requires="wps">
                  <w:drawing>
                    <wp:anchor distT="0" distB="0" distL="114300" distR="114300" simplePos="0" relativeHeight="251662336" behindDoc="0" locked="0" layoutInCell="1" allowOverlap="1" wp14:anchorId="1FEE5378" wp14:editId="64AF9EB0">
                      <wp:simplePos x="0" y="0"/>
                      <wp:positionH relativeFrom="column">
                        <wp:posOffset>475869</wp:posOffset>
                      </wp:positionH>
                      <wp:positionV relativeFrom="paragraph">
                        <wp:posOffset>150749</wp:posOffset>
                      </wp:positionV>
                      <wp:extent cx="1333500" cy="361950"/>
                      <wp:effectExtent l="0" t="0" r="0" b="6350"/>
                      <wp:wrapNone/>
                      <wp:docPr id="13852179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3619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5EE0A36" w14:textId="77777777" w:rsidR="002130F6" w:rsidRDefault="002130F6" w:rsidP="002130F6">
                                  <w:pPr>
                                    <w:jc w:val="center"/>
                                    <w:rPr>
                                      <w:rFonts w:ascii="Times New Roman" w:hAnsi="Times New Roman"/>
                                      <w:b/>
                                      <w:bCs/>
                                      <w:sz w:val="28"/>
                                      <w:szCs w:val="28"/>
                                    </w:rPr>
                                  </w:pPr>
                                  <w:r w:rsidRPr="0009529F">
                                    <w:rPr>
                                      <w:rFonts w:ascii="Times New Roman" w:hAnsi="Times New Roman"/>
                                      <w:b/>
                                      <w:bCs/>
                                      <w:sz w:val="28"/>
                                      <w:szCs w:val="28"/>
                                    </w:rPr>
                                    <w:t>DỰ THẢO</w:t>
                                  </w:r>
                                </w:p>
                                <w:p w14:paraId="380A92EF" w14:textId="77777777" w:rsidR="002130F6" w:rsidRPr="0009529F" w:rsidRDefault="002130F6" w:rsidP="002130F6">
                                  <w:pPr>
                                    <w:jc w:val="center"/>
                                    <w:rPr>
                                      <w:rFonts w:ascii="Times New Roman" w:hAnsi="Times New Roman"/>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FEE5378" id="_x0000_t202" coordsize="21600,21600" o:spt="202" path="m,l,21600r21600,l21600,xe">
                      <v:stroke joinstyle="miter"/>
                      <v:path gradientshapeok="t" o:connecttype="rect"/>
                    </v:shapetype>
                    <v:shape id="Text Box 1" o:spid="_x0000_s1026" type="#_x0000_t202" style="position:absolute;margin-left:37.45pt;margin-top:11.85pt;width:105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" fillcolor="window" strokecolor="windowText" strokeweight="1pt">
                      <v:path arrowok="t"/>
                      <v:textbox>
                        <w:txbxContent>
                          <w:p w14:paraId="25EE0A36" w14:textId="77777777" w:rsidR="002130F6" w:rsidRDefault="002130F6" w:rsidP="002130F6">
                            <w:pPr>
                              <w:jc w:val="center"/>
                              <w:rPr>
                                <w:rFonts w:ascii="Times New Roman" w:hAnsi="Times New Roman"/>
                                <w:b/>
                                <w:bCs/>
                                <w:sz w:val="28"/>
                                <w:szCs w:val="28"/>
                              </w:rPr>
                            </w:pPr>
                            <w:r w:rsidRPr="0009529F">
                              <w:rPr>
                                <w:rFonts w:ascii="Times New Roman" w:hAnsi="Times New Roman"/>
                                <w:b/>
                                <w:bCs/>
                                <w:sz w:val="28"/>
                                <w:szCs w:val="28"/>
                              </w:rPr>
                              <w:t>DỰ THẢO</w:t>
                            </w:r>
                          </w:p>
                          <w:p w14:paraId="380A92EF" w14:textId="77777777" w:rsidR="002130F6" w:rsidRPr="0009529F" w:rsidRDefault="002130F6" w:rsidP="002130F6">
                            <w:pPr>
                              <w:jc w:val="center"/>
                              <w:rPr>
                                <w:rFonts w:ascii="Times New Roman" w:hAnsi="Times New Roman"/>
                                <w:b/>
                                <w:bCs/>
                                <w:sz w:val="28"/>
                                <w:szCs w:val="28"/>
                              </w:rPr>
                            </w:pPr>
                          </w:p>
                        </w:txbxContent>
                      </v:textbox>
                    </v:shape>
                  </w:pict>
                </mc:Fallback>
              </mc:AlternateContent>
            </w:r>
          </w:p>
          <w:p w14:paraId="6E004B56" w14:textId="2EEDAE97" w:rsidR="00A7656D" w:rsidRPr="00401252" w:rsidRDefault="00A7656D" w:rsidP="00A7656D">
            <w:pPr>
              <w:tabs>
                <w:tab w:val="center" w:pos="4320"/>
                <w:tab w:val="right" w:pos="8640"/>
              </w:tabs>
              <w:spacing w:after="0" w:line="240" w:lineRule="auto"/>
              <w:rPr>
                <w:rFonts w:ascii="Times New Roman" w:eastAsia="Times New Roman" w:hAnsi="Times New Roman"/>
                <w:b/>
                <w:sz w:val="26"/>
                <w:szCs w:val="26"/>
              </w:rPr>
            </w:pPr>
          </w:p>
        </w:tc>
        <w:tc>
          <w:tcPr>
            <w:tcW w:w="5386" w:type="dxa"/>
          </w:tcPr>
          <w:p w14:paraId="1C57091F" w14:textId="77777777" w:rsidR="00A7656D" w:rsidRPr="00401252" w:rsidRDefault="00A7656D" w:rsidP="00A7656D">
            <w:pPr>
              <w:tabs>
                <w:tab w:val="center" w:pos="4320"/>
                <w:tab w:val="right" w:pos="8640"/>
              </w:tabs>
              <w:spacing w:after="0" w:line="240" w:lineRule="auto"/>
              <w:jc w:val="center"/>
              <w:rPr>
                <w:rFonts w:ascii="Times New Roman" w:eastAsia="Times New Roman" w:hAnsi="Times New Roman"/>
                <w:b/>
                <w:bCs/>
                <w:w w:val="90"/>
                <w:sz w:val="26"/>
                <w:szCs w:val="26"/>
                <w:lang w:val="vi-VN"/>
              </w:rPr>
            </w:pPr>
            <w:r w:rsidRPr="00401252">
              <w:rPr>
                <w:rFonts w:ascii="Times New Roman" w:eastAsia="Times New Roman" w:hAnsi="Times New Roman"/>
                <w:b/>
                <w:bCs/>
                <w:w w:val="90"/>
                <w:sz w:val="26"/>
                <w:szCs w:val="26"/>
                <w:lang w:val="vi-VN"/>
              </w:rPr>
              <w:t>CỘNG H</w:t>
            </w:r>
            <w:r w:rsidRPr="00401252">
              <w:rPr>
                <w:rFonts w:ascii="Times New Roman" w:eastAsia="Times New Roman" w:hAnsi="Times New Roman"/>
                <w:b/>
                <w:bCs/>
                <w:w w:val="90"/>
                <w:sz w:val="26"/>
                <w:szCs w:val="26"/>
              </w:rPr>
              <w:t>ÒA</w:t>
            </w:r>
            <w:r w:rsidRPr="00401252">
              <w:rPr>
                <w:rFonts w:ascii="Times New Roman" w:eastAsia="Times New Roman" w:hAnsi="Times New Roman"/>
                <w:b/>
                <w:bCs/>
                <w:w w:val="90"/>
                <w:sz w:val="26"/>
                <w:szCs w:val="26"/>
                <w:lang w:val="vi-VN"/>
              </w:rPr>
              <w:t xml:space="preserve"> XÃ HỘI CHỦ NGHĨA VIỆT NAM</w:t>
            </w:r>
          </w:p>
          <w:p w14:paraId="5205ACDF" w14:textId="77777777" w:rsidR="00A7656D" w:rsidRPr="00401252" w:rsidRDefault="00A7656D" w:rsidP="00A7656D">
            <w:pPr>
              <w:tabs>
                <w:tab w:val="center" w:pos="4320"/>
                <w:tab w:val="right" w:pos="8640"/>
              </w:tabs>
              <w:spacing w:after="0" w:line="240" w:lineRule="auto"/>
              <w:jc w:val="center"/>
              <w:outlineLvl w:val="0"/>
              <w:rPr>
                <w:rFonts w:ascii="Times New Roman" w:eastAsia="Times New Roman" w:hAnsi="Times New Roman"/>
                <w:b/>
                <w:bCs/>
                <w:sz w:val="12"/>
                <w:szCs w:val="28"/>
              </w:rPr>
            </w:pPr>
            <w:r w:rsidRPr="00401252">
              <w:rPr>
                <w:rFonts w:ascii="Times New Roman" w:eastAsia="Times New Roman" w:hAnsi="Times New Roman"/>
                <w:b/>
                <w:bCs/>
                <w:sz w:val="28"/>
                <w:szCs w:val="28"/>
                <w:lang w:val="vi-VN"/>
              </w:rPr>
              <w:t>Độc lập - Tự do - Hạnh phúc</w:t>
            </w:r>
          </w:p>
          <w:p w14:paraId="3EC5D335" w14:textId="77777777" w:rsidR="00A7656D" w:rsidRPr="00401252" w:rsidRDefault="00A7656D" w:rsidP="00A7656D">
            <w:pPr>
              <w:tabs>
                <w:tab w:val="center" w:pos="4320"/>
                <w:tab w:val="right" w:pos="8640"/>
              </w:tabs>
              <w:spacing w:after="0" w:line="240" w:lineRule="auto"/>
              <w:jc w:val="center"/>
              <w:outlineLvl w:val="0"/>
              <w:rPr>
                <w:rFonts w:ascii="Times New Roman" w:eastAsia="Times New Roman" w:hAnsi="Times New Roman"/>
                <w:b/>
                <w:bCs/>
                <w:sz w:val="12"/>
                <w:szCs w:val="28"/>
              </w:rPr>
            </w:pPr>
            <w:r w:rsidRPr="00401252">
              <w:rPr>
                <w:rFonts w:ascii="Times New Roman" w:eastAsia="Times New Roman" w:hAnsi="Times New Roman"/>
                <w:b/>
                <w:bCs/>
                <w:sz w:val="12"/>
                <w:szCs w:val="28"/>
              </w:rPr>
              <w:t>________________________________________________________</w:t>
            </w:r>
          </w:p>
          <w:p w14:paraId="46447D2F" w14:textId="77777777" w:rsidR="00A7656D" w:rsidRPr="00401252" w:rsidRDefault="00A7656D" w:rsidP="00A7656D">
            <w:pPr>
              <w:tabs>
                <w:tab w:val="center" w:pos="4320"/>
                <w:tab w:val="right" w:pos="8640"/>
              </w:tabs>
              <w:spacing w:after="120" w:line="240" w:lineRule="auto"/>
              <w:jc w:val="center"/>
              <w:rPr>
                <w:rFonts w:ascii="Times New Roman" w:eastAsia="Times New Roman" w:hAnsi="Times New Roman"/>
                <w:i/>
                <w:iCs/>
                <w:sz w:val="28"/>
                <w:szCs w:val="28"/>
              </w:rPr>
            </w:pPr>
          </w:p>
          <w:p w14:paraId="4C834140" w14:textId="77777777" w:rsidR="00A7656D" w:rsidRPr="00401252" w:rsidRDefault="00A7656D" w:rsidP="00A7656D">
            <w:pPr>
              <w:tabs>
                <w:tab w:val="center" w:pos="4320"/>
                <w:tab w:val="right" w:pos="8640"/>
              </w:tabs>
              <w:spacing w:after="120" w:line="240" w:lineRule="auto"/>
              <w:jc w:val="center"/>
              <w:rPr>
                <w:rFonts w:ascii="Times New Roman" w:eastAsia="Times New Roman" w:hAnsi="Times New Roman"/>
                <w:b/>
                <w:bCs/>
                <w:sz w:val="16"/>
                <w:szCs w:val="16"/>
              </w:rPr>
            </w:pPr>
            <w:r w:rsidRPr="00401252">
              <w:rPr>
                <w:rFonts w:ascii="Times New Roman" w:eastAsia="Times New Roman" w:hAnsi="Times New Roman"/>
                <w:i/>
                <w:iCs/>
                <w:sz w:val="28"/>
                <w:szCs w:val="28"/>
                <w:lang w:val="vi-VN"/>
              </w:rPr>
              <w:t>Hà Nội, ngày</w:t>
            </w:r>
            <w:r w:rsidRPr="00401252">
              <w:rPr>
                <w:rFonts w:ascii="Times New Roman" w:eastAsia="Times New Roman" w:hAnsi="Times New Roman"/>
                <w:i/>
                <w:iCs/>
                <w:sz w:val="28"/>
                <w:szCs w:val="28"/>
              </w:rPr>
              <w:t xml:space="preserve">       </w:t>
            </w:r>
            <w:r w:rsidRPr="00401252">
              <w:rPr>
                <w:rFonts w:ascii="Times New Roman" w:eastAsia="Times New Roman" w:hAnsi="Times New Roman"/>
                <w:i/>
                <w:iCs/>
                <w:sz w:val="28"/>
                <w:szCs w:val="28"/>
                <w:lang w:val="vi-VN"/>
              </w:rPr>
              <w:t xml:space="preserve"> tháng </w:t>
            </w:r>
            <w:r w:rsidRPr="00401252">
              <w:rPr>
                <w:rFonts w:ascii="Times New Roman" w:eastAsia="Times New Roman" w:hAnsi="Times New Roman"/>
                <w:i/>
                <w:iCs/>
                <w:sz w:val="28"/>
                <w:szCs w:val="28"/>
              </w:rPr>
              <w:t xml:space="preserve">     </w:t>
            </w:r>
            <w:r w:rsidRPr="00401252">
              <w:rPr>
                <w:rFonts w:ascii="Times New Roman" w:eastAsia="Times New Roman" w:hAnsi="Times New Roman"/>
                <w:i/>
                <w:iCs/>
                <w:sz w:val="28"/>
                <w:szCs w:val="28"/>
                <w:lang w:val="vi-VN"/>
              </w:rPr>
              <w:t xml:space="preserve"> năm 20</w:t>
            </w:r>
            <w:r w:rsidRPr="00401252">
              <w:rPr>
                <w:rFonts w:ascii="Times New Roman" w:eastAsia="Times New Roman" w:hAnsi="Times New Roman"/>
                <w:i/>
                <w:iCs/>
                <w:sz w:val="28"/>
                <w:szCs w:val="28"/>
              </w:rPr>
              <w:t>2</w:t>
            </w:r>
            <w:r>
              <w:rPr>
                <w:rFonts w:ascii="Times New Roman" w:eastAsia="Times New Roman" w:hAnsi="Times New Roman"/>
                <w:i/>
                <w:iCs/>
                <w:sz w:val="28"/>
                <w:szCs w:val="28"/>
              </w:rPr>
              <w:t>6</w:t>
            </w:r>
          </w:p>
        </w:tc>
      </w:tr>
    </w:tbl>
    <w:p w14:paraId="55209323" w14:textId="6F15440F" w:rsidR="00602A49" w:rsidRPr="00DE1872" w:rsidRDefault="00602A49" w:rsidP="00691D00">
      <w:pPr>
        <w:shd w:val="clear" w:color="auto" w:fill="FFFFFF"/>
        <w:spacing w:before="120" w:after="120" w:line="234" w:lineRule="atLeast"/>
        <w:jc w:val="center"/>
        <w:rPr>
          <w:rFonts w:ascii="Times New Roman" w:eastAsia="Times New Roman" w:hAnsi="Times New Roman"/>
          <w:sz w:val="26"/>
          <w:szCs w:val="26"/>
        </w:rPr>
      </w:pPr>
      <w:r w:rsidRPr="00DE1872">
        <w:rPr>
          <w:rFonts w:ascii="Times New Roman" w:eastAsia="Times New Roman" w:hAnsi="Times New Roman"/>
          <w:b/>
          <w:bCs/>
          <w:sz w:val="26"/>
          <w:szCs w:val="26"/>
          <w:lang w:val="en"/>
        </w:rPr>
        <w:t>BÁO CÁO</w:t>
      </w:r>
    </w:p>
    <w:p w14:paraId="5DB99355" w14:textId="0CC75D75" w:rsidR="00602A49" w:rsidRDefault="00602A49" w:rsidP="00602A49">
      <w:pPr>
        <w:shd w:val="clear" w:color="auto" w:fill="FFFFFF"/>
        <w:spacing w:before="120" w:after="120" w:line="234" w:lineRule="atLeast"/>
        <w:jc w:val="center"/>
        <w:rPr>
          <w:rFonts w:ascii="Times New Roman" w:eastAsia="Times New Roman" w:hAnsi="Times New Roman"/>
          <w:b/>
          <w:bCs/>
          <w:sz w:val="26"/>
          <w:szCs w:val="26"/>
        </w:rPr>
      </w:pPr>
      <w:r w:rsidRPr="00DE1872">
        <w:rPr>
          <w:rFonts w:ascii="Times New Roman" w:eastAsia="Times New Roman" w:hAnsi="Times New Roman"/>
          <w:b/>
          <w:bCs/>
          <w:sz w:val="26"/>
          <w:szCs w:val="26"/>
          <w:lang w:val="en"/>
        </w:rPr>
        <w:t>V</w:t>
      </w:r>
      <w:r w:rsidRPr="00DE1872">
        <w:rPr>
          <w:rFonts w:ascii="Times New Roman" w:eastAsia="Times New Roman" w:hAnsi="Times New Roman"/>
          <w:b/>
          <w:bCs/>
          <w:sz w:val="26"/>
          <w:szCs w:val="26"/>
          <w:lang w:val="vi-VN"/>
        </w:rPr>
        <w:t>ề r</w:t>
      </w:r>
      <w:r w:rsidRPr="00DE1872">
        <w:rPr>
          <w:rFonts w:ascii="Times New Roman" w:eastAsia="Times New Roman" w:hAnsi="Times New Roman"/>
          <w:b/>
          <w:bCs/>
          <w:sz w:val="26"/>
          <w:szCs w:val="26"/>
        </w:rPr>
        <w:t>à soát các ch</w:t>
      </w:r>
      <w:r w:rsidRPr="00DE1872">
        <w:rPr>
          <w:rFonts w:ascii="Times New Roman" w:eastAsia="Times New Roman" w:hAnsi="Times New Roman"/>
          <w:b/>
          <w:bCs/>
          <w:sz w:val="26"/>
          <w:szCs w:val="26"/>
          <w:lang w:val="vi-VN"/>
        </w:rPr>
        <w:t>ủ trương, đường lối của Đảng, văn bản quy phạm ph</w:t>
      </w:r>
      <w:r w:rsidRPr="00DE1872">
        <w:rPr>
          <w:rFonts w:ascii="Times New Roman" w:eastAsia="Times New Roman" w:hAnsi="Times New Roman"/>
          <w:b/>
          <w:bCs/>
          <w:sz w:val="26"/>
          <w:szCs w:val="26"/>
        </w:rPr>
        <w:t>áp lu</w:t>
      </w:r>
      <w:r w:rsidRPr="00DE1872">
        <w:rPr>
          <w:rFonts w:ascii="Times New Roman" w:eastAsia="Times New Roman" w:hAnsi="Times New Roman"/>
          <w:b/>
          <w:bCs/>
          <w:sz w:val="26"/>
          <w:szCs w:val="26"/>
          <w:lang w:val="vi-VN"/>
        </w:rPr>
        <w:t>ật, điều ước quốc tế c</w:t>
      </w:r>
      <w:r w:rsidRPr="00DE1872">
        <w:rPr>
          <w:rFonts w:ascii="Times New Roman" w:eastAsia="Times New Roman" w:hAnsi="Times New Roman"/>
          <w:b/>
          <w:bCs/>
          <w:sz w:val="26"/>
          <w:szCs w:val="26"/>
        </w:rPr>
        <w:t>ó liên quan đ</w:t>
      </w:r>
      <w:r w:rsidRPr="00DE1872">
        <w:rPr>
          <w:rFonts w:ascii="Times New Roman" w:eastAsia="Times New Roman" w:hAnsi="Times New Roman"/>
          <w:b/>
          <w:bCs/>
          <w:sz w:val="26"/>
          <w:szCs w:val="26"/>
          <w:lang w:val="vi-VN"/>
        </w:rPr>
        <w:t xml:space="preserve">ến </w:t>
      </w:r>
      <w:r w:rsidRPr="00DE1872">
        <w:rPr>
          <w:rFonts w:ascii="Times New Roman" w:eastAsia="Times New Roman" w:hAnsi="Times New Roman"/>
          <w:b/>
          <w:bCs/>
          <w:sz w:val="26"/>
          <w:szCs w:val="26"/>
        </w:rPr>
        <w:t>d</w:t>
      </w:r>
      <w:r w:rsidRPr="00DE1872">
        <w:rPr>
          <w:rFonts w:ascii="Times New Roman" w:eastAsia="Times New Roman" w:hAnsi="Times New Roman"/>
          <w:b/>
          <w:bCs/>
          <w:sz w:val="26"/>
          <w:szCs w:val="26"/>
          <w:lang w:val="vi-VN"/>
        </w:rPr>
        <w:t>ự thảo</w:t>
      </w:r>
      <w:r w:rsidR="00AA226D">
        <w:rPr>
          <w:rFonts w:ascii="Times New Roman" w:eastAsia="Times New Roman" w:hAnsi="Times New Roman"/>
          <w:b/>
          <w:bCs/>
          <w:sz w:val="26"/>
          <w:szCs w:val="26"/>
        </w:rPr>
        <w:t xml:space="preserve"> </w:t>
      </w:r>
      <w:r w:rsidR="00C31930" w:rsidRPr="00C31930">
        <w:rPr>
          <w:rFonts w:ascii="Times New Roman" w:eastAsia="Times New Roman" w:hAnsi="Times New Roman"/>
          <w:b/>
          <w:bCs/>
          <w:sz w:val="26"/>
          <w:szCs w:val="26"/>
        </w:rPr>
        <w:t>Nghị định sửa đổi, bổ sung một số điều của Nghị định số 86/2023/NĐ-CP ngày 07 tháng 12 năm 2023 của Chính phủ quy định về khung tiêu chuẩn và trình tự, thủ tục, hồ sơ xét tặng danh hiệu “Gia đình văn hóa”, “Thôn, tổ dân phố văn hóa”, “Xã, phường, thị trấn tiêu biểu”</w:t>
      </w:r>
    </w:p>
    <w:p w14:paraId="1DC020F8" w14:textId="1C370AA5" w:rsidR="004B4FB2" w:rsidRPr="00AA226D" w:rsidRDefault="003A006E" w:rsidP="00602A49">
      <w:pPr>
        <w:shd w:val="clear" w:color="auto" w:fill="FFFFFF"/>
        <w:spacing w:before="120" w:after="120" w:line="234" w:lineRule="atLeast"/>
        <w:jc w:val="center"/>
        <w:rPr>
          <w:rFonts w:ascii="Times New Roman" w:eastAsia="Times New Roman" w:hAnsi="Times New Roman"/>
          <w:sz w:val="26"/>
          <w:szCs w:val="26"/>
        </w:rPr>
      </w:pPr>
      <w:r>
        <w:rPr>
          <w:rFonts w:ascii="Times New Roman" w:eastAsia="Times New Roman" w:hAnsi="Times New Roman"/>
          <w:noProof/>
          <w:sz w:val="26"/>
          <w:szCs w:val="26"/>
        </w:rPr>
        <mc:AlternateContent>
          <mc:Choice Requires="wps">
            <w:drawing>
              <wp:anchor distT="0" distB="0" distL="114300" distR="114300" simplePos="0" relativeHeight="251660288" behindDoc="0" locked="0" layoutInCell="1" allowOverlap="1" wp14:anchorId="06A023F4" wp14:editId="495C2E82">
                <wp:simplePos x="0" y="0"/>
                <wp:positionH relativeFrom="column">
                  <wp:posOffset>2518742</wp:posOffset>
                </wp:positionH>
                <wp:positionV relativeFrom="paragraph">
                  <wp:posOffset>8144</wp:posOffset>
                </wp:positionV>
                <wp:extent cx="947956" cy="0"/>
                <wp:effectExtent l="0" t="0" r="5080" b="12700"/>
                <wp:wrapNone/>
                <wp:docPr id="950183917" name="Straight Connector 1"/>
                <wp:cNvGraphicFramePr/>
                <a:graphic xmlns:a="http://schemas.openxmlformats.org/drawingml/2006/main">
                  <a:graphicData uri="http://schemas.microsoft.com/office/word/2010/wordprocessingShape">
                    <wps:wsp>
                      <wps:cNvCnPr/>
                      <wps:spPr>
                        <a:xfrm>
                          <a:off x="0" y="0"/>
                          <a:ext cx="947956"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cei="http://schemas.microsoft.com/office/word/2026/wordml/cei">
            <w:pict>
              <v:line w14:anchorId="4088505A"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8.35pt,.65pt" to="27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" strokecolor="black [3200]">
                <v:stroke joinstyle="miter"/>
              </v:line>
            </w:pict>
          </mc:Fallback>
        </mc:AlternateContent>
      </w:r>
    </w:p>
    <w:p w14:paraId="198545F4" w14:textId="6337C998" w:rsidR="00B55CF5" w:rsidRDefault="00233928" w:rsidP="009F6B49">
      <w:pPr>
        <w:shd w:val="clear" w:color="auto" w:fill="FFFFFF"/>
        <w:spacing w:before="120" w:after="120" w:line="234" w:lineRule="atLeast"/>
        <w:jc w:val="center"/>
        <w:rPr>
          <w:rFonts w:ascii="Times New Roman" w:eastAsia="Times New Roman" w:hAnsi="Times New Roman"/>
          <w:sz w:val="26"/>
          <w:szCs w:val="26"/>
          <w:lang w:val="en"/>
        </w:rPr>
      </w:pPr>
      <w:r>
        <w:rPr>
          <w:rFonts w:ascii="Times New Roman" w:eastAsia="Times New Roman" w:hAnsi="Times New Roman"/>
          <w:sz w:val="26"/>
          <w:szCs w:val="26"/>
          <w:lang w:val="en"/>
        </w:rPr>
        <w:t>Kính gửi: Chính phủ</w:t>
      </w:r>
    </w:p>
    <w:p w14:paraId="594254F9" w14:textId="77777777" w:rsidR="00D73C38" w:rsidRDefault="00D73C38" w:rsidP="00752001">
      <w:pPr>
        <w:shd w:val="clear" w:color="auto" w:fill="FFFFFF"/>
        <w:spacing w:before="120" w:after="120" w:line="234" w:lineRule="atLeast"/>
        <w:ind w:firstLine="709"/>
        <w:jc w:val="both"/>
        <w:rPr>
          <w:rFonts w:ascii="Times New Roman" w:eastAsia="Times New Roman" w:hAnsi="Times New Roman"/>
          <w:sz w:val="26"/>
          <w:szCs w:val="26"/>
          <w:lang w:val="en"/>
        </w:rPr>
      </w:pPr>
    </w:p>
    <w:p w14:paraId="33561A1E" w14:textId="6ED76B75" w:rsidR="00602A49" w:rsidRPr="00DE1872" w:rsidRDefault="001A249C" w:rsidP="00D73C38">
      <w:pPr>
        <w:shd w:val="clear" w:color="auto" w:fill="FFFFFF"/>
        <w:spacing w:before="120" w:after="120" w:line="240" w:lineRule="auto"/>
        <w:ind w:firstLine="709"/>
        <w:jc w:val="both"/>
        <w:rPr>
          <w:rFonts w:ascii="Times New Roman" w:eastAsia="Times New Roman" w:hAnsi="Times New Roman"/>
          <w:sz w:val="26"/>
          <w:szCs w:val="26"/>
        </w:rPr>
      </w:pPr>
      <w:r w:rsidRPr="001A249C">
        <w:rPr>
          <w:rFonts w:ascii="Times New Roman" w:eastAsia="Times New Roman" w:hAnsi="Times New Roman"/>
          <w:sz w:val="26"/>
          <w:szCs w:val="26"/>
          <w:lang w:val="en"/>
        </w:rPr>
        <w:t xml:space="preserve">Thực hiện quy định của Luật Ban hành văn bản quy phạm pháp luật và nhiệm vụ </w:t>
      </w:r>
      <w:r w:rsidRPr="002E44A1">
        <w:rPr>
          <w:rFonts w:ascii="Times New Roman" w:eastAsia="Times New Roman" w:hAnsi="Times New Roman"/>
          <w:spacing w:val="-4"/>
          <w:sz w:val="26"/>
          <w:szCs w:val="26"/>
          <w:lang w:val="en"/>
        </w:rPr>
        <w:t>được Thủ tướng Chính phủ giao tại Quyết định số 959/QĐ-TTg ngày 29 tháng 5 năm 2026</w:t>
      </w:r>
      <w:r w:rsidRPr="001A249C">
        <w:rPr>
          <w:rFonts w:ascii="Times New Roman" w:eastAsia="Times New Roman" w:hAnsi="Times New Roman"/>
          <w:sz w:val="26"/>
          <w:szCs w:val="26"/>
          <w:lang w:val="en"/>
        </w:rPr>
        <w:t xml:space="preserve"> ban hành Danh mục và phân công cơ quan chủ trì soạn thảo văn bản quy định chi tiết </w:t>
      </w:r>
      <w:r w:rsidRPr="002E44A1">
        <w:rPr>
          <w:rFonts w:ascii="Times New Roman" w:eastAsia="Times New Roman" w:hAnsi="Times New Roman"/>
          <w:spacing w:val="-4"/>
          <w:sz w:val="26"/>
          <w:szCs w:val="26"/>
          <w:lang w:val="en"/>
        </w:rPr>
        <w:t>các luật, nghị quyết được Quốc hội khóa XVI thông qua tại Kỳ họp thứ Nhất, Bộ Văn hóa</w:t>
      </w:r>
      <w:r w:rsidRPr="001A249C">
        <w:rPr>
          <w:rFonts w:ascii="Times New Roman" w:eastAsia="Times New Roman" w:hAnsi="Times New Roman"/>
          <w:sz w:val="26"/>
          <w:szCs w:val="26"/>
          <w:lang w:val="en"/>
        </w:rPr>
        <w:t>, Thể thao và Du lịch đã tiến hành rà soát các chủ trương, đường lối của Đảng, văn bản quy phạm pháp luật, điều ước quốc tế có liên quan đến dự thảo Nghị định sửa đổi, bổ sung một số điều của Nghị định số 86/2023/NĐ-CP ngày 07 tháng 12 năm 2023 của Chính phủ quy định về khung tiêu chuẩn và trình tự, thủ tục, hồ sơ xét tặng danh hiệu “Gia đình văn hóa”, “Thôn, tổ dân phố văn hóa”, “Xã, phường, thị trấn tiêu biểu” (sau đây gọi là dự thảo Nghị định).</w:t>
      </w:r>
      <w:r>
        <w:rPr>
          <w:rFonts w:ascii="Times New Roman" w:eastAsia="Times New Roman" w:hAnsi="Times New Roman"/>
          <w:sz w:val="26"/>
          <w:szCs w:val="26"/>
          <w:lang w:val="en"/>
        </w:rPr>
        <w:t xml:space="preserve"> </w:t>
      </w:r>
      <w:r w:rsidR="00602A49" w:rsidRPr="00DE1872">
        <w:rPr>
          <w:rFonts w:ascii="Times New Roman" w:eastAsia="Times New Roman" w:hAnsi="Times New Roman"/>
          <w:sz w:val="26"/>
          <w:szCs w:val="26"/>
          <w:lang w:val="vi-VN"/>
        </w:rPr>
        <w:t>Kết quả r</w:t>
      </w:r>
      <w:r w:rsidR="00602A49" w:rsidRPr="00DE1872">
        <w:rPr>
          <w:rFonts w:ascii="Times New Roman" w:eastAsia="Times New Roman" w:hAnsi="Times New Roman"/>
          <w:sz w:val="26"/>
          <w:szCs w:val="26"/>
        </w:rPr>
        <w:t>à soát như sau:</w:t>
      </w:r>
    </w:p>
    <w:p w14:paraId="0934BC81" w14:textId="77777777" w:rsidR="00602A49" w:rsidRPr="00DE1872" w:rsidRDefault="00602A49" w:rsidP="00D73C38">
      <w:pPr>
        <w:shd w:val="clear" w:color="auto" w:fill="FFFFFF"/>
        <w:spacing w:before="120" w:after="120" w:line="240" w:lineRule="auto"/>
        <w:ind w:firstLine="709"/>
        <w:jc w:val="both"/>
        <w:rPr>
          <w:rFonts w:ascii="Times New Roman" w:eastAsia="Times New Roman" w:hAnsi="Times New Roman"/>
          <w:sz w:val="26"/>
          <w:szCs w:val="26"/>
        </w:rPr>
      </w:pPr>
      <w:r w:rsidRPr="00DE1872">
        <w:rPr>
          <w:rFonts w:ascii="Times New Roman" w:eastAsia="Times New Roman" w:hAnsi="Times New Roman"/>
          <w:b/>
          <w:bCs/>
          <w:sz w:val="26"/>
          <w:szCs w:val="26"/>
          <w:lang w:val="en"/>
        </w:rPr>
        <w:t>I. T</w:t>
      </w:r>
      <w:r w:rsidRPr="00DE1872">
        <w:rPr>
          <w:rFonts w:ascii="Times New Roman" w:eastAsia="Times New Roman" w:hAnsi="Times New Roman"/>
          <w:b/>
          <w:bCs/>
          <w:sz w:val="26"/>
          <w:szCs w:val="26"/>
          <w:lang w:val="vi-VN"/>
        </w:rPr>
        <w:t>Ổ CHỨC THỰC HIỆN R</w:t>
      </w:r>
      <w:r w:rsidRPr="00DE1872">
        <w:rPr>
          <w:rFonts w:ascii="Times New Roman" w:eastAsia="Times New Roman" w:hAnsi="Times New Roman"/>
          <w:b/>
          <w:bCs/>
          <w:sz w:val="26"/>
          <w:szCs w:val="26"/>
        </w:rPr>
        <w:t>À SOÁT</w:t>
      </w:r>
    </w:p>
    <w:p w14:paraId="47305EE7" w14:textId="77777777" w:rsidR="00602A49" w:rsidRDefault="00602A49" w:rsidP="00D73C38">
      <w:pPr>
        <w:shd w:val="clear" w:color="auto" w:fill="FFFFFF"/>
        <w:spacing w:before="120" w:after="120" w:line="240" w:lineRule="auto"/>
        <w:ind w:firstLine="709"/>
        <w:jc w:val="both"/>
        <w:rPr>
          <w:rFonts w:ascii="Times New Roman" w:eastAsia="Times New Roman" w:hAnsi="Times New Roman"/>
          <w:b/>
          <w:bCs/>
          <w:sz w:val="26"/>
          <w:szCs w:val="26"/>
        </w:rPr>
      </w:pPr>
      <w:r w:rsidRPr="00DE1872">
        <w:rPr>
          <w:rFonts w:ascii="Times New Roman" w:eastAsia="Times New Roman" w:hAnsi="Times New Roman"/>
          <w:b/>
          <w:bCs/>
          <w:sz w:val="26"/>
          <w:szCs w:val="26"/>
          <w:lang w:val="en"/>
        </w:rPr>
        <w:t>1. M</w:t>
      </w:r>
      <w:r w:rsidRPr="00DE1872">
        <w:rPr>
          <w:rFonts w:ascii="Times New Roman" w:eastAsia="Times New Roman" w:hAnsi="Times New Roman"/>
          <w:b/>
          <w:bCs/>
          <w:sz w:val="26"/>
          <w:szCs w:val="26"/>
          <w:lang w:val="vi-VN"/>
        </w:rPr>
        <w:t>ục đ</w:t>
      </w:r>
      <w:r w:rsidRPr="00DE1872">
        <w:rPr>
          <w:rFonts w:ascii="Times New Roman" w:eastAsia="Times New Roman" w:hAnsi="Times New Roman"/>
          <w:b/>
          <w:bCs/>
          <w:sz w:val="26"/>
          <w:szCs w:val="26"/>
        </w:rPr>
        <w:t>ích, yêu c</w:t>
      </w:r>
      <w:r w:rsidRPr="00DE1872">
        <w:rPr>
          <w:rFonts w:ascii="Times New Roman" w:eastAsia="Times New Roman" w:hAnsi="Times New Roman"/>
          <w:b/>
          <w:bCs/>
          <w:sz w:val="26"/>
          <w:szCs w:val="26"/>
          <w:lang w:val="vi-VN"/>
        </w:rPr>
        <w:t>ầu r</w:t>
      </w:r>
      <w:r w:rsidRPr="00DE1872">
        <w:rPr>
          <w:rFonts w:ascii="Times New Roman" w:eastAsia="Times New Roman" w:hAnsi="Times New Roman"/>
          <w:b/>
          <w:bCs/>
          <w:sz w:val="26"/>
          <w:szCs w:val="26"/>
        </w:rPr>
        <w:t>à soát</w:t>
      </w:r>
    </w:p>
    <w:p w14:paraId="18415BD1" w14:textId="23B44017" w:rsidR="007B337D" w:rsidRPr="007B337D" w:rsidRDefault="00580225" w:rsidP="00D73C38">
      <w:pPr>
        <w:shd w:val="clear" w:color="auto" w:fill="FFFFFF"/>
        <w:spacing w:before="120" w:after="12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a) B</w:t>
      </w:r>
      <w:r w:rsidR="007B337D" w:rsidRPr="007B337D">
        <w:rPr>
          <w:rFonts w:ascii="Times New Roman" w:eastAsia="Times New Roman" w:hAnsi="Times New Roman"/>
          <w:sz w:val="26"/>
          <w:szCs w:val="26"/>
        </w:rPr>
        <w:t>ảo đảm dự thảo Nghị định được xây dựng đúng thẩm quyền, đúng căn cứ chính trị, pháp lý; phù hợp với chủ trương, đường lối của Đảng về công tác thi đua, khen thưởng, phát triển văn hóa Việt Nam, xây dựng đời sống văn hóa, nếp sống văn minh ở cơ sở, phát huy vai trò chủ thể của Nhân dân và cộng đồng dân cư trong xây dựng môi trường văn hóa lành mạnh, văn minh.</w:t>
      </w:r>
    </w:p>
    <w:p w14:paraId="36400398" w14:textId="309DD420" w:rsidR="007B337D" w:rsidRPr="007B337D" w:rsidRDefault="00567EE7" w:rsidP="00D73C38">
      <w:pPr>
        <w:shd w:val="clear" w:color="auto" w:fill="FFFFFF"/>
        <w:spacing w:before="120" w:after="12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b)</w:t>
      </w:r>
      <w:r w:rsidR="007B337D" w:rsidRPr="007B337D">
        <w:rPr>
          <w:rFonts w:ascii="Times New Roman" w:eastAsia="Times New Roman" w:hAnsi="Times New Roman"/>
          <w:sz w:val="26"/>
          <w:szCs w:val="26"/>
        </w:rPr>
        <w:t xml:space="preserve"> </w:t>
      </w:r>
      <w:r>
        <w:rPr>
          <w:rFonts w:ascii="Times New Roman" w:eastAsia="Times New Roman" w:hAnsi="Times New Roman"/>
          <w:sz w:val="26"/>
          <w:szCs w:val="26"/>
        </w:rPr>
        <w:t>Đ</w:t>
      </w:r>
      <w:r w:rsidR="007B337D" w:rsidRPr="007B337D">
        <w:rPr>
          <w:rFonts w:ascii="Times New Roman" w:eastAsia="Times New Roman" w:hAnsi="Times New Roman"/>
          <w:sz w:val="26"/>
          <w:szCs w:val="26"/>
        </w:rPr>
        <w:t>ánh giá tính hợp hiến, hợp pháp, tính thống nhất, đồng bộ của dự thảo Nghị định với hệ thống pháp luật hiện hành, nhất là Luật Thi đua, khen thưởng năm 2022 đã được sửa đổi, bổ sung bởi Luật số 06/2026/QH16; bảo đảm phù hợp với mô hình chính quyền địa phương 02 cấp, yêu cầu phân cấp, phân quyền, cải cách thủ tục hành chính và yêu cầu xây dựng cộng đồng văn hóa cơ sở giàu bản sắc, sáng - xanh - sạch - đẹp.</w:t>
      </w:r>
    </w:p>
    <w:p w14:paraId="776A82CD" w14:textId="73382CC2" w:rsidR="007B337D" w:rsidRPr="00DE1872" w:rsidRDefault="00410EAA" w:rsidP="00D73C38">
      <w:pPr>
        <w:shd w:val="clear" w:color="auto" w:fill="FFFFFF"/>
        <w:spacing w:before="120" w:after="12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c)</w:t>
      </w:r>
      <w:r w:rsidR="007B337D" w:rsidRPr="007B337D">
        <w:rPr>
          <w:rFonts w:ascii="Times New Roman" w:eastAsia="Times New Roman" w:hAnsi="Times New Roman"/>
          <w:sz w:val="26"/>
          <w:szCs w:val="26"/>
        </w:rPr>
        <w:t xml:space="preserve"> </w:t>
      </w:r>
      <w:r>
        <w:rPr>
          <w:rFonts w:ascii="Times New Roman" w:eastAsia="Times New Roman" w:hAnsi="Times New Roman"/>
          <w:sz w:val="26"/>
          <w:szCs w:val="26"/>
        </w:rPr>
        <w:t>P</w:t>
      </w:r>
      <w:r w:rsidR="007B337D" w:rsidRPr="007B337D">
        <w:rPr>
          <w:rFonts w:ascii="Times New Roman" w:eastAsia="Times New Roman" w:hAnsi="Times New Roman"/>
          <w:sz w:val="26"/>
          <w:szCs w:val="26"/>
        </w:rPr>
        <w:t>hát hiện, xử lý kịp thời các quy định có khả năng mâu thuẫn, chồng chéo, không còn phù hợp hoặc chưa bảo đảm tính khả thi; bảo đảm dự thảo Nghị định không làm phát sinh quy định trái với điều ước quốc tế có liên quan mà nước Cộng hòa xã hội chủ nghĩa Việt Nam là thành viên; tạo cơ sở hoàn thiện hồ sơ dự thảo Nghị định trình Chính phủ xem xét, ban hành.</w:t>
      </w:r>
    </w:p>
    <w:p w14:paraId="312E8015" w14:textId="77777777" w:rsidR="00070A62" w:rsidRDefault="00070A62" w:rsidP="00D73C38">
      <w:pPr>
        <w:shd w:val="clear" w:color="auto" w:fill="FFFFFF"/>
        <w:spacing w:before="120" w:after="120" w:line="240" w:lineRule="auto"/>
        <w:ind w:firstLine="709"/>
        <w:jc w:val="both"/>
        <w:rPr>
          <w:rFonts w:ascii="Times New Roman" w:eastAsia="Times New Roman" w:hAnsi="Times New Roman"/>
          <w:b/>
          <w:bCs/>
          <w:sz w:val="26"/>
          <w:szCs w:val="26"/>
          <w:lang w:val="en"/>
        </w:rPr>
      </w:pPr>
    </w:p>
    <w:p w14:paraId="25B5AD0B" w14:textId="5FF461CB" w:rsidR="00602A49" w:rsidRPr="00DE1872" w:rsidRDefault="00602A49" w:rsidP="00D73C38">
      <w:pPr>
        <w:shd w:val="clear" w:color="auto" w:fill="FFFFFF"/>
        <w:spacing w:before="120" w:after="120" w:line="240" w:lineRule="auto"/>
        <w:ind w:firstLine="709"/>
        <w:jc w:val="both"/>
        <w:rPr>
          <w:rFonts w:ascii="Times New Roman" w:eastAsia="Times New Roman" w:hAnsi="Times New Roman"/>
          <w:sz w:val="26"/>
          <w:szCs w:val="26"/>
        </w:rPr>
      </w:pPr>
      <w:r w:rsidRPr="00DE1872">
        <w:rPr>
          <w:rFonts w:ascii="Times New Roman" w:eastAsia="Times New Roman" w:hAnsi="Times New Roman"/>
          <w:b/>
          <w:bCs/>
          <w:sz w:val="26"/>
          <w:szCs w:val="26"/>
          <w:lang w:val="en"/>
        </w:rPr>
        <w:lastRenderedPageBreak/>
        <w:t>2. Ph</w:t>
      </w:r>
      <w:r w:rsidRPr="00DE1872">
        <w:rPr>
          <w:rFonts w:ascii="Times New Roman" w:eastAsia="Times New Roman" w:hAnsi="Times New Roman"/>
          <w:b/>
          <w:bCs/>
          <w:sz w:val="26"/>
          <w:szCs w:val="26"/>
          <w:lang w:val="vi-VN"/>
        </w:rPr>
        <w:t>ạm vi, nội dung, đối tượng r</w:t>
      </w:r>
      <w:r w:rsidRPr="00DE1872">
        <w:rPr>
          <w:rFonts w:ascii="Times New Roman" w:eastAsia="Times New Roman" w:hAnsi="Times New Roman"/>
          <w:b/>
          <w:bCs/>
          <w:sz w:val="26"/>
          <w:szCs w:val="26"/>
        </w:rPr>
        <w:t>à soát</w:t>
      </w:r>
    </w:p>
    <w:p w14:paraId="65135EBE" w14:textId="77777777" w:rsidR="00587C22" w:rsidRPr="00587C22" w:rsidRDefault="00587C22"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587C22">
        <w:rPr>
          <w:rFonts w:ascii="Times New Roman" w:eastAsia="Times New Roman" w:hAnsi="Times New Roman"/>
          <w:sz w:val="26"/>
          <w:szCs w:val="26"/>
          <w:lang w:val="en"/>
        </w:rPr>
        <w:t>a) Phạm vi rà soát</w:t>
      </w:r>
    </w:p>
    <w:p w14:paraId="67F730EF" w14:textId="77777777" w:rsidR="00587C22" w:rsidRPr="00587C22" w:rsidRDefault="00587C22"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587C22">
        <w:rPr>
          <w:rFonts w:ascii="Times New Roman" w:eastAsia="Times New Roman" w:hAnsi="Times New Roman"/>
          <w:sz w:val="26"/>
          <w:szCs w:val="26"/>
          <w:lang w:val="en"/>
        </w:rPr>
        <w:t>Bộ Văn hóa, Thể thao và Du lịch thực hiện rà soát các chủ trương, đường lối của Đảng, văn bản quy phạm pháp luật và điều ước quốc tế có liên quan đến nội dung dự thảo Nghị định, bao gồm các văn bản còn hiệu lực tại thời điểm rà soát và các văn bản đã được ban hành nhưng đến thời điểm rà soát chưa có hiệu lực thi hành, có liên quan đến việc sửa đổi, bổ sung Nghị định số 86/2023/NĐ-CP.</w:t>
      </w:r>
    </w:p>
    <w:p w14:paraId="313F4C92" w14:textId="29910403" w:rsidR="00587C22" w:rsidRDefault="00587C22"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587C22">
        <w:rPr>
          <w:rFonts w:ascii="Times New Roman" w:eastAsia="Times New Roman" w:hAnsi="Times New Roman"/>
          <w:sz w:val="26"/>
          <w:szCs w:val="26"/>
          <w:lang w:val="en"/>
        </w:rPr>
        <w:t>Phạm vi rà soát tập trung vào các nhóm nội dung: công tác thi đua, khen thưởng; xây dựng đời sống văn hóa, nếp sống văn minh ở cơ sở; phát triển văn hóa Việt Nam; tổ chức chính quyền địa phương 02 cấp; phân cấp, phân quyền, cải cách thủ tục hành chính; bảo vệ môi trường, xây dựng cảnh quan sáng - xanh - sạch - đẹp; quản lý, khai thác, sử dụng thiết chế văn hóa, thể thao cơ sở; bảo tồn, phát huy giá trị di sản văn hóa; phát triển thể dục, thể thao quần chúng; ứng dụng công nghệ thông tin, chuyển đổi số trong quản lý nhà nước và phục vụ Nhân dân.</w:t>
      </w:r>
    </w:p>
    <w:p w14:paraId="42CCB0E7" w14:textId="77777777" w:rsidR="00FA4089" w:rsidRPr="00FA4089" w:rsidRDefault="00FA4089"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FA4089">
        <w:rPr>
          <w:rFonts w:ascii="Times New Roman" w:eastAsia="Times New Roman" w:hAnsi="Times New Roman"/>
          <w:sz w:val="26"/>
          <w:szCs w:val="26"/>
          <w:lang w:val="en"/>
        </w:rPr>
        <w:t>b) Nội dung rà soát</w:t>
      </w:r>
    </w:p>
    <w:p w14:paraId="0382E5BA" w14:textId="748F3421" w:rsidR="00FA4089" w:rsidRPr="00FA4089" w:rsidRDefault="00FA4089"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Pr="00FA4089">
        <w:rPr>
          <w:rFonts w:ascii="Times New Roman" w:eastAsia="Times New Roman" w:hAnsi="Times New Roman"/>
          <w:sz w:val="26"/>
          <w:szCs w:val="26"/>
          <w:lang w:val="en"/>
        </w:rPr>
        <w:t>Rà soát sự phù hợp của dự thảo Nghị định với chủ trương, đường lối của Đảng về phát triển văn hóa Việt Nam, tăng cường sự lãnh đạo của Đảng đối với công tác thi đua, khen thưởng, đổi mới công tác xây dựng và thi hành pháp luật, phát triển khoa học, công nghệ, đổi mới sáng tạo và chuyển đổi số quốc gia, sắp xếp tổ chức bộ máy và vận hành mô hình chính quyền địa phương 02 cấp;</w:t>
      </w:r>
    </w:p>
    <w:p w14:paraId="4FB3BA4E" w14:textId="0E039DDD" w:rsidR="00FA4089" w:rsidRPr="00FA4089" w:rsidRDefault="005374E1"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FA4089" w:rsidRPr="00FA4089">
        <w:rPr>
          <w:rFonts w:ascii="Times New Roman" w:eastAsia="Times New Roman" w:hAnsi="Times New Roman"/>
          <w:sz w:val="26"/>
          <w:szCs w:val="26"/>
          <w:lang w:val="en"/>
        </w:rPr>
        <w:t>Rà soát căn cứ pháp lý, thẩm quyền ban hành, phạm vi điều chỉnh, đối tượng áp dụng, hiệu lực thi hành và trách nhiệm tổ chức thực hiện của dự thảo Nghị định;</w:t>
      </w:r>
    </w:p>
    <w:p w14:paraId="3CFF22D8" w14:textId="1851C878" w:rsidR="00FA4089" w:rsidRPr="00FA4089" w:rsidRDefault="005374E1"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FA4089" w:rsidRPr="00FA4089">
        <w:rPr>
          <w:rFonts w:ascii="Times New Roman" w:eastAsia="Times New Roman" w:hAnsi="Times New Roman"/>
          <w:sz w:val="26"/>
          <w:szCs w:val="26"/>
          <w:lang w:val="en"/>
        </w:rPr>
        <w:t>Rà soát tính hợp hiến, hợp pháp, tính thống nhất, đồng bộ của các quy định trong dự thảo Nghị định với Luật Thi đua, khen thưởng năm 2022, Luật sửa đổi, bổ sung một số điều của Luật Thi đua, khen thưởng số 06/2026/QH16 và các luật, nghị quyết, nghị định có liên quan;</w:t>
      </w:r>
    </w:p>
    <w:p w14:paraId="22E89083" w14:textId="35FE68D7" w:rsidR="00FA4089" w:rsidRDefault="005374E1"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FA4089" w:rsidRPr="00FA4089">
        <w:rPr>
          <w:rFonts w:ascii="Times New Roman" w:eastAsia="Times New Roman" w:hAnsi="Times New Roman"/>
          <w:sz w:val="26"/>
          <w:szCs w:val="26"/>
          <w:lang w:val="en"/>
        </w:rPr>
        <w:t>Rà soát các nội dung sửa đổi, bổ sung, thay thế, bãi bỏ tại dự thảo Nghị định, gồm: thẩm quyền quyết định tặng các danh hiệu; trách nhiệm của Ủy ban nhân dân cấp tỉnh; việc thay thế cụm từ “thị trấn” bằng cụm từ “đặc khu”; việc bãi bỏ quy định về hồ sơ, trình tự, thủ tục và mẫu biểu xét tặng danh hiệu; việc bãi bỏ cụm từ “thanh tra”; việc thay thế các Phụ lục về khung tiêu chuẩn xét tặng danh hiệu “Gia đình văn hóa”, “Thôn, tổ dân phố văn hóa”, “Xã, phường, đặc khu tiêu biểu”;</w:t>
      </w:r>
    </w:p>
    <w:p w14:paraId="40FB18C0" w14:textId="1D6F4F3E" w:rsidR="00E34F3E" w:rsidRPr="00FA4089" w:rsidRDefault="00E34F3E"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w:t>
      </w:r>
      <w:r w:rsidRPr="00E34F3E">
        <w:rPr>
          <w:rFonts w:ascii="Times New Roman" w:eastAsia="Times New Roman" w:hAnsi="Times New Roman"/>
          <w:sz w:val="26"/>
          <w:szCs w:val="26"/>
          <w:lang w:val="en"/>
        </w:rPr>
        <w:t xml:space="preserve"> Rà soát quy định về hiệu lực thi hành và quy định chuyển tiếp, gồm việc tiếp tục áp dụng văn bản quy phạm pháp luật của Ủy ban nhân dân cấp tỉnh đối với các nội dung không trái với Nghị định; trách nhiệm rà soát, sửa đổi, bổ sung, thay thế hoặc ban hành văn bản quy định chi tiết; việc xử lý hồ sơ đã được cơ quan có thẩm quyền tiếp nhận trước ngày Nghị định có hiệu lực thi hành.</w:t>
      </w:r>
    </w:p>
    <w:p w14:paraId="4EFCB579" w14:textId="572158A4" w:rsidR="00FA4089" w:rsidRPr="00FA4089" w:rsidRDefault="002510C5"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FA4089" w:rsidRPr="00FA4089">
        <w:rPr>
          <w:rFonts w:ascii="Times New Roman" w:eastAsia="Times New Roman" w:hAnsi="Times New Roman"/>
          <w:sz w:val="26"/>
          <w:szCs w:val="26"/>
          <w:lang w:val="en"/>
        </w:rPr>
        <w:t>Rà soát tính tương thích của dự thảo Nghị định với điều ước quốc tế có liên quan mà nước Cộng hòa xã hội chủ nghĩa Việt Nam là thành viên; xác định việc dự thảo Nghị định có làm phát sinh yêu cầu nội luật hóa điều ước quốc tế hoặc có nội dung mâu thuẫn với cam kết quốc tế của Việt Nam hay không;</w:t>
      </w:r>
    </w:p>
    <w:p w14:paraId="6A184695" w14:textId="5127C7E4" w:rsidR="00855F15" w:rsidRDefault="001E33FA"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FA4089" w:rsidRPr="00FA4089">
        <w:rPr>
          <w:rFonts w:ascii="Times New Roman" w:eastAsia="Times New Roman" w:hAnsi="Times New Roman"/>
          <w:sz w:val="26"/>
          <w:szCs w:val="26"/>
          <w:lang w:val="en"/>
        </w:rPr>
        <w:t xml:space="preserve">Rà soát để phát hiện các nội dung còn có cách hiểu khác nhau, nội dung có khả năng chưa thống nhất giữa dự thảo Nghị định với dự thảo Tờ trình, Bản so sánh, thuyết </w:t>
      </w:r>
      <w:r w:rsidR="00FA4089" w:rsidRPr="00FA4089">
        <w:rPr>
          <w:rFonts w:ascii="Times New Roman" w:eastAsia="Times New Roman" w:hAnsi="Times New Roman"/>
          <w:sz w:val="26"/>
          <w:szCs w:val="26"/>
          <w:lang w:val="en"/>
        </w:rPr>
        <w:lastRenderedPageBreak/>
        <w:t>minh hoặc với các văn bản được viện dẫn, làm cơ sở báo cáo cấp có thẩm quyền xem xét, xử lý trong quá trình hoàn thiện hồ sơ dự thảo Nghị định.</w:t>
      </w:r>
    </w:p>
    <w:p w14:paraId="7CDB06E0" w14:textId="77777777" w:rsidR="007F7076" w:rsidRPr="007F7076" w:rsidRDefault="007F7076"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7F7076">
        <w:rPr>
          <w:rFonts w:ascii="Times New Roman" w:eastAsia="Times New Roman" w:hAnsi="Times New Roman"/>
          <w:sz w:val="26"/>
          <w:szCs w:val="26"/>
          <w:lang w:val="en"/>
        </w:rPr>
        <w:t>c) Đối tượng rà soát</w:t>
      </w:r>
    </w:p>
    <w:p w14:paraId="32B5FF00" w14:textId="21476919" w:rsidR="00FC0BF4" w:rsidRDefault="007F7076"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7F7076">
        <w:rPr>
          <w:rFonts w:ascii="Times New Roman" w:eastAsia="Times New Roman" w:hAnsi="Times New Roman"/>
          <w:sz w:val="26"/>
          <w:szCs w:val="26"/>
          <w:lang w:val="en"/>
        </w:rPr>
        <w:t>Đối tượng rà soát là các quy định của dự thảo Nghị định sửa đổi, bổ sung một số điều của Nghị định số 86/2023/NĐ-CP, bao gồm phần căn cứ ban hành, 05 điều của dự thảo Nghị định và các Phụ lục I, II, III ban hành kèm theo dự thảo Nghị định</w:t>
      </w:r>
      <w:r w:rsidR="00FC0BF4">
        <w:rPr>
          <w:rFonts w:ascii="Times New Roman" w:eastAsia="Times New Roman" w:hAnsi="Times New Roman"/>
          <w:sz w:val="26"/>
          <w:szCs w:val="26"/>
          <w:lang w:val="en"/>
        </w:rPr>
        <w:t>, cụ thể:</w:t>
      </w:r>
    </w:p>
    <w:p w14:paraId="1E7EE93C" w14:textId="70E23FC9" w:rsidR="007F7076" w:rsidRPr="007F7076" w:rsidRDefault="007F7076"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Pr="007F7076">
        <w:rPr>
          <w:rFonts w:ascii="Times New Roman" w:eastAsia="Times New Roman" w:hAnsi="Times New Roman"/>
          <w:sz w:val="26"/>
          <w:szCs w:val="26"/>
          <w:lang w:val="en"/>
        </w:rPr>
        <w:t>Quy định sửa đổi, bổ sung khoản 2 Điều 4 của Nghị định số 86/2023/NĐ-CP về thẩm quyền quyết định tặng các danh hiệu “Gia đình văn hóa”, “Thôn, tổ dân phố văn hóa”, “Xã, phường, đặc khu tiêu biểu”;</w:t>
      </w:r>
    </w:p>
    <w:p w14:paraId="05C67299" w14:textId="77D7C495" w:rsidR="007F7076" w:rsidRPr="007F7076" w:rsidRDefault="007F7076"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Pr="007F7076">
        <w:rPr>
          <w:rFonts w:ascii="Times New Roman" w:eastAsia="Times New Roman" w:hAnsi="Times New Roman"/>
          <w:sz w:val="26"/>
          <w:szCs w:val="26"/>
          <w:lang w:val="en"/>
        </w:rPr>
        <w:t>Quy định sửa đổi, bổ sung khoản 2 Điều 11 của Nghị định số 86/2023/NĐ-CP về trách nhiệm của Ủy ban nhân dân cấp tỉnh trong việc quy định chi tiết tiêu chuẩn, hồ sơ, thủ tục và hướng dẫn cách thức đánh giá, bình xét các danh hiệu;</w:t>
      </w:r>
    </w:p>
    <w:p w14:paraId="29271C38" w14:textId="55479944" w:rsidR="007F7076" w:rsidRPr="007F7076" w:rsidRDefault="007F7076"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Pr="007F7076">
        <w:rPr>
          <w:rFonts w:ascii="Times New Roman" w:eastAsia="Times New Roman" w:hAnsi="Times New Roman"/>
          <w:sz w:val="26"/>
          <w:szCs w:val="26"/>
          <w:lang w:val="en"/>
        </w:rPr>
        <w:t>Quy định thay thế cụm từ “thị trấn” bằng cụm từ “đặc khu” tại các điều, khoản có liên quan của Nghị định số 86/2023/NĐ-CP;</w:t>
      </w:r>
    </w:p>
    <w:p w14:paraId="5C725281" w14:textId="578FB900" w:rsidR="007F7076" w:rsidRPr="007F7076" w:rsidRDefault="007F7076"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Pr="007F7076">
        <w:rPr>
          <w:rFonts w:ascii="Times New Roman" w:eastAsia="Times New Roman" w:hAnsi="Times New Roman"/>
          <w:sz w:val="26"/>
          <w:szCs w:val="26"/>
          <w:lang w:val="en"/>
        </w:rPr>
        <w:t>Quy định bãi bỏ Điều 7, Điều 8 và Phụ lục IV của Nghị định số 86/2023/NĐ-CP về hồ sơ, trình tự, thủ tục và mẫu biểu xét tặng các danh hiệu;</w:t>
      </w:r>
    </w:p>
    <w:p w14:paraId="28D4079D" w14:textId="3CB41AA9" w:rsidR="007F7076" w:rsidRDefault="007F7076"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Pr="007F7076">
        <w:rPr>
          <w:rFonts w:ascii="Times New Roman" w:eastAsia="Times New Roman" w:hAnsi="Times New Roman"/>
          <w:sz w:val="26"/>
          <w:szCs w:val="26"/>
          <w:lang w:val="en"/>
        </w:rPr>
        <w:t>Quy định bãi bỏ cụm từ “thanh tra” tại điểm c khoản 1 Điều 10 của Nghị định số 86/2023/NĐ-CP;</w:t>
      </w:r>
    </w:p>
    <w:p w14:paraId="2C31C60B" w14:textId="3F71403D" w:rsidR="00ED20DC" w:rsidRDefault="005324C9"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ED20DC">
        <w:rPr>
          <w:rFonts w:ascii="Times New Roman" w:eastAsia="Times New Roman" w:hAnsi="Times New Roman"/>
          <w:sz w:val="26"/>
          <w:szCs w:val="26"/>
          <w:lang w:val="en"/>
        </w:rPr>
        <w:t>Q</w:t>
      </w:r>
      <w:r w:rsidR="00ED20DC" w:rsidRPr="00ED20DC">
        <w:rPr>
          <w:rFonts w:ascii="Times New Roman" w:eastAsia="Times New Roman" w:hAnsi="Times New Roman"/>
          <w:sz w:val="26"/>
          <w:szCs w:val="26"/>
          <w:lang w:val="en"/>
        </w:rPr>
        <w:t>uy định về hiệu lực thi hành và quy định chuyển tiếp</w:t>
      </w:r>
      <w:r w:rsidR="00ED20DC">
        <w:rPr>
          <w:rFonts w:ascii="Times New Roman" w:eastAsia="Times New Roman" w:hAnsi="Times New Roman"/>
          <w:sz w:val="26"/>
          <w:szCs w:val="26"/>
          <w:lang w:val="en"/>
        </w:rPr>
        <w:t>;</w:t>
      </w:r>
    </w:p>
    <w:p w14:paraId="2DBC4DF0" w14:textId="2A6CD4F0" w:rsidR="005237B8" w:rsidRDefault="007F7076"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Pr="007F7076">
        <w:rPr>
          <w:rFonts w:ascii="Times New Roman" w:eastAsia="Times New Roman" w:hAnsi="Times New Roman"/>
          <w:sz w:val="26"/>
          <w:szCs w:val="26"/>
          <w:lang w:val="en"/>
        </w:rPr>
        <w:t>Các khung tiêu chuẩn xét tặng danh hiệu “Gia đình văn hóa”, “Thôn, tổ dân phố văn hóa”, “Xã, phường, đặc khu tiêu biểu” tại Phụ lục I, Phụ lục II và Phụ lục III ban hành kèm theo dự thảo Nghị định.</w:t>
      </w:r>
    </w:p>
    <w:p w14:paraId="64C005E3" w14:textId="77777777" w:rsidR="00602A49" w:rsidRPr="00DE1872" w:rsidRDefault="00602A49" w:rsidP="00D73C38">
      <w:pPr>
        <w:shd w:val="clear" w:color="auto" w:fill="FFFFFF"/>
        <w:spacing w:before="120" w:after="120" w:line="240" w:lineRule="auto"/>
        <w:ind w:firstLine="709"/>
        <w:jc w:val="both"/>
        <w:rPr>
          <w:rFonts w:ascii="Times New Roman" w:eastAsia="Times New Roman" w:hAnsi="Times New Roman"/>
          <w:sz w:val="26"/>
          <w:szCs w:val="26"/>
        </w:rPr>
      </w:pPr>
      <w:r w:rsidRPr="00DE1872">
        <w:rPr>
          <w:rFonts w:ascii="Times New Roman" w:eastAsia="Times New Roman" w:hAnsi="Times New Roman"/>
          <w:b/>
          <w:bCs/>
          <w:sz w:val="26"/>
          <w:szCs w:val="26"/>
          <w:lang w:val="en"/>
        </w:rPr>
        <w:t>II. K</w:t>
      </w:r>
      <w:r w:rsidRPr="00DE1872">
        <w:rPr>
          <w:rFonts w:ascii="Times New Roman" w:eastAsia="Times New Roman" w:hAnsi="Times New Roman"/>
          <w:b/>
          <w:bCs/>
          <w:sz w:val="26"/>
          <w:szCs w:val="26"/>
          <w:lang w:val="vi-VN"/>
        </w:rPr>
        <w:t>ẾT QUẢ R</w:t>
      </w:r>
      <w:r w:rsidRPr="00DE1872">
        <w:rPr>
          <w:rFonts w:ascii="Times New Roman" w:eastAsia="Times New Roman" w:hAnsi="Times New Roman"/>
          <w:b/>
          <w:bCs/>
          <w:sz w:val="26"/>
          <w:szCs w:val="26"/>
        </w:rPr>
        <w:t>À SOÁT</w:t>
      </w:r>
    </w:p>
    <w:p w14:paraId="35AEC9C1" w14:textId="77777777" w:rsidR="00602A49" w:rsidRPr="00DE1872" w:rsidRDefault="00602A49" w:rsidP="00D73C38">
      <w:pPr>
        <w:shd w:val="clear" w:color="auto" w:fill="FFFFFF"/>
        <w:spacing w:before="120" w:after="120" w:line="240" w:lineRule="auto"/>
        <w:ind w:firstLine="709"/>
        <w:jc w:val="both"/>
        <w:rPr>
          <w:rFonts w:ascii="Times New Roman" w:eastAsia="Times New Roman" w:hAnsi="Times New Roman"/>
          <w:sz w:val="26"/>
          <w:szCs w:val="26"/>
        </w:rPr>
      </w:pPr>
      <w:r w:rsidRPr="00DE1872">
        <w:rPr>
          <w:rFonts w:ascii="Times New Roman" w:eastAsia="Times New Roman" w:hAnsi="Times New Roman"/>
          <w:b/>
          <w:bCs/>
          <w:sz w:val="26"/>
          <w:szCs w:val="26"/>
          <w:lang w:val="en"/>
        </w:rPr>
        <w:t>1. Ch</w:t>
      </w:r>
      <w:r w:rsidRPr="00DE1872">
        <w:rPr>
          <w:rFonts w:ascii="Times New Roman" w:eastAsia="Times New Roman" w:hAnsi="Times New Roman"/>
          <w:b/>
          <w:bCs/>
          <w:sz w:val="26"/>
          <w:szCs w:val="26"/>
          <w:lang w:val="vi-VN"/>
        </w:rPr>
        <w:t>ủ trương, đường lối của Đảng c</w:t>
      </w:r>
      <w:r w:rsidRPr="00DE1872">
        <w:rPr>
          <w:rFonts w:ascii="Times New Roman" w:eastAsia="Times New Roman" w:hAnsi="Times New Roman"/>
          <w:b/>
          <w:bCs/>
          <w:sz w:val="26"/>
          <w:szCs w:val="26"/>
        </w:rPr>
        <w:t>ó liên quan đ</w:t>
      </w:r>
      <w:r w:rsidRPr="00DE1872">
        <w:rPr>
          <w:rFonts w:ascii="Times New Roman" w:eastAsia="Times New Roman" w:hAnsi="Times New Roman"/>
          <w:b/>
          <w:bCs/>
          <w:sz w:val="26"/>
          <w:szCs w:val="26"/>
          <w:lang w:val="vi-VN"/>
        </w:rPr>
        <w:t>ến ch</w:t>
      </w:r>
      <w:r w:rsidRPr="00DE1872">
        <w:rPr>
          <w:rFonts w:ascii="Times New Roman" w:eastAsia="Times New Roman" w:hAnsi="Times New Roman"/>
          <w:b/>
          <w:bCs/>
          <w:sz w:val="26"/>
          <w:szCs w:val="26"/>
        </w:rPr>
        <w:t>ính sách/d</w:t>
      </w:r>
      <w:r w:rsidRPr="00DE1872">
        <w:rPr>
          <w:rFonts w:ascii="Times New Roman" w:eastAsia="Times New Roman" w:hAnsi="Times New Roman"/>
          <w:b/>
          <w:bCs/>
          <w:sz w:val="26"/>
          <w:szCs w:val="26"/>
          <w:lang w:val="vi-VN"/>
        </w:rPr>
        <w:t>ự thảo</w:t>
      </w:r>
    </w:p>
    <w:p w14:paraId="4D244ED4" w14:textId="789BF2DA" w:rsidR="00D471FB" w:rsidRPr="00D471FB" w:rsidRDefault="00D471FB" w:rsidP="00D73C38">
      <w:pPr>
        <w:shd w:val="clear" w:color="auto" w:fill="FFFFFF"/>
        <w:spacing w:before="120" w:after="120" w:line="240" w:lineRule="auto"/>
        <w:ind w:firstLine="709"/>
        <w:jc w:val="both"/>
        <w:rPr>
          <w:rFonts w:ascii="Times New Roman" w:eastAsia="Times New Roman" w:hAnsi="Times New Roman"/>
          <w:b/>
          <w:bCs/>
          <w:sz w:val="26"/>
          <w:szCs w:val="26"/>
          <w:lang w:val="en"/>
        </w:rPr>
      </w:pPr>
      <w:r w:rsidRPr="00D471FB">
        <w:rPr>
          <w:rFonts w:ascii="Times New Roman" w:eastAsia="Times New Roman" w:hAnsi="Times New Roman"/>
          <w:b/>
          <w:bCs/>
          <w:sz w:val="26"/>
          <w:szCs w:val="26"/>
          <w:lang w:val="en"/>
        </w:rPr>
        <w:t>a) Tổng số văn bản rà soát</w:t>
      </w:r>
    </w:p>
    <w:p w14:paraId="69156BB3" w14:textId="639102C6" w:rsidR="00CB48FF" w:rsidRDefault="00D65DE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D65DEE">
        <w:rPr>
          <w:rFonts w:ascii="Times New Roman" w:eastAsia="Times New Roman" w:hAnsi="Times New Roman"/>
          <w:sz w:val="26"/>
          <w:szCs w:val="26"/>
          <w:lang w:val="en"/>
        </w:rPr>
        <w:t xml:space="preserve">Qua rà soát, có 06 văn bản của Đảng có chủ trương, đường lối liên quan trực tiếp đến nội dung dự thảo Nghị định, gồm: </w:t>
      </w:r>
    </w:p>
    <w:p w14:paraId="599CF7F1" w14:textId="6C8A2FD1" w:rsidR="00F5695B" w:rsidRDefault="00F5695B"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Pr="00D65DEE">
        <w:rPr>
          <w:rFonts w:ascii="Times New Roman" w:eastAsia="Times New Roman" w:hAnsi="Times New Roman"/>
          <w:sz w:val="26"/>
          <w:szCs w:val="26"/>
          <w:lang w:val="en"/>
        </w:rPr>
        <w:t xml:space="preserve">Nghị quyết số 57-NQ/TW ngày 22 tháng 12 năm 2024 của Bộ Chính trị về đột phá phát triển khoa học, công nghệ, đổi mới sáng tạo và chuyển đổi số quốc gia; </w:t>
      </w:r>
    </w:p>
    <w:p w14:paraId="65C5EC0E" w14:textId="54ECEB4D" w:rsidR="00776A72" w:rsidRDefault="00776A72"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Pr="00D65DEE">
        <w:rPr>
          <w:rFonts w:ascii="Times New Roman" w:eastAsia="Times New Roman" w:hAnsi="Times New Roman"/>
          <w:sz w:val="26"/>
          <w:szCs w:val="26"/>
          <w:lang w:val="en"/>
        </w:rPr>
        <w:t xml:space="preserve">Nghị quyết số 60-NQ/TW ngày 12 tháng 4 năm 2025 Hội nghị lần thứ 11 Ban Chấp hành Trung ương Đảng khóa XIII; </w:t>
      </w:r>
    </w:p>
    <w:p w14:paraId="1752BEB2" w14:textId="72CAFEDC" w:rsidR="007D2C4D" w:rsidRDefault="007D2C4D"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Pr="00D65DEE">
        <w:rPr>
          <w:rFonts w:ascii="Times New Roman" w:eastAsia="Times New Roman" w:hAnsi="Times New Roman"/>
          <w:sz w:val="26"/>
          <w:szCs w:val="26"/>
          <w:lang w:val="en"/>
        </w:rPr>
        <w:t xml:space="preserve">Nghị quyết số 66-NQ/TW ngày 30 tháng 4 năm 2025 của Bộ Chính trị về đổi mới công tác xây dựng và thi hành pháp luật đáp ứng yêu cầu phát triển đất nước trong kỷ nguyên mới; </w:t>
      </w:r>
    </w:p>
    <w:p w14:paraId="12B31E21" w14:textId="072306BB" w:rsidR="00CB48FF" w:rsidRDefault="00CB48FF"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D65DEE" w:rsidRPr="00D65DEE">
        <w:rPr>
          <w:rFonts w:ascii="Times New Roman" w:eastAsia="Times New Roman" w:hAnsi="Times New Roman"/>
          <w:sz w:val="26"/>
          <w:szCs w:val="26"/>
          <w:lang w:val="en"/>
        </w:rPr>
        <w:t xml:space="preserve">Nghị quyết số 80-NQ/TW ngày 07 tháng 01 năm 2026 của Bộ Chính trị về phát triển văn hóa Việt Nam; </w:t>
      </w:r>
    </w:p>
    <w:p w14:paraId="69BAEC90" w14:textId="77777777" w:rsidR="00CB48FF" w:rsidRDefault="00CB48FF"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D65DEE" w:rsidRPr="00D65DEE">
        <w:rPr>
          <w:rFonts w:ascii="Times New Roman" w:eastAsia="Times New Roman" w:hAnsi="Times New Roman"/>
          <w:sz w:val="26"/>
          <w:szCs w:val="26"/>
          <w:lang w:val="en"/>
        </w:rPr>
        <w:t xml:space="preserve">Chỉ thị số 41-CT/TW ngày 26 tháng 12 năm 2024 của Bộ Chính trị về tăng cường sự lãnh đạo của Đảng đối với công tác thi đua, khen thưởng trong tình hình mới; </w:t>
      </w:r>
    </w:p>
    <w:p w14:paraId="567B4A98" w14:textId="3DB5A01C" w:rsidR="00D65DEE" w:rsidRDefault="00CB48FF"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D65DEE" w:rsidRPr="00D65DEE">
        <w:rPr>
          <w:rFonts w:ascii="Times New Roman" w:eastAsia="Times New Roman" w:hAnsi="Times New Roman"/>
          <w:sz w:val="26"/>
          <w:szCs w:val="26"/>
          <w:lang w:val="en"/>
        </w:rPr>
        <w:t xml:space="preserve">Kết luận số 09-KL/TW ngày 10 tháng 3 năm 2026 của Bộ Chính trị về hoàn thiện cấu trúc hệ thống pháp luật Việt Nam đáp ứng yêu cầu phát triển đất nước trong kỷ nguyên mới. </w:t>
      </w:r>
    </w:p>
    <w:p w14:paraId="53B2CA85" w14:textId="254FCF76" w:rsidR="00602A49" w:rsidRPr="00903A21" w:rsidRDefault="00A42C70" w:rsidP="00D73C38">
      <w:pPr>
        <w:shd w:val="clear" w:color="auto" w:fill="FFFFFF"/>
        <w:spacing w:before="120" w:after="120" w:line="240" w:lineRule="auto"/>
        <w:ind w:firstLine="709"/>
        <w:jc w:val="both"/>
        <w:rPr>
          <w:rFonts w:ascii="Times New Roman" w:eastAsia="Times New Roman" w:hAnsi="Times New Roman"/>
          <w:b/>
          <w:bCs/>
          <w:sz w:val="26"/>
          <w:szCs w:val="26"/>
        </w:rPr>
      </w:pPr>
      <w:r w:rsidRPr="00903A21">
        <w:rPr>
          <w:rFonts w:ascii="Times New Roman" w:eastAsia="Times New Roman" w:hAnsi="Times New Roman"/>
          <w:b/>
          <w:bCs/>
          <w:sz w:val="26"/>
          <w:szCs w:val="26"/>
          <w:lang w:val="en"/>
        </w:rPr>
        <w:lastRenderedPageBreak/>
        <w:t>b)</w:t>
      </w:r>
      <w:r w:rsidR="00602A49" w:rsidRPr="00903A21">
        <w:rPr>
          <w:rFonts w:ascii="Times New Roman" w:eastAsia="Times New Roman" w:hAnsi="Times New Roman"/>
          <w:b/>
          <w:bCs/>
          <w:sz w:val="26"/>
          <w:szCs w:val="26"/>
          <w:lang w:val="en"/>
        </w:rPr>
        <w:t xml:space="preserve"> Đánh giá v</w:t>
      </w:r>
      <w:r w:rsidR="00602A49" w:rsidRPr="00903A21">
        <w:rPr>
          <w:rFonts w:ascii="Times New Roman" w:eastAsia="Times New Roman" w:hAnsi="Times New Roman"/>
          <w:b/>
          <w:bCs/>
          <w:sz w:val="26"/>
          <w:szCs w:val="26"/>
          <w:lang w:val="vi-VN"/>
        </w:rPr>
        <w:t>ề sự ph</w:t>
      </w:r>
      <w:r w:rsidR="00602A49" w:rsidRPr="00903A21">
        <w:rPr>
          <w:rFonts w:ascii="Times New Roman" w:eastAsia="Times New Roman" w:hAnsi="Times New Roman"/>
          <w:b/>
          <w:bCs/>
          <w:sz w:val="26"/>
          <w:szCs w:val="26"/>
        </w:rPr>
        <w:t>ù h</w:t>
      </w:r>
      <w:r w:rsidR="00602A49" w:rsidRPr="00903A21">
        <w:rPr>
          <w:rFonts w:ascii="Times New Roman" w:eastAsia="Times New Roman" w:hAnsi="Times New Roman"/>
          <w:b/>
          <w:bCs/>
          <w:sz w:val="26"/>
          <w:szCs w:val="26"/>
          <w:lang w:val="vi-VN"/>
        </w:rPr>
        <w:t xml:space="preserve">ợp của </w:t>
      </w:r>
      <w:r w:rsidR="00602A49" w:rsidRPr="00903A21">
        <w:rPr>
          <w:rFonts w:ascii="Times New Roman" w:eastAsia="Times New Roman" w:hAnsi="Times New Roman"/>
          <w:b/>
          <w:bCs/>
          <w:sz w:val="26"/>
          <w:szCs w:val="26"/>
        </w:rPr>
        <w:t>d</w:t>
      </w:r>
      <w:r w:rsidR="00602A49" w:rsidRPr="00903A21">
        <w:rPr>
          <w:rFonts w:ascii="Times New Roman" w:eastAsia="Times New Roman" w:hAnsi="Times New Roman"/>
          <w:b/>
          <w:bCs/>
          <w:sz w:val="26"/>
          <w:szCs w:val="26"/>
          <w:lang w:val="vi-VN"/>
        </w:rPr>
        <w:t xml:space="preserve">ự thảo </w:t>
      </w:r>
      <w:r w:rsidRPr="00903A21">
        <w:rPr>
          <w:rFonts w:ascii="Times New Roman" w:eastAsia="Times New Roman" w:hAnsi="Times New Roman"/>
          <w:b/>
          <w:bCs/>
          <w:sz w:val="26"/>
          <w:szCs w:val="26"/>
        </w:rPr>
        <w:t>Nghị định</w:t>
      </w:r>
      <w:r w:rsidR="00602A49" w:rsidRPr="00903A21">
        <w:rPr>
          <w:rFonts w:ascii="Times New Roman" w:eastAsia="Times New Roman" w:hAnsi="Times New Roman"/>
          <w:b/>
          <w:bCs/>
          <w:sz w:val="26"/>
          <w:szCs w:val="26"/>
          <w:lang w:val="vi-VN"/>
        </w:rPr>
        <w:t xml:space="preserve"> với chủ trương, đường lối của Đảng c</w:t>
      </w:r>
      <w:r w:rsidR="00602A49" w:rsidRPr="00903A21">
        <w:rPr>
          <w:rFonts w:ascii="Times New Roman" w:eastAsia="Times New Roman" w:hAnsi="Times New Roman"/>
          <w:b/>
          <w:bCs/>
          <w:sz w:val="26"/>
          <w:szCs w:val="26"/>
        </w:rPr>
        <w:t>ó liên quan đ</w:t>
      </w:r>
      <w:r w:rsidR="00602A49" w:rsidRPr="00903A21">
        <w:rPr>
          <w:rFonts w:ascii="Times New Roman" w:eastAsia="Times New Roman" w:hAnsi="Times New Roman"/>
          <w:b/>
          <w:bCs/>
          <w:sz w:val="26"/>
          <w:szCs w:val="26"/>
          <w:lang w:val="vi-VN"/>
        </w:rPr>
        <w:t xml:space="preserve">ến </w:t>
      </w:r>
      <w:r w:rsidR="00602A49" w:rsidRPr="00903A21">
        <w:rPr>
          <w:rFonts w:ascii="Times New Roman" w:eastAsia="Times New Roman" w:hAnsi="Times New Roman"/>
          <w:b/>
          <w:bCs/>
          <w:sz w:val="26"/>
          <w:szCs w:val="26"/>
        </w:rPr>
        <w:t>d</w:t>
      </w:r>
      <w:r w:rsidR="00602A49" w:rsidRPr="00903A21">
        <w:rPr>
          <w:rFonts w:ascii="Times New Roman" w:eastAsia="Times New Roman" w:hAnsi="Times New Roman"/>
          <w:b/>
          <w:bCs/>
          <w:sz w:val="26"/>
          <w:szCs w:val="26"/>
          <w:lang w:val="vi-VN"/>
        </w:rPr>
        <w:t>ự thảo cần thể chế h</w:t>
      </w:r>
      <w:r w:rsidR="00602A49" w:rsidRPr="00903A21">
        <w:rPr>
          <w:rFonts w:ascii="Times New Roman" w:eastAsia="Times New Roman" w:hAnsi="Times New Roman"/>
          <w:b/>
          <w:bCs/>
          <w:sz w:val="26"/>
          <w:szCs w:val="26"/>
        </w:rPr>
        <w:t>óa thành quy đ</w:t>
      </w:r>
      <w:r w:rsidR="00602A49" w:rsidRPr="00903A21">
        <w:rPr>
          <w:rFonts w:ascii="Times New Roman" w:eastAsia="Times New Roman" w:hAnsi="Times New Roman"/>
          <w:b/>
          <w:bCs/>
          <w:sz w:val="26"/>
          <w:szCs w:val="26"/>
          <w:lang w:val="vi-VN"/>
        </w:rPr>
        <w:t>ịnh của ph</w:t>
      </w:r>
      <w:r w:rsidR="00602A49" w:rsidRPr="00903A21">
        <w:rPr>
          <w:rFonts w:ascii="Times New Roman" w:eastAsia="Times New Roman" w:hAnsi="Times New Roman"/>
          <w:b/>
          <w:bCs/>
          <w:sz w:val="26"/>
          <w:szCs w:val="26"/>
        </w:rPr>
        <w:t>áp lu</w:t>
      </w:r>
      <w:r w:rsidR="00602A49" w:rsidRPr="00903A21">
        <w:rPr>
          <w:rFonts w:ascii="Times New Roman" w:eastAsia="Times New Roman" w:hAnsi="Times New Roman"/>
          <w:b/>
          <w:bCs/>
          <w:sz w:val="26"/>
          <w:szCs w:val="26"/>
          <w:lang w:val="vi-VN"/>
        </w:rPr>
        <w:t>ật</w:t>
      </w:r>
    </w:p>
    <w:p w14:paraId="5C521DC6" w14:textId="77777777" w:rsidR="00F76B04" w:rsidRPr="00F76B04" w:rsidRDefault="0028459D" w:rsidP="00D73C38">
      <w:pPr>
        <w:shd w:val="clear" w:color="auto" w:fill="FFFFFF"/>
        <w:spacing w:before="120" w:after="120" w:line="240" w:lineRule="auto"/>
        <w:ind w:firstLine="709"/>
        <w:jc w:val="both"/>
        <w:rPr>
          <w:rFonts w:ascii="Times New Roman" w:eastAsia="Times New Roman" w:hAnsi="Times New Roman"/>
          <w:spacing w:val="-6"/>
          <w:sz w:val="26"/>
          <w:szCs w:val="26"/>
        </w:rPr>
      </w:pPr>
      <w:r w:rsidRPr="00F76B04">
        <w:rPr>
          <w:rFonts w:ascii="Times New Roman" w:eastAsia="Times New Roman" w:hAnsi="Times New Roman"/>
          <w:spacing w:val="-6"/>
          <w:sz w:val="26"/>
          <w:szCs w:val="26"/>
        </w:rPr>
        <w:tab/>
      </w:r>
      <w:r w:rsidR="00F76B04" w:rsidRPr="00F76B04">
        <w:rPr>
          <w:rFonts w:ascii="Times New Roman" w:eastAsia="Times New Roman" w:hAnsi="Times New Roman"/>
          <w:spacing w:val="-6"/>
          <w:sz w:val="26"/>
          <w:szCs w:val="26"/>
        </w:rPr>
        <w:t>Các chủ trương, đường lối nêu trên tập trung vào các nhóm định hướng lớn sau đây:</w:t>
      </w:r>
    </w:p>
    <w:p w14:paraId="095060D4" w14:textId="77777777" w:rsidR="00F76B04" w:rsidRPr="00F76B04" w:rsidRDefault="00F76B04" w:rsidP="00D73C38">
      <w:pPr>
        <w:shd w:val="clear" w:color="auto" w:fill="FFFFFF"/>
        <w:spacing w:before="120" w:after="120" w:line="240" w:lineRule="auto"/>
        <w:ind w:firstLine="709"/>
        <w:jc w:val="both"/>
        <w:rPr>
          <w:rFonts w:ascii="Times New Roman" w:eastAsia="Times New Roman" w:hAnsi="Times New Roman"/>
          <w:sz w:val="26"/>
          <w:szCs w:val="26"/>
        </w:rPr>
      </w:pPr>
      <w:r w:rsidRPr="00F76B04">
        <w:rPr>
          <w:rFonts w:ascii="Times New Roman" w:eastAsia="Times New Roman" w:hAnsi="Times New Roman"/>
          <w:b/>
          <w:bCs/>
          <w:sz w:val="26"/>
          <w:szCs w:val="26"/>
        </w:rPr>
        <w:t>Thứ nhất,</w:t>
      </w:r>
      <w:r w:rsidRPr="00F76B04">
        <w:rPr>
          <w:rFonts w:ascii="Times New Roman" w:eastAsia="Times New Roman" w:hAnsi="Times New Roman"/>
          <w:sz w:val="26"/>
          <w:szCs w:val="26"/>
        </w:rPr>
        <w:t xml:space="preserve"> về phát triển văn hóa Việt Nam, xây dựng văn hóa cơ sở và phát huy vai trò chủ thể của Nhân dân, Nghị quyết số 80-NQ/TW ngày 07 tháng 01 năm 2026 của Bộ Chính trị về phát triển văn hóa Việt Nam xác định phát triển văn hóa, con người là nền tảng, nguồn lực nội sinh quan trọng, động lực to lớn, trụ cột hệ điều tiết cho phát triển nhanh và bền vững đất nước; xây dựng văn hóa cơ sở phù hợp với chính quyền địa phương 02 cấp; xây dựng cộng đồng văn hóa cơ sở giàu bản sắc, sáng - xanh - sạch - đẹp; </w:t>
      </w:r>
      <w:r w:rsidRPr="001E33FA">
        <w:rPr>
          <w:rFonts w:ascii="Times New Roman" w:eastAsia="Times New Roman" w:hAnsi="Times New Roman"/>
          <w:sz w:val="26"/>
          <w:szCs w:val="26"/>
          <w:highlight w:val="yellow"/>
        </w:rPr>
        <w:t>lấy khu dân cư là hạt nhân của môi trường văn hóa, người dân làm</w:t>
      </w:r>
      <w:r w:rsidRPr="00F76B04">
        <w:rPr>
          <w:rFonts w:ascii="Times New Roman" w:eastAsia="Times New Roman" w:hAnsi="Times New Roman"/>
          <w:sz w:val="26"/>
          <w:szCs w:val="26"/>
        </w:rPr>
        <w:t xml:space="preserve"> chủ thể và trung tâm; gắn kết xây dựng văn hóa với tôn trọng, bảo vệ môi trường sinh thái; phát huy tính tự quản của cộng đồng, truyền thống gia đình, dòng họ, hương ước, quy ước của cộng đồng dân cư; bảo đảm và phát huy hiệu quả hệ thống thiết chế văn hóa, thể thao cơ sở.</w:t>
      </w:r>
    </w:p>
    <w:p w14:paraId="14DECCE0" w14:textId="77777777" w:rsidR="008C3238" w:rsidRDefault="008C3238" w:rsidP="00D73C38">
      <w:pPr>
        <w:shd w:val="clear" w:color="auto" w:fill="FFFFFF"/>
        <w:spacing w:before="120" w:after="120" w:line="240" w:lineRule="auto"/>
        <w:ind w:firstLine="709"/>
        <w:jc w:val="both"/>
        <w:rPr>
          <w:rFonts w:ascii="Times New Roman" w:eastAsia="Times New Roman" w:hAnsi="Times New Roman"/>
          <w:sz w:val="26"/>
          <w:szCs w:val="26"/>
        </w:rPr>
      </w:pPr>
      <w:r w:rsidRPr="008C3238">
        <w:rPr>
          <w:rFonts w:ascii="Times New Roman" w:eastAsia="Times New Roman" w:hAnsi="Times New Roman"/>
          <w:sz w:val="26"/>
          <w:szCs w:val="26"/>
        </w:rPr>
        <w:t xml:space="preserve">Dự thảo Nghị định đã thể chế hóa chủ trương này thông qua việc bổ sung, hoàn thiện các khung tiêu chuẩn về xây dựng cộng đồng văn hóa cơ sở giàu bản sắc, sáng - xanh - sạch - đẹp; phát huy vai trò tự quản của cộng đồng dân cư; xây dựng và thực hiện hương ước, quy ước; quản lý, vận hành, khai thác, sử dụng thiết chế văn hóa, thể thao cơ sở; gắn xây dựng đời sống văn hóa với bảo vệ môi trường sinh thái. </w:t>
      </w:r>
    </w:p>
    <w:p w14:paraId="21CA6467" w14:textId="45DB9B3A" w:rsidR="00F76B04" w:rsidRPr="00F76B04" w:rsidRDefault="00F76B04" w:rsidP="00D73C38">
      <w:pPr>
        <w:shd w:val="clear" w:color="auto" w:fill="FFFFFF"/>
        <w:spacing w:before="120" w:after="120" w:line="240" w:lineRule="auto"/>
        <w:ind w:firstLine="709"/>
        <w:jc w:val="both"/>
        <w:rPr>
          <w:rFonts w:ascii="Times New Roman" w:eastAsia="Times New Roman" w:hAnsi="Times New Roman"/>
          <w:sz w:val="26"/>
          <w:szCs w:val="26"/>
        </w:rPr>
      </w:pPr>
      <w:r w:rsidRPr="00F457A3">
        <w:rPr>
          <w:rFonts w:ascii="Times New Roman" w:eastAsia="Times New Roman" w:hAnsi="Times New Roman"/>
          <w:b/>
          <w:bCs/>
          <w:sz w:val="26"/>
          <w:szCs w:val="26"/>
        </w:rPr>
        <w:t>Thứ hai,</w:t>
      </w:r>
      <w:r w:rsidRPr="00F76B04">
        <w:rPr>
          <w:rFonts w:ascii="Times New Roman" w:eastAsia="Times New Roman" w:hAnsi="Times New Roman"/>
          <w:sz w:val="26"/>
          <w:szCs w:val="26"/>
        </w:rPr>
        <w:t xml:space="preserve"> về tăng cường sự lãnh đạo của Đảng đối với công tác thi đua, khen thưởng trong tình hình mới, Chỉ thị số 41-CT/TW ngày 26 tháng 12 năm 2024 của Bộ Chính trị yêu cầu tiếp tục nâng cao nhận thức về vị trí, vai trò, ý nghĩa đặc biệt của công tác thi đua, khen thưởng; bảo đảm sự lãnh đạo của Đảng, thống nhất quản lý của Nhà nước, phát huy vai trò, trách nhiệm của Mặt trận Tổ quốc Việt Nam, các tổ chức chính trị - xã hội; tổ chức phong trào thi đua thành phong trào hành động cách mạng của quần chúng nhân dân; huy động sự tham gia, hưởng ứng tích cực của các tầng lớp nhân dân; thông qua các phong trào thi đua yêu nước để tạo động lực, nguồn lực phát triển đất nước nhanh, bền vững và xây dựng, phát triển hệ giá trị quốc gia, hệ giá trị văn hóa, trọng tâm là xây dựng con người Việt Nam trong giai đoạn mới.</w:t>
      </w:r>
    </w:p>
    <w:p w14:paraId="3632072F" w14:textId="77777777" w:rsidR="00F76B04" w:rsidRPr="00F76B04" w:rsidRDefault="00F76B04" w:rsidP="00D73C38">
      <w:pPr>
        <w:shd w:val="clear" w:color="auto" w:fill="FFFFFF"/>
        <w:spacing w:before="120" w:after="120" w:line="240" w:lineRule="auto"/>
        <w:ind w:firstLine="709"/>
        <w:jc w:val="both"/>
        <w:rPr>
          <w:rFonts w:ascii="Times New Roman" w:eastAsia="Times New Roman" w:hAnsi="Times New Roman"/>
          <w:sz w:val="26"/>
          <w:szCs w:val="26"/>
        </w:rPr>
      </w:pPr>
      <w:r w:rsidRPr="00F76B04">
        <w:rPr>
          <w:rFonts w:ascii="Times New Roman" w:eastAsia="Times New Roman" w:hAnsi="Times New Roman"/>
          <w:sz w:val="26"/>
          <w:szCs w:val="26"/>
        </w:rPr>
        <w:t>Dự thảo Nghị định phù hợp với định hướng nêu trên vì tiếp tục hoàn thiện cơ chế xét tặng các danh hiệu “Gia đình văn hóa”, “Thôn, tổ dân phố văn hóa”, “Xã, phường, đặc khu tiêu biểu” là các danh hiệu thi đua trực tiếp gắn với hộ gia đình, cộng đồng dân cư và chính quyền cơ sở. Việc sửa đổi khung tiêu chuẩn theo hướng thực chất, rõ hơn về trách nhiệm tham gia phong trào thi đua, sinh hoạt cộng đồng, bảo vệ môi trường, giữ gìn an ninh trật tự, phát huy tự quản cộng đồng góp phần khắc phục biểu hiện hình thức, nể nang, chạy theo thành tích trong bình xét danh hiệu, bảo đảm phong trào thi đua ở cơ sở thiết thực, thường xuyên, bám sát đời sống Nhân dân.</w:t>
      </w:r>
    </w:p>
    <w:p w14:paraId="1B273082" w14:textId="77777777" w:rsidR="00F76B04" w:rsidRPr="00F76B04" w:rsidRDefault="00F76B04" w:rsidP="00D73C38">
      <w:pPr>
        <w:shd w:val="clear" w:color="auto" w:fill="FFFFFF"/>
        <w:spacing w:before="120" w:after="120" w:line="240" w:lineRule="auto"/>
        <w:ind w:firstLine="709"/>
        <w:jc w:val="both"/>
        <w:rPr>
          <w:rFonts w:ascii="Times New Roman" w:eastAsia="Times New Roman" w:hAnsi="Times New Roman"/>
          <w:sz w:val="26"/>
          <w:szCs w:val="26"/>
        </w:rPr>
      </w:pPr>
      <w:r w:rsidRPr="004678EF">
        <w:rPr>
          <w:rFonts w:ascii="Times New Roman" w:eastAsia="Times New Roman" w:hAnsi="Times New Roman"/>
          <w:b/>
          <w:bCs/>
          <w:sz w:val="26"/>
          <w:szCs w:val="26"/>
        </w:rPr>
        <w:t>Thứ ba,</w:t>
      </w:r>
      <w:r w:rsidRPr="00F76B04">
        <w:rPr>
          <w:rFonts w:ascii="Times New Roman" w:eastAsia="Times New Roman" w:hAnsi="Times New Roman"/>
          <w:sz w:val="26"/>
          <w:szCs w:val="26"/>
        </w:rPr>
        <w:t xml:space="preserve"> về sắp xếp tổ chức bộ máy, đơn vị hành chính và vận hành mô hình chính quyền địa phương 02 cấp, Nghị quyết số 60-NQ/TW ngày 12 tháng 4 năm 2025 Hội nghị lần thứ 11 Ban Chấp hành Trung ương Đảng khóa XIII đã thống nhất chủ trương tổ chức chính quyền địa phương 02 cấp, gồm cấp tỉnh và cấp xã; kết thúc hoạt động của đơn vị hành chính cấp huyện; sắp xếp đơn vị hành chính cấp tỉnh, cấp xã; xây dựng mô hình tổ chức chính quyền địa phương bảo đảm tinh gọn, hiệu năng, hiệu lực, hiệu quả. Định hướng này đặt ra yêu cầu rà soát, điều chỉnh các quy định có liên quan đến thẩm quyền, trình tự, thủ tục, trách nhiệm tổ chức thực hiện trong các văn bản quy phạm pháp luật hiện hành.</w:t>
      </w:r>
    </w:p>
    <w:p w14:paraId="50DAC348" w14:textId="77777777" w:rsidR="00F76B04" w:rsidRPr="00F76B04" w:rsidRDefault="00F76B04" w:rsidP="00D73C38">
      <w:pPr>
        <w:shd w:val="clear" w:color="auto" w:fill="FFFFFF"/>
        <w:spacing w:before="120" w:after="120" w:line="240" w:lineRule="auto"/>
        <w:ind w:firstLine="709"/>
        <w:jc w:val="both"/>
        <w:rPr>
          <w:rFonts w:ascii="Times New Roman" w:eastAsia="Times New Roman" w:hAnsi="Times New Roman"/>
          <w:sz w:val="26"/>
          <w:szCs w:val="26"/>
        </w:rPr>
      </w:pPr>
      <w:r w:rsidRPr="00F76B04">
        <w:rPr>
          <w:rFonts w:ascii="Times New Roman" w:eastAsia="Times New Roman" w:hAnsi="Times New Roman"/>
          <w:sz w:val="26"/>
          <w:szCs w:val="26"/>
        </w:rPr>
        <w:lastRenderedPageBreak/>
        <w:t>Dự thảo Nghị định đã bám sát chủ trương này thông qua việc sửa đổi các quy định về tên gọi danh hiệu “Xã, phường, thị trấn tiêu biểu” thành “Xã, phường, đặc khu tiêu biểu”; sửa đổi thẩm quyền quyết định tặng các danh hiệu theo quy định mới của Luật Thi đua, khen thưởng; bãi bỏ các quy định còn gắn với quy trình có sự tham gia của cấp huyện; giao Ủy ban nhân dân cấp tỉnh quy định chi tiết tiêu chuẩn, hồ sơ, thủ tục và hướng dẫn cách thức đánh giá, bình xét các danh hiệu, bảo đảm phù hợp với mô hình chính quyền địa phương 02 cấp.</w:t>
      </w:r>
    </w:p>
    <w:p w14:paraId="6F7BDCE4" w14:textId="77777777" w:rsidR="00F76B04" w:rsidRDefault="00F76B04" w:rsidP="00D73C38">
      <w:pPr>
        <w:shd w:val="clear" w:color="auto" w:fill="FFFFFF"/>
        <w:spacing w:before="120" w:after="120" w:line="240" w:lineRule="auto"/>
        <w:ind w:firstLine="709"/>
        <w:jc w:val="both"/>
        <w:rPr>
          <w:rFonts w:ascii="Times New Roman" w:eastAsia="Times New Roman" w:hAnsi="Times New Roman"/>
          <w:sz w:val="26"/>
          <w:szCs w:val="26"/>
        </w:rPr>
      </w:pPr>
      <w:r w:rsidRPr="00D17944">
        <w:rPr>
          <w:rFonts w:ascii="Times New Roman" w:eastAsia="Times New Roman" w:hAnsi="Times New Roman"/>
          <w:b/>
          <w:bCs/>
          <w:sz w:val="26"/>
          <w:szCs w:val="26"/>
        </w:rPr>
        <w:t>Thứ tư,</w:t>
      </w:r>
      <w:r w:rsidRPr="00F76B04">
        <w:rPr>
          <w:rFonts w:ascii="Times New Roman" w:eastAsia="Times New Roman" w:hAnsi="Times New Roman"/>
          <w:sz w:val="26"/>
          <w:szCs w:val="26"/>
        </w:rPr>
        <w:t xml:space="preserve"> về phát triển khoa học, công nghệ, đổi mới sáng tạo và chuyển đổi số quốc gia, Nghị quyết số 57-NQ/TW ngày 22 tháng 12 năm 2024 của Bộ Chính trị xác định phát triển khoa học, công nghệ, đổi mới sáng tạo và chuyển đổi số quốc gia là đột phá quan trọng hàng đầu; thể chế là điều kiện tiên quyết, cần hoàn thiện và đi trước một bước; đổi mới phương thức quản trị quốc gia; quản lý nhà nước từ Trung ương đến địa phương trên môi trường số, kết nối và vận hành thông suốt giữa các cơ quan trong hệ thống chính trị.</w:t>
      </w:r>
    </w:p>
    <w:p w14:paraId="2F5A9689" w14:textId="20452FA9" w:rsidR="00FE595D" w:rsidRPr="00F76B04" w:rsidRDefault="00FE595D" w:rsidP="00D73C38">
      <w:pPr>
        <w:shd w:val="clear" w:color="auto" w:fill="FFFFFF"/>
        <w:spacing w:before="120" w:after="120" w:line="240" w:lineRule="auto"/>
        <w:ind w:firstLine="709"/>
        <w:jc w:val="both"/>
        <w:rPr>
          <w:rFonts w:ascii="Times New Roman" w:eastAsia="Times New Roman" w:hAnsi="Times New Roman"/>
          <w:sz w:val="26"/>
          <w:szCs w:val="26"/>
        </w:rPr>
      </w:pPr>
      <w:r w:rsidRPr="00FE595D">
        <w:rPr>
          <w:rFonts w:ascii="Times New Roman" w:eastAsia="Times New Roman" w:hAnsi="Times New Roman"/>
          <w:sz w:val="26"/>
          <w:szCs w:val="26"/>
        </w:rPr>
        <w:t>Dự thảo đồng thời bổ sung khung tiêu chuẩn đối với danh hiệu “Gia đình văn hóa” về học tập, nâng cao hiểu biết về chuyển đổi số, kỹ năng số và sử dụng nền tảng, dịch vụ số phù hợp với điều kiện của gia đình, góp phần cụ thể hóa yêu cầu phổ cập kỹ năng số trong cộng đồng.</w:t>
      </w:r>
    </w:p>
    <w:p w14:paraId="1A07969A" w14:textId="77777777" w:rsidR="00F76B04" w:rsidRPr="00F76B04" w:rsidRDefault="00F76B04" w:rsidP="00D73C38">
      <w:pPr>
        <w:shd w:val="clear" w:color="auto" w:fill="FFFFFF"/>
        <w:spacing w:before="120" w:after="120" w:line="240" w:lineRule="auto"/>
        <w:ind w:firstLine="709"/>
        <w:jc w:val="both"/>
        <w:rPr>
          <w:rFonts w:ascii="Times New Roman" w:eastAsia="Times New Roman" w:hAnsi="Times New Roman"/>
          <w:sz w:val="26"/>
          <w:szCs w:val="26"/>
        </w:rPr>
      </w:pPr>
      <w:r w:rsidRPr="00F76B04">
        <w:rPr>
          <w:rFonts w:ascii="Times New Roman" w:eastAsia="Times New Roman" w:hAnsi="Times New Roman"/>
          <w:sz w:val="26"/>
          <w:szCs w:val="26"/>
        </w:rPr>
        <w:t>Dự thảo Nghị định phù hợp với định hướng này ở việc bãi bỏ các quy định chi tiết, cứng về hồ sơ, trình tự, thủ tục và mẫu biểu thống nhất tại Nghị định số 86/2023/NĐ-CP, tạo dư địa pháp lý để địa phương chủ động quy định, hướng dẫn, tổ chức thực hiện phù hợp với điều kiện thực tiễn, hạ tầng kỹ thuật, cơ sở dữ liệu và hệ thống thông tin của địa phương. Bên cạnh đó, việc bổ sung nhóm tiêu chuẩn về sự hài lòng của tổ chức, cá nhân đối với hoạt động của chính quyền địa phương góp phần thúc đẩy chính quyền cơ sở nâng cao chất lượng phục vụ Nhân dân, tăng cường công khai, minh bạch, cải thiện chất lượng giải quyết thủ tục hành chính, cung cấp dịch vụ công và hiện đại hóa phương thức quản lý, điều hành.</w:t>
      </w:r>
    </w:p>
    <w:p w14:paraId="3E1926B6" w14:textId="77777777" w:rsidR="00F76B04" w:rsidRPr="00F76B04" w:rsidRDefault="00F76B04" w:rsidP="00D73C38">
      <w:pPr>
        <w:shd w:val="clear" w:color="auto" w:fill="FFFFFF"/>
        <w:spacing w:before="120" w:after="120" w:line="240" w:lineRule="auto"/>
        <w:ind w:firstLine="709"/>
        <w:jc w:val="both"/>
        <w:rPr>
          <w:rFonts w:ascii="Times New Roman" w:eastAsia="Times New Roman" w:hAnsi="Times New Roman"/>
          <w:sz w:val="26"/>
          <w:szCs w:val="26"/>
        </w:rPr>
      </w:pPr>
      <w:r w:rsidRPr="00FB0534">
        <w:rPr>
          <w:rFonts w:ascii="Times New Roman" w:eastAsia="Times New Roman" w:hAnsi="Times New Roman"/>
          <w:b/>
          <w:bCs/>
          <w:sz w:val="26"/>
          <w:szCs w:val="26"/>
        </w:rPr>
        <w:t xml:space="preserve">Thứ năm, </w:t>
      </w:r>
      <w:r w:rsidRPr="00F76B04">
        <w:rPr>
          <w:rFonts w:ascii="Times New Roman" w:eastAsia="Times New Roman" w:hAnsi="Times New Roman"/>
          <w:sz w:val="26"/>
          <w:szCs w:val="26"/>
        </w:rPr>
        <w:t>về đổi mới công tác xây dựng và thi hành pháp luật, Nghị quyết số 66-NQ/TW ngày 30 tháng 4 năm 2025 của Bộ Chính trị xác định công tác xây dựng và thi hành pháp luật là “đột phá của đột phá” trong hoàn thiện thể chế phát triển đất nước; yêu cầu xây dựng pháp luật phải bám sát thực tiễn, bảo đảm tính hệ thống, khơi thông nguồn lực, nâng cao hiệu quả thi hành pháp luật, xây dựng văn hóa tuân thủ pháp luật, bảo đảm thượng tôn Hiến pháp và pháp luật. Kết luận số 09-KL/TW ngày 10 tháng 3 năm 2026 của Bộ Chính trị yêu cầu hoàn thiện cấu trúc hệ thống pháp luật theo hướng hiện đại, hợp lý, khoa học, tinh gọn, thống nhất, đồng bộ, khả thi, công khai, minh bạch, ổn định, dễ tiếp cận; hạn chế ban hành nhiều văn bản quy định chi tiết, hướng dẫn thi hành; các văn bản quy phạm pháp luật phải quy định rõ mục đích ban hành, phạm vi điều chỉnh, hiệu lực áp dụng, quy định chuyển tiếp.</w:t>
      </w:r>
    </w:p>
    <w:p w14:paraId="1ACC9A70" w14:textId="77777777" w:rsidR="00F76B04" w:rsidRPr="00F76B04" w:rsidRDefault="00F76B04" w:rsidP="00D73C38">
      <w:pPr>
        <w:shd w:val="clear" w:color="auto" w:fill="FFFFFF"/>
        <w:spacing w:before="120" w:after="120" w:line="240" w:lineRule="auto"/>
        <w:ind w:firstLine="709"/>
        <w:jc w:val="both"/>
        <w:rPr>
          <w:rFonts w:ascii="Times New Roman" w:eastAsia="Times New Roman" w:hAnsi="Times New Roman"/>
          <w:sz w:val="26"/>
          <w:szCs w:val="26"/>
        </w:rPr>
      </w:pPr>
      <w:r w:rsidRPr="00F76B04">
        <w:rPr>
          <w:rFonts w:ascii="Times New Roman" w:eastAsia="Times New Roman" w:hAnsi="Times New Roman"/>
          <w:sz w:val="26"/>
          <w:szCs w:val="26"/>
        </w:rPr>
        <w:t>Dự thảo Nghị định được xây dựng theo hướng sửa đổi, bổ sung có trọng tâm, chỉ điều chỉnh những nội dung cần thiết nhằm bảo đảm thống nhất với Luật Thi đua, khen thưởng đã được sửa đổi, bổ sung, phù hợp với mô hình chính quyền địa phương 02 cấp và yêu cầu cải cách thủ tục hành chính. Dự thảo không đặt ra chính sách mới ngoài phạm vi sửa đổi, bổ sung Nghị định số 86/2023/NĐ-CP; không làm phát sinh danh hiệu thi đua mới; không làm phát sinh tổ chức bộ máy mới; đồng thời bãi bỏ các quy định về hồ sơ, trình tự, thủ tục, mẫu biểu không còn phù hợp với thẩm quyền được phân định tại Luật Thi đua, khen thưởng đã được sửa đổi, bổ sung.</w:t>
      </w:r>
    </w:p>
    <w:p w14:paraId="535FD4BD" w14:textId="77777777" w:rsidR="00F76B04" w:rsidRPr="00F76B04" w:rsidRDefault="00F76B04" w:rsidP="00D73C38">
      <w:pPr>
        <w:shd w:val="clear" w:color="auto" w:fill="FFFFFF"/>
        <w:spacing w:before="120" w:after="120" w:line="240" w:lineRule="auto"/>
        <w:ind w:firstLine="709"/>
        <w:jc w:val="both"/>
        <w:rPr>
          <w:rFonts w:ascii="Times New Roman" w:eastAsia="Times New Roman" w:hAnsi="Times New Roman"/>
          <w:sz w:val="26"/>
          <w:szCs w:val="26"/>
        </w:rPr>
      </w:pPr>
      <w:r w:rsidRPr="00F76B04">
        <w:rPr>
          <w:rFonts w:ascii="Times New Roman" w:eastAsia="Times New Roman" w:hAnsi="Times New Roman"/>
          <w:sz w:val="26"/>
          <w:szCs w:val="26"/>
        </w:rPr>
        <w:lastRenderedPageBreak/>
        <w:t>Qua rà soát, các quy định của dự thảo Nghị định cơ bản phù hợp với chủ trương, đường lối của Đảng có liên quan đến công tác thi đua, khen thưởng, phát triển văn hóa Việt Nam, xây dựng đời sống văn hóa ở cơ sở, sắp xếp tổ chức bộ máy và vận hành mô hình chính quyền địa phương 02 cấp, cải cách thủ tục hành chính, đổi mới công tác xây dựng và thi hành pháp luật, phát triển khoa học, công nghệ, đổi mới sáng tạo và chuyển đổi số quốc gia. Dự thảo Nghị định đã thể chế hóa kịp thời các định hướng lớn của Đảng, góp phần hoàn thiện cơ sở pháp lý cho việc xét tặng các danh hiệu văn hóa ở cơ sở theo hướng thiết thực, hiệu quả, công khai, minh bạch, phù hợp với yêu cầu quản lý nhà nước trong giai đoạn mới.</w:t>
      </w:r>
    </w:p>
    <w:p w14:paraId="7F615621" w14:textId="7A32CF94" w:rsidR="00903A21" w:rsidRPr="00903A21" w:rsidRDefault="00F76B04" w:rsidP="00D73C38">
      <w:pPr>
        <w:shd w:val="clear" w:color="auto" w:fill="FFFFFF"/>
        <w:spacing w:before="120" w:after="120" w:line="240" w:lineRule="auto"/>
        <w:ind w:firstLine="709"/>
        <w:jc w:val="both"/>
        <w:rPr>
          <w:rFonts w:ascii="Times New Roman" w:eastAsia="Times New Roman" w:hAnsi="Times New Roman"/>
          <w:sz w:val="26"/>
          <w:szCs w:val="26"/>
        </w:rPr>
      </w:pPr>
      <w:r w:rsidRPr="00F76B04">
        <w:rPr>
          <w:rFonts w:ascii="Times New Roman" w:eastAsia="Times New Roman" w:hAnsi="Times New Roman"/>
          <w:sz w:val="26"/>
          <w:szCs w:val="26"/>
        </w:rPr>
        <w:t>Đề xuất xử lý: tiếp tục rà soát, chỉnh lý dự thảo Nghị định trong quá trình lấy ý kiến, thẩm định, trình Chính phủ theo hướng bám sát các chủ trương, đường lối nêu trên; bảo đảm không mở rộng phạm vi điều chỉnh vượt quá nhiệm vụ được giao; không quy định lại những nội dung thuộc thẩm quyền của địa phương; đồng thời tiếp tục hoàn thiện các khung tiêu chuẩn xét tặng danh hiệu theo hướng khả thi, dễ hiểu, dễ thực hiện, phát huy vai trò chủ thể của Nhân dân và tính tự quản của cộng đồng dân cư.</w:t>
      </w:r>
    </w:p>
    <w:p w14:paraId="0D102FB4" w14:textId="77777777" w:rsidR="00602A49" w:rsidRPr="00DE1872" w:rsidRDefault="00602A49" w:rsidP="00D73C38">
      <w:pPr>
        <w:shd w:val="clear" w:color="auto" w:fill="FFFFFF"/>
        <w:spacing w:before="120" w:after="120" w:line="240" w:lineRule="auto"/>
        <w:ind w:firstLine="709"/>
        <w:jc w:val="both"/>
        <w:rPr>
          <w:rFonts w:ascii="Times New Roman" w:eastAsia="Times New Roman" w:hAnsi="Times New Roman"/>
          <w:sz w:val="26"/>
          <w:szCs w:val="26"/>
        </w:rPr>
      </w:pPr>
      <w:r w:rsidRPr="00DE1872">
        <w:rPr>
          <w:rFonts w:ascii="Times New Roman" w:eastAsia="Times New Roman" w:hAnsi="Times New Roman"/>
          <w:b/>
          <w:bCs/>
          <w:sz w:val="26"/>
          <w:szCs w:val="26"/>
          <w:lang w:val="en"/>
        </w:rPr>
        <w:t>2. Văn b</w:t>
      </w:r>
      <w:r w:rsidRPr="00DE1872">
        <w:rPr>
          <w:rFonts w:ascii="Times New Roman" w:eastAsia="Times New Roman" w:hAnsi="Times New Roman"/>
          <w:b/>
          <w:bCs/>
          <w:sz w:val="26"/>
          <w:szCs w:val="26"/>
          <w:lang w:val="vi-VN"/>
        </w:rPr>
        <w:t>ản quy phạm ph</w:t>
      </w:r>
      <w:r w:rsidRPr="00DE1872">
        <w:rPr>
          <w:rFonts w:ascii="Times New Roman" w:eastAsia="Times New Roman" w:hAnsi="Times New Roman"/>
          <w:b/>
          <w:bCs/>
          <w:sz w:val="26"/>
          <w:szCs w:val="26"/>
        </w:rPr>
        <w:t>áp lu</w:t>
      </w:r>
      <w:r w:rsidRPr="00DE1872">
        <w:rPr>
          <w:rFonts w:ascii="Times New Roman" w:eastAsia="Times New Roman" w:hAnsi="Times New Roman"/>
          <w:b/>
          <w:bCs/>
          <w:sz w:val="26"/>
          <w:szCs w:val="26"/>
          <w:lang w:val="vi-VN"/>
        </w:rPr>
        <w:t>ật c</w:t>
      </w:r>
      <w:r w:rsidRPr="00DE1872">
        <w:rPr>
          <w:rFonts w:ascii="Times New Roman" w:eastAsia="Times New Roman" w:hAnsi="Times New Roman"/>
          <w:b/>
          <w:bCs/>
          <w:sz w:val="26"/>
          <w:szCs w:val="26"/>
        </w:rPr>
        <w:t>ó liên quan đ</w:t>
      </w:r>
      <w:r w:rsidRPr="00DE1872">
        <w:rPr>
          <w:rFonts w:ascii="Times New Roman" w:eastAsia="Times New Roman" w:hAnsi="Times New Roman"/>
          <w:b/>
          <w:bCs/>
          <w:sz w:val="26"/>
          <w:szCs w:val="26"/>
          <w:lang w:val="vi-VN"/>
        </w:rPr>
        <w:t>ến ch</w:t>
      </w:r>
      <w:r w:rsidRPr="00DE1872">
        <w:rPr>
          <w:rFonts w:ascii="Times New Roman" w:eastAsia="Times New Roman" w:hAnsi="Times New Roman"/>
          <w:b/>
          <w:bCs/>
          <w:sz w:val="26"/>
          <w:szCs w:val="26"/>
        </w:rPr>
        <w:t>ính sách/d</w:t>
      </w:r>
      <w:r w:rsidRPr="00DE1872">
        <w:rPr>
          <w:rFonts w:ascii="Times New Roman" w:eastAsia="Times New Roman" w:hAnsi="Times New Roman"/>
          <w:b/>
          <w:bCs/>
          <w:sz w:val="26"/>
          <w:szCs w:val="26"/>
          <w:lang w:val="vi-VN"/>
        </w:rPr>
        <w:t>ự thảo</w:t>
      </w:r>
    </w:p>
    <w:p w14:paraId="5BFA28CA" w14:textId="70B84D04" w:rsidR="001B3253"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 xml:space="preserve">Qua rà soát, </w:t>
      </w:r>
      <w:r w:rsidR="000B536B">
        <w:rPr>
          <w:rFonts w:ascii="Times New Roman" w:eastAsia="Times New Roman" w:hAnsi="Times New Roman"/>
          <w:sz w:val="26"/>
          <w:szCs w:val="26"/>
          <w:lang w:val="en"/>
        </w:rPr>
        <w:t>1</w:t>
      </w:r>
      <w:r w:rsidR="002C766D">
        <w:rPr>
          <w:rFonts w:ascii="Times New Roman" w:eastAsia="Times New Roman" w:hAnsi="Times New Roman"/>
          <w:sz w:val="26"/>
          <w:szCs w:val="26"/>
          <w:lang w:val="en"/>
        </w:rPr>
        <w:t>4</w:t>
      </w:r>
      <w:r w:rsidR="000B536B">
        <w:rPr>
          <w:rFonts w:ascii="Times New Roman" w:eastAsia="Times New Roman" w:hAnsi="Times New Roman"/>
          <w:sz w:val="26"/>
          <w:szCs w:val="26"/>
          <w:lang w:val="en"/>
        </w:rPr>
        <w:t xml:space="preserve"> </w:t>
      </w:r>
      <w:r w:rsidRPr="001C26AE">
        <w:rPr>
          <w:rFonts w:ascii="Times New Roman" w:eastAsia="Times New Roman" w:hAnsi="Times New Roman"/>
          <w:sz w:val="26"/>
          <w:szCs w:val="26"/>
          <w:lang w:val="en"/>
        </w:rPr>
        <w:t>văn bản quy phạm pháp luật có liên quan</w:t>
      </w:r>
      <w:r w:rsidR="007A01FA">
        <w:rPr>
          <w:rFonts w:ascii="Times New Roman" w:eastAsia="Times New Roman" w:hAnsi="Times New Roman"/>
          <w:sz w:val="26"/>
          <w:szCs w:val="26"/>
          <w:lang w:val="en"/>
        </w:rPr>
        <w:t xml:space="preserve"> trực tiếp</w:t>
      </w:r>
      <w:r w:rsidRPr="001C26AE">
        <w:rPr>
          <w:rFonts w:ascii="Times New Roman" w:eastAsia="Times New Roman" w:hAnsi="Times New Roman"/>
          <w:sz w:val="26"/>
          <w:szCs w:val="26"/>
          <w:lang w:val="en"/>
        </w:rPr>
        <w:t xml:space="preserve"> đến dự thảo Nghị định gồm: </w:t>
      </w:r>
    </w:p>
    <w:p w14:paraId="310AEF6B" w14:textId="77777777" w:rsidR="001B3253" w:rsidRDefault="001B3253"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1C26AE" w:rsidRPr="001C26AE">
        <w:rPr>
          <w:rFonts w:ascii="Times New Roman" w:eastAsia="Times New Roman" w:hAnsi="Times New Roman"/>
          <w:sz w:val="26"/>
          <w:szCs w:val="26"/>
          <w:lang w:val="en"/>
        </w:rPr>
        <w:t xml:space="preserve">Hiến pháp nước Cộng hòa xã hội chủ nghĩa Việt Nam; </w:t>
      </w:r>
    </w:p>
    <w:p w14:paraId="76076806" w14:textId="77777777" w:rsidR="00C951DC" w:rsidRDefault="001B3253"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1C26AE" w:rsidRPr="001C26AE">
        <w:rPr>
          <w:rFonts w:ascii="Times New Roman" w:eastAsia="Times New Roman" w:hAnsi="Times New Roman"/>
          <w:sz w:val="26"/>
          <w:szCs w:val="26"/>
          <w:lang w:val="en"/>
        </w:rPr>
        <w:t xml:space="preserve">Luật Ban hành văn bản quy phạm pháp luật; </w:t>
      </w:r>
    </w:p>
    <w:p w14:paraId="1703272A" w14:textId="39860720" w:rsidR="001B3253" w:rsidRDefault="00C951DC"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1C26AE" w:rsidRPr="001C26AE">
        <w:rPr>
          <w:rFonts w:ascii="Times New Roman" w:eastAsia="Times New Roman" w:hAnsi="Times New Roman"/>
          <w:sz w:val="26"/>
          <w:szCs w:val="26"/>
          <w:lang w:val="en"/>
        </w:rPr>
        <w:t xml:space="preserve">Luật Tổ chức Chính phủ số 63/2025/QH15; </w:t>
      </w:r>
    </w:p>
    <w:p w14:paraId="59553BA5" w14:textId="77777777" w:rsidR="001B3253" w:rsidRDefault="001B3253"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1C26AE" w:rsidRPr="001C26AE">
        <w:rPr>
          <w:rFonts w:ascii="Times New Roman" w:eastAsia="Times New Roman" w:hAnsi="Times New Roman"/>
          <w:sz w:val="26"/>
          <w:szCs w:val="26"/>
          <w:lang w:val="en"/>
        </w:rPr>
        <w:t xml:space="preserve">Luật Tổ chức chính quyền địa phương số 72/2025/QH15; </w:t>
      </w:r>
    </w:p>
    <w:p w14:paraId="3A2D9A46" w14:textId="77777777" w:rsidR="008840A1" w:rsidRDefault="001B3253"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1C26AE" w:rsidRPr="001C26AE">
        <w:rPr>
          <w:rFonts w:ascii="Times New Roman" w:eastAsia="Times New Roman" w:hAnsi="Times New Roman"/>
          <w:sz w:val="26"/>
          <w:szCs w:val="26"/>
          <w:lang w:val="en"/>
        </w:rPr>
        <w:t xml:space="preserve">Luật Thi đua, khen thưởng số 06/2022/QH15; Luật sửa đổi, bổ sung một số điều của Luật Thi đua, khen thưởng số 06/2026/QH16; </w:t>
      </w:r>
    </w:p>
    <w:p w14:paraId="5FCC310F" w14:textId="77777777" w:rsidR="008840A1" w:rsidRDefault="008840A1"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1C26AE" w:rsidRPr="001C26AE">
        <w:rPr>
          <w:rFonts w:ascii="Times New Roman" w:eastAsia="Times New Roman" w:hAnsi="Times New Roman"/>
          <w:sz w:val="26"/>
          <w:szCs w:val="26"/>
          <w:lang w:val="en"/>
        </w:rPr>
        <w:t xml:space="preserve">Luật sửa đổi, bổ sung một số điều của Luật Thể dục, thể thao số 26/2018/QH14; </w:t>
      </w:r>
    </w:p>
    <w:p w14:paraId="3E3BC646" w14:textId="77777777" w:rsidR="008840A1" w:rsidRDefault="008840A1"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1C26AE" w:rsidRPr="001C26AE">
        <w:rPr>
          <w:rFonts w:ascii="Times New Roman" w:eastAsia="Times New Roman" w:hAnsi="Times New Roman"/>
          <w:sz w:val="26"/>
          <w:szCs w:val="26"/>
          <w:lang w:val="en"/>
        </w:rPr>
        <w:t xml:space="preserve">Luật Di sản văn hóa số 45/2024/QH15; </w:t>
      </w:r>
    </w:p>
    <w:p w14:paraId="3B3A6510" w14:textId="682F5D98" w:rsidR="000F44EB" w:rsidRDefault="000F44EB"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Luật Bảo vệ môi trường năm 2020;</w:t>
      </w:r>
    </w:p>
    <w:p w14:paraId="137581F3" w14:textId="77777777" w:rsidR="008840A1" w:rsidRDefault="008840A1"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1C26AE" w:rsidRPr="001C26AE">
        <w:rPr>
          <w:rFonts w:ascii="Times New Roman" w:eastAsia="Times New Roman" w:hAnsi="Times New Roman"/>
          <w:sz w:val="26"/>
          <w:szCs w:val="26"/>
          <w:lang w:val="en"/>
        </w:rPr>
        <w:t xml:space="preserve">Nghị quyết số 28/2026/QH16 ngày 24 tháng 4 năm 2026 của Quốc hội về phát triển văn hóa Việt Nam; </w:t>
      </w:r>
    </w:p>
    <w:p w14:paraId="0C3BB9B5" w14:textId="65AFC27B" w:rsidR="00B8163B" w:rsidRDefault="00B8163B"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5F39CF" w:rsidRPr="005F39CF">
        <w:rPr>
          <w:rFonts w:ascii="Times New Roman" w:eastAsia="Times New Roman" w:hAnsi="Times New Roman"/>
          <w:sz w:val="26"/>
          <w:szCs w:val="26"/>
          <w:lang w:val="en"/>
        </w:rPr>
        <w:t>Nghị định số 61/2023/NĐ-CP</w:t>
      </w:r>
      <w:r w:rsidR="005F39CF">
        <w:rPr>
          <w:rFonts w:ascii="Times New Roman" w:eastAsia="Times New Roman" w:hAnsi="Times New Roman"/>
          <w:sz w:val="26"/>
          <w:szCs w:val="26"/>
          <w:lang w:val="en"/>
        </w:rPr>
        <w:t xml:space="preserve"> </w:t>
      </w:r>
      <w:r w:rsidR="005F39CF" w:rsidRPr="005F39CF">
        <w:rPr>
          <w:rFonts w:ascii="Times New Roman" w:eastAsia="Times New Roman" w:hAnsi="Times New Roman"/>
          <w:sz w:val="26"/>
          <w:szCs w:val="26"/>
          <w:lang w:val="en"/>
        </w:rPr>
        <w:t>ngày 16 tháng 8 năm 2023</w:t>
      </w:r>
      <w:r w:rsidR="005F39CF">
        <w:rPr>
          <w:rFonts w:ascii="Times New Roman" w:eastAsia="Times New Roman" w:hAnsi="Times New Roman"/>
          <w:sz w:val="26"/>
          <w:szCs w:val="26"/>
          <w:lang w:val="en"/>
        </w:rPr>
        <w:t xml:space="preserve"> của Chính phủ </w:t>
      </w:r>
      <w:r w:rsidR="000F3E28" w:rsidRPr="000F3E28">
        <w:rPr>
          <w:rFonts w:ascii="Times New Roman" w:eastAsia="Times New Roman" w:hAnsi="Times New Roman"/>
          <w:sz w:val="26"/>
          <w:szCs w:val="26"/>
          <w:lang w:val="en"/>
        </w:rPr>
        <w:t>về xây dựng và thực hiện hương ước, quy ước của cộng đồng dân cư.</w:t>
      </w:r>
    </w:p>
    <w:p w14:paraId="41F2E2F5" w14:textId="77777777" w:rsidR="008840A1" w:rsidRDefault="008840A1"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1C26AE" w:rsidRPr="001C26AE">
        <w:rPr>
          <w:rFonts w:ascii="Times New Roman" w:eastAsia="Times New Roman" w:hAnsi="Times New Roman"/>
          <w:sz w:val="26"/>
          <w:szCs w:val="26"/>
          <w:lang w:val="en"/>
        </w:rPr>
        <w:t xml:space="preserve">Nghị định số 86/2023/NĐ-CP ngày 07 tháng 12 năm 2023 của Chính phủ quy định về khung tiêu chuẩn và trình tự, thủ tục, hồ sơ xét tặng danh hiệu “Gia đình văn hóa”, “Thôn, tổ dân phố văn hóa”, “Xã, phường, thị trấn tiêu biểu”; </w:t>
      </w:r>
    </w:p>
    <w:p w14:paraId="06C82467" w14:textId="77777777" w:rsidR="008840A1" w:rsidRDefault="008840A1"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1C26AE" w:rsidRPr="001C26AE">
        <w:rPr>
          <w:rFonts w:ascii="Times New Roman" w:eastAsia="Times New Roman" w:hAnsi="Times New Roman"/>
          <w:sz w:val="26"/>
          <w:szCs w:val="26"/>
          <w:lang w:val="en"/>
        </w:rPr>
        <w:t xml:space="preserve">Nghị định số 78/2025/NĐ-CP ngày 01 tháng 4 năm 2025 của Chính phủ quy định chi tiết một số điều và biện pháp để tổ chức, hướng dẫn thi hành Luật Ban hành văn bản quy phạm pháp luật; </w:t>
      </w:r>
    </w:p>
    <w:p w14:paraId="23DE47D2" w14:textId="144B33EF" w:rsidR="001C26AE" w:rsidRPr="001C26AE" w:rsidRDefault="008840A1"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001C26AE" w:rsidRPr="001C26AE">
        <w:rPr>
          <w:rFonts w:ascii="Times New Roman" w:eastAsia="Times New Roman" w:hAnsi="Times New Roman"/>
          <w:sz w:val="26"/>
          <w:szCs w:val="26"/>
          <w:lang w:val="en"/>
        </w:rPr>
        <w:t>Nghị định số 187/2025/NĐ-CP ngày 01 tháng 7 năm 2025 của Chính phủ sửa đổi, bổ sung một số điều của Nghị định số 78/2025/NĐ-CP và Nghị định số 79/2025/NĐ-CP.</w:t>
      </w:r>
    </w:p>
    <w:p w14:paraId="491AA5C0" w14:textId="77777777"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lastRenderedPageBreak/>
        <w:t>Ngoài ra, Bộ Văn hóa, Thể thao và Du lịch đã rà soát các văn bản có liên quan trực tiếp đến nhiệm vụ soạn thảo, căn cứ chính sách và tổ chức thực hiện dự thảo Nghị định, gồm: Quyết định số 959/QĐ-TTg ngày 29 tháng 5 năm 2026 của Thủ tướng Chính phủ ban hành Danh mục và phân công cơ quan chủ trì soạn thảo văn bản quy định chi tiết các luật, nghị quyết được Quốc hội khóa XVI thông qua tại Kỳ họp thứ Nhất; Nghị quyết số 394/NQ-CP ngày 03 tháng 12 năm 2025 của Chính phủ về phát động phong trào toàn dân tham gia bảo vệ môi trường; giảm thiểu phát sinh, phân loại, thu gom, xử lý rác thải vì một Việt Nam sáng - xanh - sạch - đẹp.</w:t>
      </w:r>
    </w:p>
    <w:p w14:paraId="529BCDE8" w14:textId="3F310845" w:rsidR="001C26AE" w:rsidRPr="00677357" w:rsidRDefault="001C26AE" w:rsidP="00D73C38">
      <w:pPr>
        <w:shd w:val="clear" w:color="auto" w:fill="FFFFFF"/>
        <w:spacing w:before="120" w:after="120" w:line="240" w:lineRule="auto"/>
        <w:ind w:firstLine="709"/>
        <w:jc w:val="both"/>
        <w:rPr>
          <w:rFonts w:ascii="Times New Roman" w:eastAsia="Times New Roman" w:hAnsi="Times New Roman"/>
          <w:b/>
          <w:bCs/>
          <w:sz w:val="26"/>
          <w:szCs w:val="26"/>
          <w:lang w:val="en"/>
        </w:rPr>
      </w:pPr>
      <w:r w:rsidRPr="00677357">
        <w:rPr>
          <w:rFonts w:ascii="Times New Roman" w:eastAsia="Times New Roman" w:hAnsi="Times New Roman"/>
          <w:b/>
          <w:bCs/>
          <w:sz w:val="26"/>
          <w:szCs w:val="26"/>
          <w:lang w:val="en"/>
        </w:rPr>
        <w:t>a) Về tính hợp hiến</w:t>
      </w:r>
    </w:p>
    <w:p w14:paraId="650874B4" w14:textId="77777777"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Dự thảo Nghị định được xây dựng trên cơ sở tuân thủ Hiến pháp nước Cộng hòa xã hội chủ nghĩa Việt Nam, bảo đảm nguyên tắc Nhà nước quản lý xã hội bằng Hiến pháp và pháp luật; bảo đảm quyền tham gia đời sống văn hóa, quyền hưởng thụ và tiếp cận các giá trị văn hóa của Nhân dân; phát huy quyền làm chủ của Nhân dân, vai trò của cộng đồng dân cư trong xây dựng đời sống văn hóa, nếp sống văn minh ở cơ sở.</w:t>
      </w:r>
    </w:p>
    <w:p w14:paraId="033CB509" w14:textId="77777777"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Nội dung dự thảo Nghị định không đặt ra quy định hạn chế quyền con người, quyền công dân; không làm phát sinh nghĩa vụ mới trái với Hiến pháp; không quy định nội dung vượt quá thẩm quyền của Chính phủ. Các quy định của dự thảo tập trung sửa đổi, bổ sung, thay thế, bãi bỏ một số điều, khoản và phụ lục của Nghị định số 86/2023/NĐ-CP nhằm bảo đảm phù hợp với Luật Thi đua, khen thưởng đã được sửa đổi, bổ sung và các văn bản pháp luật có liên quan.</w:t>
      </w:r>
    </w:p>
    <w:p w14:paraId="6BB0318F" w14:textId="77777777"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Qua rà soát, dự thảo Nghị định bảo đảm tính hợp hiến.</w:t>
      </w:r>
    </w:p>
    <w:p w14:paraId="4260C4DE" w14:textId="77777777" w:rsidR="001C26AE" w:rsidRPr="00677357" w:rsidRDefault="001C26AE" w:rsidP="00D73C38">
      <w:pPr>
        <w:shd w:val="clear" w:color="auto" w:fill="FFFFFF"/>
        <w:spacing w:before="120" w:after="120" w:line="240" w:lineRule="auto"/>
        <w:ind w:firstLine="709"/>
        <w:jc w:val="both"/>
        <w:rPr>
          <w:rFonts w:ascii="Times New Roman" w:eastAsia="Times New Roman" w:hAnsi="Times New Roman"/>
          <w:b/>
          <w:bCs/>
          <w:sz w:val="26"/>
          <w:szCs w:val="26"/>
          <w:lang w:val="en"/>
        </w:rPr>
      </w:pPr>
      <w:r w:rsidRPr="00677357">
        <w:rPr>
          <w:rFonts w:ascii="Times New Roman" w:eastAsia="Times New Roman" w:hAnsi="Times New Roman"/>
          <w:b/>
          <w:bCs/>
          <w:sz w:val="26"/>
          <w:szCs w:val="26"/>
          <w:lang w:val="en"/>
        </w:rPr>
        <w:t>b) Về tính hợp pháp, tính thống nhất với Luật Thi đua, khen thưởng và Luật sửa đổi, bổ sung một số điều của Luật Thi đua, khen thưởng</w:t>
      </w:r>
    </w:p>
    <w:p w14:paraId="1DE2B882" w14:textId="5C14B1C9"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Luật Thi đua, khen thưởng số 06/2022/QH15 quy định về đối tượng, phạm vi, nguyên tắc, hình thức, tiêu chuẩn, thẩm quyền, trình tự và thủ tục thi đua, khen thưởng; trong đó xác định danh hiệu thi đua đối với tập thể, hộ gia đình gồm “Xã, phường, thị trấn tiêu biểu”, “Thôn, tổ dân phố văn hóa” và “Gia đình văn hóa”. Luật cũng quy định các nguyên tắc thi đua, khen thưởng như tự nguyện, tự giác, công khai, minh bạch; chính xác, công khai, minh bạch, công bằng, kịp thời; bảo đảm bình đẳng giới trong thi đua, khen thưởng.</w:t>
      </w:r>
    </w:p>
    <w:p w14:paraId="5E810DCF" w14:textId="1B324090"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 xml:space="preserve">Ngày 23 tháng 4 năm 2026, Quốc hội khóa XVI đã thông qua Luật </w:t>
      </w:r>
      <w:r w:rsidR="00827D93" w:rsidRPr="001C26AE">
        <w:rPr>
          <w:rFonts w:ascii="Times New Roman" w:eastAsia="Times New Roman" w:hAnsi="Times New Roman"/>
          <w:sz w:val="26"/>
          <w:szCs w:val="26"/>
          <w:lang w:val="en"/>
        </w:rPr>
        <w:t>số 06/2026/QH16</w:t>
      </w:r>
      <w:r w:rsidR="00827D93">
        <w:rPr>
          <w:rFonts w:ascii="Times New Roman" w:eastAsia="Times New Roman" w:hAnsi="Times New Roman"/>
          <w:sz w:val="26"/>
          <w:szCs w:val="26"/>
          <w:lang w:val="en"/>
        </w:rPr>
        <w:t xml:space="preserve"> </w:t>
      </w:r>
      <w:r w:rsidRPr="001C26AE">
        <w:rPr>
          <w:rFonts w:ascii="Times New Roman" w:eastAsia="Times New Roman" w:hAnsi="Times New Roman"/>
          <w:sz w:val="26"/>
          <w:szCs w:val="26"/>
          <w:lang w:val="en"/>
        </w:rPr>
        <w:t>sửa đổi, bổ sung một số điều của Luật Thi đua, khen thưởng, có hiệu lực thi hành từ ngày 01 tháng 10 năm 2026. Luật đã sửa đổi, bổ sung nhiều nội dung liên quan trực tiếp đến dự thảo Nghị định, trong đó có: sửa đổi khoản 1 Điều 29 về tên gọi, căn cứ xét tặng và tiêu chuẩn của danh hiệu “xã, phường, đặc khu tiêu biểu”; sửa đổi khoản 4 Điều 79 về thẩm quyền của Chủ tịch Ủy ban nhân dân cấp tỉnh đối với danh hiệu “xã, phường, đặc khu tiêu biểu”; sửa đổi khoản 3 Điều 80 về thẩm quyền của Chủ tịch Ủy ban nhân dân cấp xã đối với danh hiệu “thôn, tổ dân phố văn hóa”, “Gia đình văn hóa”; sửa đổi, bổ sung Điều 84 theo hướng giao Bộ, ban, ngành, tỉnh, trong phạm vi nhiệm vụ, quyền hạn của mình, quy định chi tiết, hướng dẫn cụ thể hồ sơ, thủ tục đề nghị xét tặng danh hiệu thi đua, hình thức khen thưởng thuộc thẩm quyền.</w:t>
      </w:r>
    </w:p>
    <w:p w14:paraId="2DB63EC2" w14:textId="77777777" w:rsid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 xml:space="preserve">Dự thảo Nghị định đã bám sát các quy định nêu trên thông qua việc sửa đổi, bổ sung khoản 2 Điều 4 của Nghị định số 86/2023/NĐ-CP theo hướng dẫn chiếu đến khoản 4 Điều 79 và khoản 3 Điều 80 Luật Thi đua, khen thưởng; thay thế cụm từ “thị trấn” bằng cụm từ “đặc khu” tại các điều, khoản có liên quan; bãi bỏ Điều 7, Điều 8 và Phụ </w:t>
      </w:r>
      <w:r w:rsidRPr="001C26AE">
        <w:rPr>
          <w:rFonts w:ascii="Times New Roman" w:eastAsia="Times New Roman" w:hAnsi="Times New Roman"/>
          <w:sz w:val="26"/>
          <w:szCs w:val="26"/>
          <w:lang w:val="en"/>
        </w:rPr>
        <w:lastRenderedPageBreak/>
        <w:t>lục IV của Nghị định số 86/2023/NĐ-CP về hồ sơ, trình tự, thủ tục, mẫu biểu xét tặng danh hiệu; sửa đổi, bổ sung khoản 2 Điều 11 theo hướng giao Ủy ban nhân dân cấp tỉnh quy định chi tiết tiêu chuẩn, hồ sơ, thủ tục và hướng dẫn cách thức đánh giá, bình xét các danh hiệu.</w:t>
      </w:r>
    </w:p>
    <w:p w14:paraId="27218E33" w14:textId="4333512C" w:rsidR="00D10D28" w:rsidRPr="001C26AE" w:rsidRDefault="00D10D28"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D10D28">
        <w:rPr>
          <w:rFonts w:ascii="Times New Roman" w:eastAsia="Times New Roman" w:hAnsi="Times New Roman"/>
          <w:sz w:val="26"/>
          <w:szCs w:val="26"/>
          <w:lang w:val="en"/>
        </w:rPr>
        <w:t>Dự thảo đồng thời quy định nguyên tắc kiểm soát việc thực hiện thẩm quyền của Ủy ban nhân dân cấp tỉnh, bảo đảm nội dung quy định chi tiết không làm thay đổi yêu cầu của khung tiêu chuẩn, không đặt thêm điều kiện ngoài phạm vi được giao, không yêu cầu thành phần hồ sơ, giấy tờ không cần thiết và ưu tiên khai thác thông tin, dữ liệu đã có. Quy định này góp phần bảo đảm tính thống nhất trong toàn quốc, hạn chế phát sinh thủ tục hành chính và tăng tính minh bạch, khả thi trong tổ chức thực hiện.</w:t>
      </w:r>
    </w:p>
    <w:p w14:paraId="62301681" w14:textId="77777777"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Qua rà soát, các nội dung sửa đổi, bổ sung nêu trên phù hợp với Luật Thi đua, khen thưởng số 06/2022/QH15 và Luật sửa đổi, bổ sung một số điều của Luật Thi đua, khen thưởng số 06/2026/QH16; bảo đảm tính hợp pháp, tính thống nhất của dự thảo Nghị định với luật chuyên ngành về thi đua, khen thưởng.</w:t>
      </w:r>
    </w:p>
    <w:p w14:paraId="41270A7B" w14:textId="77777777" w:rsidR="001C26AE" w:rsidRPr="008A1E07" w:rsidRDefault="001C26AE" w:rsidP="00D73C38">
      <w:pPr>
        <w:shd w:val="clear" w:color="auto" w:fill="FFFFFF"/>
        <w:spacing w:before="120" w:after="120" w:line="240" w:lineRule="auto"/>
        <w:ind w:firstLine="709"/>
        <w:jc w:val="both"/>
        <w:rPr>
          <w:rFonts w:ascii="Times New Roman" w:eastAsia="Times New Roman" w:hAnsi="Times New Roman"/>
          <w:b/>
          <w:bCs/>
          <w:sz w:val="26"/>
          <w:szCs w:val="26"/>
          <w:lang w:val="en"/>
        </w:rPr>
      </w:pPr>
      <w:r w:rsidRPr="008A1E07">
        <w:rPr>
          <w:rFonts w:ascii="Times New Roman" w:eastAsia="Times New Roman" w:hAnsi="Times New Roman"/>
          <w:b/>
          <w:bCs/>
          <w:sz w:val="26"/>
          <w:szCs w:val="26"/>
          <w:lang w:val="en"/>
        </w:rPr>
        <w:t>c) Về tính thống nhất với pháp luật về tổ chức Chính phủ, tổ chức chính quyền địa phương và mô hình chính quyền địa phương 02 cấp</w:t>
      </w:r>
    </w:p>
    <w:p w14:paraId="0BA3F7EE" w14:textId="77777777"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Dự thảo Nghị định được xây dựng căn cứ Luật Tổ chức Chính phủ số 63/2025/QH15 và Luật Tổ chức chính quyền địa phương số 72/2025/QH15. Các quy định sửa đổi về thẩm quyền quyết định tặng danh hiệu, trách nhiệm của Ủy ban nhân dân cấp tỉnh và việc bãi bỏ các quy định còn gắn với trình tự, thủ tục có sự tham gia của Ủy ban nhân dân cấp huyện là phù hợp với yêu cầu tổ chức chính quyền địa phương 02 cấp, phân định rõ thẩm quyền giữa cấp tỉnh và cấp xã.</w:t>
      </w:r>
    </w:p>
    <w:p w14:paraId="25A549F8" w14:textId="77777777"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Việc sửa đổi tên gọi danh hiệu “Xã, phường, thị trấn tiêu biểu” thành “Xã, phường, đặc khu tiêu biểu” bảo đảm phù hợp với hệ thống đơn vị hành chính hiện nay và thống nhất với Luật Thi đua, khen thưởng đã được sửa đổi, bổ sung. Việc giao Ủy ban nhân dân cấp tỉnh quy định chi tiết tiêu chuẩn, hồ sơ, thủ tục và hướng dẫn cách thức đánh giá, bình xét các danh hiệu cũng phù hợp với yêu cầu tăng cường phân cấp, phát huy tính chủ động, tự chịu trách nhiệm của địa phương trong tổ chức thực hiện.</w:t>
      </w:r>
    </w:p>
    <w:p w14:paraId="7553AC2D" w14:textId="77777777"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Qua rà soát, dự thảo Nghị định bảo đảm thống nhất với pháp luật về tổ chức Chính phủ, tổ chức chính quyền địa phương và yêu cầu vận hành mô hình chính quyền địa phương 02 cấp.</w:t>
      </w:r>
    </w:p>
    <w:p w14:paraId="14A68DA3" w14:textId="77777777" w:rsidR="001C26AE" w:rsidRPr="008A1E07" w:rsidRDefault="001C26AE" w:rsidP="00D73C38">
      <w:pPr>
        <w:shd w:val="clear" w:color="auto" w:fill="FFFFFF"/>
        <w:spacing w:before="120" w:after="120" w:line="240" w:lineRule="auto"/>
        <w:ind w:firstLine="709"/>
        <w:jc w:val="both"/>
        <w:rPr>
          <w:rFonts w:ascii="Times New Roman" w:eastAsia="Times New Roman" w:hAnsi="Times New Roman"/>
          <w:b/>
          <w:bCs/>
          <w:sz w:val="26"/>
          <w:szCs w:val="26"/>
          <w:lang w:val="en"/>
        </w:rPr>
      </w:pPr>
      <w:r w:rsidRPr="008A1E07">
        <w:rPr>
          <w:rFonts w:ascii="Times New Roman" w:eastAsia="Times New Roman" w:hAnsi="Times New Roman"/>
          <w:b/>
          <w:bCs/>
          <w:sz w:val="26"/>
          <w:szCs w:val="26"/>
          <w:lang w:val="en"/>
        </w:rPr>
        <w:t>d) Về tính thống nhất với Nghị quyết số 28/2026/QH16 của Quốc hội về phát triển văn hóa Việt Nam</w:t>
      </w:r>
    </w:p>
    <w:p w14:paraId="5941D87B" w14:textId="77777777"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Nghị quyết số 28/2026/QH16 ngày 24 tháng 4 năm 2026 của Quốc hội về phát triển văn hóa Việt Nam quy định một số cơ chế, chính sách phát triển văn hóa Việt Nam, trong đó có chính sách khuyến khích huy động nguồn lực xã hội cho phát triển văn hóa. Khoản 5 Điều 4 của Nghị quyết quy định Ủy ban nhân dân cấp xã quyết định giao tổ chức tự quản của cộng đồng dân cư quản lý, vận hành, khai thác, sử dụng thiết chế văn hóa, thể thao cơ sở; kiểm tra, giám sát bảo đảm hoạt động thường xuyên, hiệu quả. Đồng thời, Nghị quyết giao Chủ tịch Ủy ban nhân dân cấp tỉnh quy định danh mục thiết chế văn hóa, thể thao cơ sở và trình tự, thủ tục, trách nhiệm quản lý, vận hành, khai thác, sử dụng thiết chế văn hóa, thể thao cơ sở.</w:t>
      </w:r>
    </w:p>
    <w:p w14:paraId="21826CE1" w14:textId="77777777" w:rsidR="005A45A8" w:rsidRDefault="005A45A8"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5A45A8">
        <w:rPr>
          <w:rFonts w:ascii="Times New Roman" w:eastAsia="Times New Roman" w:hAnsi="Times New Roman"/>
          <w:sz w:val="26"/>
          <w:szCs w:val="26"/>
          <w:lang w:val="en"/>
        </w:rPr>
        <w:t xml:space="preserve">Dự thảo Nghị định đã thể hiện sự phù hợp với Nghị quyết số 28/2026/QH16 thông qua việc bổ sung khung tiêu chuẩn đối với danh hiệu “Thôn, tổ dân phố văn hóa” về tổ chức tự quản của cộng đồng dân cư được Ủy ban nhân dân cấp xã quyết định giao </w:t>
      </w:r>
      <w:r w:rsidRPr="005A45A8">
        <w:rPr>
          <w:rFonts w:ascii="Times New Roman" w:eastAsia="Times New Roman" w:hAnsi="Times New Roman"/>
          <w:sz w:val="26"/>
          <w:szCs w:val="26"/>
          <w:lang w:val="en"/>
        </w:rPr>
        <w:lastRenderedPageBreak/>
        <w:t>quản lý, vận hành, khai thác, sử dụng thiết chế văn hóa, thể thao cơ sở, bảo đảm hoạt động thường xuyên, hiệu quả. Quy định này bám sát khoản 5 Điều 4 Nghị quyết số 28/2026/QH16, đồng thời không thay thế hoặc làm chồng chéo thẩm quyền của Chủ tịch Ủy ban nhân dân cấp tỉnh trong việc quy định danh mục thiết chế, trình tự, thủ tục và trách nhiệm quản lý, vận hành, khai thác, sử dụng thiết chế văn hóa, thể thao cơ sở.</w:t>
      </w:r>
    </w:p>
    <w:p w14:paraId="5851B732" w14:textId="37FA89BA"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Qua rà soát, dự thảo Nghị định thống nhất, phù hợp với Nghị quyết số 28/2026/QH16 của Quốc hội.</w:t>
      </w:r>
    </w:p>
    <w:p w14:paraId="2AD609C5" w14:textId="77777777" w:rsidR="001C26AE" w:rsidRPr="0051482B" w:rsidRDefault="001C26AE" w:rsidP="00D73C38">
      <w:pPr>
        <w:shd w:val="clear" w:color="auto" w:fill="FFFFFF"/>
        <w:spacing w:before="120" w:after="120" w:line="240" w:lineRule="auto"/>
        <w:ind w:firstLine="709"/>
        <w:jc w:val="both"/>
        <w:rPr>
          <w:rFonts w:ascii="Times New Roman" w:eastAsia="Times New Roman" w:hAnsi="Times New Roman"/>
          <w:b/>
          <w:bCs/>
          <w:sz w:val="26"/>
          <w:szCs w:val="26"/>
          <w:lang w:val="en"/>
        </w:rPr>
      </w:pPr>
      <w:r w:rsidRPr="0051482B">
        <w:rPr>
          <w:rFonts w:ascii="Times New Roman" w:eastAsia="Times New Roman" w:hAnsi="Times New Roman"/>
          <w:b/>
          <w:bCs/>
          <w:sz w:val="26"/>
          <w:szCs w:val="26"/>
          <w:lang w:val="en"/>
        </w:rPr>
        <w:t>đ) Về tính thống nhất với pháp luật về di sản văn hóa và thể dục, thể thao</w:t>
      </w:r>
    </w:p>
    <w:p w14:paraId="20C021CB" w14:textId="77777777"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Luật Di sản văn hóa số 45/2024/QH15 quy định về di sản văn hóa, hoạt động quản lý, bảo vệ và phát huy giá trị di sản văn hóa; quyền, nghĩa vụ, trách nhiệm của cơ quan, tổ chức, cộng đồng và cá nhân trong hoạt động quản lý, bảo vệ, phát huy giá trị di sản văn hóa. Dự thảo Nghị định đã rà soát, chỉnh lý một số cụm từ trong khung tiêu chuẩn xét tặng danh hiệu theo hướng sử dụng khái niệm “di sản văn hóa”, “cảnh quan văn hóa”, “bảo tồn, phát huy các giá trị di sản văn hóa” để bảo đảm phù hợp với pháp luật về di sản văn hóa.</w:t>
      </w:r>
    </w:p>
    <w:p w14:paraId="2397E9AF" w14:textId="77777777" w:rsidR="00395312"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 xml:space="preserve">Luật sửa đổi, bổ sung một số điều của Luật Thể dục, thể thao số 26/2018/QH14 có quy định liên quan đến thể dục, thể thao quần chúng, phong trào thể dục, thể thao, các môn thể thao dân tộc và xã hội hóa đầu tư xây dựng, khai thác công trình thể thao phục vụ hoạt động thể dục, thể thao quần chúng. </w:t>
      </w:r>
      <w:r w:rsidR="00395312" w:rsidRPr="00395312">
        <w:rPr>
          <w:rFonts w:ascii="Times New Roman" w:eastAsia="Times New Roman" w:hAnsi="Times New Roman"/>
          <w:sz w:val="26"/>
          <w:szCs w:val="26"/>
          <w:lang w:val="en"/>
        </w:rPr>
        <w:t>Dự thảo Nghị định đã chỉnh lý khung tiêu chuẩn theo hướng sử dụng thuật ngữ “các môn thể thao dân tộc” phù hợp với pháp luật về thể dục, thể thao; đồng thời bổ sung khung tiêu chuẩn đối với danh hiệu “Gia đình văn hóa” về duy trì việc tập luyện thể dục, thể thao phù hợp với độ tuổi, tình trạng sức khỏe và điều kiện thực tế của các thành viên. Cách quy định này mang tính khuyến khích, không ấn định tỷ lệ cứng, bảo đảm phù hợp với điều kiện và đặc điểm của từng gia đình.</w:t>
      </w:r>
    </w:p>
    <w:p w14:paraId="4D470B13" w14:textId="0B5A55BD"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Qua rà soát, các nội dung nêu trên phù hợp với pháp luật về di sản văn hóa, thể dục, thể thao; góp phần bảo đảm tính thống nhất, đồng bộ của dự thảo Nghị định với hệ thống pháp luật chuyên ngành thuộc lĩnh vực văn hóa, thể thao.</w:t>
      </w:r>
    </w:p>
    <w:p w14:paraId="1774EB9D" w14:textId="77777777" w:rsidR="001C26AE" w:rsidRPr="0051482B" w:rsidRDefault="001C26AE" w:rsidP="00D73C38">
      <w:pPr>
        <w:shd w:val="clear" w:color="auto" w:fill="FFFFFF"/>
        <w:spacing w:before="120" w:after="120" w:line="240" w:lineRule="auto"/>
        <w:ind w:firstLine="709"/>
        <w:jc w:val="both"/>
        <w:rPr>
          <w:rFonts w:ascii="Times New Roman" w:eastAsia="Times New Roman" w:hAnsi="Times New Roman"/>
          <w:b/>
          <w:bCs/>
          <w:sz w:val="26"/>
          <w:szCs w:val="26"/>
          <w:lang w:val="en"/>
        </w:rPr>
      </w:pPr>
      <w:r w:rsidRPr="0051482B">
        <w:rPr>
          <w:rFonts w:ascii="Times New Roman" w:eastAsia="Times New Roman" w:hAnsi="Times New Roman"/>
          <w:b/>
          <w:bCs/>
          <w:sz w:val="26"/>
          <w:szCs w:val="26"/>
          <w:lang w:val="en"/>
        </w:rPr>
        <w:t>e) Về tính thống nhất với Nghị định số 86/2023/NĐ-CP và yêu cầu sửa đổi, bổ sung văn bản hiện hành</w:t>
      </w:r>
    </w:p>
    <w:p w14:paraId="6C3EE515" w14:textId="77777777"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Nghị định số 86/2023/NĐ-CP hiện hành quy định về khung tiêu chuẩn và trình tự, thủ tục, hồ sơ xét tặng danh hiệu “Gia đình văn hóa”, “Thôn, tổ dân phố văn hóa”, “Xã, phường, thị trấn tiêu biểu”. Sau khi Luật Thi đua, khen thưởng được sửa đổi, bổ sung bởi Luật số 06/2026/QH16, một số quy định của Nghị định số 86/2023/NĐ-CP không còn phù hợp, nhất là quy định về tên gọi danh hiệu, thẩm quyền quyết định tặng danh hiệu, trình tự, thủ tục có sự tham gia của cấp huyện, hồ sơ, mẫu biểu và trách nhiệm của Ủy ban nhân dân cấp tỉnh.</w:t>
      </w:r>
    </w:p>
    <w:p w14:paraId="1BA7CA63" w14:textId="77777777"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Dự thảo Nghị định được xây dựng theo hướng sửa đổi, bổ sung, thay thế, bãi bỏ một số điều, khoản và phụ lục của Nghị định số 86/2023/NĐ-CP; kế thừa các quy định còn phù hợp về nguyên tắc xét tặng, thời gian xét tặng, công bố kết quả xét tặng, kinh phí tổ chức thực hiện, trách nhiệm quản lý nhà nước và các trường hợp không xét tặng danh hiệu. Cách tiếp cận này bảo đảm tính kế thừa, ổn định của chính sách, đồng thời xử lý kịp thời các nội dung không còn phù hợp với luật mới và mô hình chính quyền địa phương 02 cấp.</w:t>
      </w:r>
    </w:p>
    <w:p w14:paraId="5C30C7B9" w14:textId="77777777"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lastRenderedPageBreak/>
        <w:t>Qua rà soát, việc sửa đổi, bổ sung Nghị định số 86/2023/NĐ-CP là cần thiết, có cơ sở pháp lý, bảo đảm tính thống nhất, đồng bộ của hệ thống pháp luật.</w:t>
      </w:r>
    </w:p>
    <w:p w14:paraId="5F8FC49A" w14:textId="77777777" w:rsidR="001C26AE" w:rsidRPr="00C04689" w:rsidRDefault="001C26AE" w:rsidP="00D73C38">
      <w:pPr>
        <w:shd w:val="clear" w:color="auto" w:fill="FFFFFF"/>
        <w:spacing w:before="120" w:after="120" w:line="240" w:lineRule="auto"/>
        <w:ind w:firstLine="709"/>
        <w:jc w:val="both"/>
        <w:rPr>
          <w:rFonts w:ascii="Times New Roman Bold" w:eastAsia="Times New Roman" w:hAnsi="Times New Roman Bold"/>
          <w:b/>
          <w:bCs/>
          <w:spacing w:val="-4"/>
          <w:sz w:val="26"/>
          <w:szCs w:val="26"/>
          <w:lang w:val="en"/>
        </w:rPr>
      </w:pPr>
      <w:r w:rsidRPr="0051482B">
        <w:rPr>
          <w:rFonts w:ascii="Times New Roman" w:eastAsia="Times New Roman" w:hAnsi="Times New Roman"/>
          <w:b/>
          <w:bCs/>
          <w:sz w:val="26"/>
          <w:szCs w:val="26"/>
          <w:lang w:val="en"/>
        </w:rPr>
        <w:t>g</w:t>
      </w:r>
      <w:r w:rsidRPr="00C04689">
        <w:rPr>
          <w:rFonts w:ascii="Times New Roman Bold" w:eastAsia="Times New Roman" w:hAnsi="Times New Roman Bold"/>
          <w:b/>
          <w:bCs/>
          <w:spacing w:val="-4"/>
          <w:sz w:val="26"/>
          <w:szCs w:val="26"/>
          <w:lang w:val="en"/>
        </w:rPr>
        <w:t>) Về tính thống nhất với pháp luật về ban hành văn bản quy phạm pháp luật</w:t>
      </w:r>
    </w:p>
    <w:p w14:paraId="3911131C" w14:textId="77777777"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Dự thảo Nghị định được xây dựng để thực hiện nhiệm vụ được giao tại Quyết định số 959/QĐ-TTg ngày 29 tháng 5 năm 2026 của Thủ tướng Chính phủ; hồ sơ dự thảo Nghị định được lập theo quy định của Luật Ban hành văn bản quy phạm pháp luật, Nghị định số 78/2025/NĐ-CP và Nghị định số 187/2025/NĐ-CP.</w:t>
      </w:r>
    </w:p>
    <w:p w14:paraId="0A95D862" w14:textId="77777777"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Qua rà soát, dự thảo Nghị định được ban hành đúng hình thức văn bản, đúng thẩm quyền của Chính phủ; nội dung dự thảo thuộc phạm vi sửa đổi, bổ sung văn bản quy định chi tiết thi hành Luật Thi đua, khen thưởng trong lĩnh vực xét tặng các danh hiệu văn hóa ở cơ sở. Dự thảo Nghị định không đặt ra chính sách mới vượt quá phạm vi nhiệm vụ được giao; không làm phát sinh danh hiệu thi đua, hình thức khen thưởng mới; không thành lập tổ chức mới; không làm thay đổi cơ cấu tổ chức bộ máy làm công tác thi đua, khen thưởng ở trung ương và địa phương.</w:t>
      </w:r>
    </w:p>
    <w:p w14:paraId="1D1B3CB5" w14:textId="77777777"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Tuy nhiên, trong quá trình hoàn thiện hồ sơ dự thảo Nghị định, cần tiếp tục rà soát kỹ quy định về hiệu lực thi hành để bảo đảm đồng bộ với thời điểm có hiệu lực của Luật sửa đổi, bổ sung một số điều của Luật Thi đua, khen thưởng số 06/2026/QH16 và yêu cầu tổ chức thi hành trên thực tế.</w:t>
      </w:r>
    </w:p>
    <w:p w14:paraId="1D4AF810" w14:textId="77777777" w:rsidR="001C26AE" w:rsidRPr="0051482B" w:rsidRDefault="001C26AE" w:rsidP="00D73C38">
      <w:pPr>
        <w:shd w:val="clear" w:color="auto" w:fill="FFFFFF"/>
        <w:spacing w:before="120" w:after="120" w:line="240" w:lineRule="auto"/>
        <w:ind w:firstLine="709"/>
        <w:jc w:val="both"/>
        <w:rPr>
          <w:rFonts w:ascii="Times New Roman" w:eastAsia="Times New Roman" w:hAnsi="Times New Roman"/>
          <w:b/>
          <w:bCs/>
          <w:sz w:val="26"/>
          <w:szCs w:val="26"/>
          <w:lang w:val="en"/>
        </w:rPr>
      </w:pPr>
      <w:r w:rsidRPr="0051482B">
        <w:rPr>
          <w:rFonts w:ascii="Times New Roman" w:eastAsia="Times New Roman" w:hAnsi="Times New Roman"/>
          <w:b/>
          <w:bCs/>
          <w:sz w:val="26"/>
          <w:szCs w:val="26"/>
          <w:lang w:val="en"/>
        </w:rPr>
        <w:t>h) Về các văn bản khác có liên quan trực tiếp đến nội dung chính sách của dự thảo Nghị định</w:t>
      </w:r>
    </w:p>
    <w:p w14:paraId="16ED2A74" w14:textId="7ED1007B" w:rsidR="00444B6E" w:rsidRDefault="00444B6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444B6E">
        <w:rPr>
          <w:rFonts w:ascii="Times New Roman" w:eastAsia="Times New Roman" w:hAnsi="Times New Roman"/>
          <w:sz w:val="26"/>
          <w:szCs w:val="26"/>
          <w:lang w:val="en"/>
        </w:rPr>
        <w:t>Về tính thống nhất với pháp luật về bảo vệ môi trường: các khung tiêu chuẩn liên quan đến tiếng ồn, phân loại chất thải rắn sinh hoạt tại nguồn, thu gom, xử lý chất thải, giữ gìn vệ sinh môi trường, bảo vệ môi trường sinh thái được thiết kế theo hướng dẫn chiếu và tuân thủ quy định của pháp luật về bảo vệ môi trường; không đặt ra quy chuẩn kỹ thuật hoặc nghĩa vụ chuyên ngành mới.</w:t>
      </w:r>
    </w:p>
    <w:p w14:paraId="102FFF2F" w14:textId="027328B4"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Nghị quyết số 394/NQ-CP ngày 03 tháng 12 năm 2025 của Chính phủ về phát động phong trào toàn dân tham gia bảo vệ môi trường; giảm thiểu phát sinh, phân loại, thu gom, xử lý rác thải vì một Việt Nam sáng - xanh - sạch - đẹp đặt ra yêu cầu hình thành nếp sống văn minh, thân thiện với môi trường trong cộng đồng dân cư; tổ chức phân loại rác thải sinh hoạt tại hộ gia đình, cá nhân; bổ sung nội dung bảo vệ môi trường vào hương ước, quy ước; xây dựng, duy trì và nhân rộng mô hình tự quản về môi trường; đồng thời giao Bộ Văn hóa, Thể thao và Du lịch bổ sung nội dung thực hiện đúng, đầy đủ quy định về phân loại, thu gom rác thải sinh hoạt theo quy định của chính quyền địa phương vào khung tiêu chuẩn xét tặng các danh hiệu văn hóa.</w:t>
      </w:r>
    </w:p>
    <w:p w14:paraId="4CB94C82" w14:textId="77777777" w:rsidR="00232C56" w:rsidRDefault="00232C56"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232C56">
        <w:rPr>
          <w:rFonts w:ascii="Times New Roman" w:eastAsia="Times New Roman" w:hAnsi="Times New Roman"/>
          <w:sz w:val="26"/>
          <w:szCs w:val="26"/>
          <w:lang w:val="en"/>
        </w:rPr>
        <w:t>Dự thảo Nghị định đã cụ thể hóa yêu cầu nêu trên thông qua việc bổ sung, làm rõ các khung tiêu chuẩn về thực hiện phân loại rác thải sinh hoạt tại nguồn theo quy định của pháp luật và phù hợp với điều kiện tổ chức thu gom, xử lý của địa phương; giữ gìn vệ sinh môi trường xung quanh nơi ở, xây dựng không gian sống sáng - xanh - sạch - đẹp phù hợp với loại hình nhà ở và điều kiện thực tế; phát huy vai trò tự quản của cộng đồng trong giữ gìn vệ sinh môi trường, phòng, chống dịch bệnh và thực hiện phân loại, thu gom, xử lý chất thải sinh hoạt; tổ chức phân loại chất thải rắn sinh hoạt tại nguồn, bố trí điểm tập kết, thu gom đáp ứng yêu cầu kỹ thuật; xây dựng cảnh quan, không gian xanh - sạch - đẹp, an toàn.</w:t>
      </w:r>
    </w:p>
    <w:p w14:paraId="54FF0EB5" w14:textId="63BBB368" w:rsidR="007407DB" w:rsidRDefault="007407DB"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7407DB">
        <w:rPr>
          <w:rFonts w:ascii="Times New Roman" w:eastAsia="Times New Roman" w:hAnsi="Times New Roman"/>
          <w:sz w:val="26"/>
          <w:szCs w:val="26"/>
          <w:lang w:val="en"/>
        </w:rPr>
        <w:t xml:space="preserve">Khung tiêu chuẩn về xây dựng và thực hiện hương ước, quy ước được quy định theo hướng phù hợp với pháp luật về xây dựng và thực hiện hương ước, quy ước của </w:t>
      </w:r>
      <w:r w:rsidRPr="007407DB">
        <w:rPr>
          <w:rFonts w:ascii="Times New Roman" w:eastAsia="Times New Roman" w:hAnsi="Times New Roman"/>
          <w:sz w:val="26"/>
          <w:szCs w:val="26"/>
          <w:lang w:val="en"/>
        </w:rPr>
        <w:lastRenderedPageBreak/>
        <w:t>cộng đồng dân cư; không đặt thêm trình tự, thủ tục hoặc điều kiện công nhận hương ước, quy ước.</w:t>
      </w:r>
    </w:p>
    <w:p w14:paraId="06222555" w14:textId="0EB4E4C7"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i) Đánh giá chung và đề xuất xử lý</w:t>
      </w:r>
    </w:p>
    <w:p w14:paraId="69C15BAE" w14:textId="77777777" w:rsidR="006E690A" w:rsidRDefault="006E690A"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6E690A">
        <w:rPr>
          <w:rFonts w:ascii="Times New Roman" w:eastAsia="Times New Roman" w:hAnsi="Times New Roman"/>
          <w:sz w:val="26"/>
          <w:szCs w:val="26"/>
          <w:lang w:val="en"/>
        </w:rPr>
        <w:t>Qua rà soát, dự thảo Nghị định bảo đảm tính hợp hiến, hợp pháp, tính thống nhất và đồng bộ với Luật Thi đua, khen thưởng số 06/2022/QH15 được sửa đổi, bổ sung bởi Luật số 06/2026/QH16; pháp luật về tổ chức Chính phủ, tổ chức chính quyền địa phương, ban hành văn bản quy phạm pháp luật, di sản văn hóa, thể dục, thể thao, bảo vệ môi trường và các văn bản có liên quan. Các nội dung sửa đổi, bổ sung, thay thế, bãi bỏ được thực hiện đúng thẩm quyền, phù hợp với mô hình chính quyền địa phương 02 cấp, yêu cầu phân cấp, cải cách thủ tục hành chính và nâng cao chất lượng xét tặng các danh hiệu văn hóa ở cơ sở. Dự thảo đã bổ sung quy định chuyển tiếp, nguyên tắc kiểm soát việc quy định chi tiết của địa phương và xác định hiệu lực thi hành từ ngày 01 tháng 10 năm 2026, bảo đảm không phát sinh khoảng trống pháp lý và không làm gián đoạn việc xét tặng các danh hiệu.</w:t>
      </w:r>
    </w:p>
    <w:p w14:paraId="0BE0840F" w14:textId="67455456" w:rsidR="001C26AE" w:rsidRP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1C26AE">
        <w:rPr>
          <w:rFonts w:ascii="Times New Roman" w:eastAsia="Times New Roman" w:hAnsi="Times New Roman"/>
          <w:sz w:val="26"/>
          <w:szCs w:val="26"/>
          <w:lang w:val="en"/>
        </w:rPr>
        <w:t>Dự thảo Nghị định không có quy định khác hoặc mâu thuẫn với quy định hiện hành trong các văn bản quy phạm pháp luật được rà soát. Các nội dung sửa đổi, bổ sung, thay thế, bãi bỏ đều nhằm bảo đảm sự phù hợp, thống nhất với luật mới, mô hình chính quyền địa phương 02 cấp, yêu cầu phân cấp, cải cách thủ tục hành chính và yêu cầu nâng cao chất lượng các danh hiệu văn hóa ở cơ sở.</w:t>
      </w:r>
    </w:p>
    <w:p w14:paraId="27FD353A" w14:textId="382C04EF" w:rsidR="001C26AE" w:rsidRDefault="001C26AE"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C04689">
        <w:rPr>
          <w:rFonts w:ascii="Times New Roman" w:eastAsia="Times New Roman" w:hAnsi="Times New Roman"/>
          <w:spacing w:val="-6"/>
          <w:sz w:val="26"/>
          <w:szCs w:val="26"/>
          <w:lang w:val="en"/>
        </w:rPr>
        <w:t>Đề xuất xử lý: tiếp tục rà soát, chỉnh lý kỹ thuật dự thảo Nghị định và hồ sơ dự thảo</w:t>
      </w:r>
      <w:r w:rsidRPr="001C26AE">
        <w:rPr>
          <w:rFonts w:ascii="Times New Roman" w:eastAsia="Times New Roman" w:hAnsi="Times New Roman"/>
          <w:sz w:val="26"/>
          <w:szCs w:val="26"/>
          <w:lang w:val="en"/>
        </w:rPr>
        <w:t xml:space="preserve"> Nghị định trong quá trình lấy ý kiến, thẩm định, trình Chính phủ; bảo đảm trích dẫn chính xác tên văn bản, số, ký hiệu, ngày tháng năm ban hành; rà soát quy định về hiệu lực thi hành để bảo đảm đồng bộ với Luật số 06/2026/QH16; chỉnh lý các lỗi kỹ thuật về thể thức, kỹ thuật trình bày văn bản trước khi trình Chính phủ xem xét, ban hành.</w:t>
      </w:r>
    </w:p>
    <w:p w14:paraId="4B747D63" w14:textId="77777777" w:rsidR="00602A49" w:rsidRPr="00DE1872" w:rsidRDefault="00602A49" w:rsidP="00D73C38">
      <w:pPr>
        <w:shd w:val="clear" w:color="auto" w:fill="FFFFFF"/>
        <w:spacing w:before="120" w:after="120" w:line="240" w:lineRule="auto"/>
        <w:ind w:firstLine="709"/>
        <w:jc w:val="both"/>
        <w:rPr>
          <w:rFonts w:ascii="Times New Roman" w:eastAsia="Times New Roman" w:hAnsi="Times New Roman"/>
          <w:sz w:val="26"/>
          <w:szCs w:val="26"/>
        </w:rPr>
      </w:pPr>
      <w:r w:rsidRPr="00DE1872">
        <w:rPr>
          <w:rFonts w:ascii="Times New Roman" w:eastAsia="Times New Roman" w:hAnsi="Times New Roman"/>
          <w:b/>
          <w:bCs/>
          <w:sz w:val="26"/>
          <w:szCs w:val="26"/>
          <w:lang w:val="en"/>
        </w:rPr>
        <w:t>3. Đi</w:t>
      </w:r>
      <w:r w:rsidRPr="00DE1872">
        <w:rPr>
          <w:rFonts w:ascii="Times New Roman" w:eastAsia="Times New Roman" w:hAnsi="Times New Roman"/>
          <w:b/>
          <w:bCs/>
          <w:sz w:val="26"/>
          <w:szCs w:val="26"/>
          <w:lang w:val="vi-VN"/>
        </w:rPr>
        <w:t>ều ước quốc tế c</w:t>
      </w:r>
      <w:r w:rsidRPr="00DE1872">
        <w:rPr>
          <w:rFonts w:ascii="Times New Roman" w:eastAsia="Times New Roman" w:hAnsi="Times New Roman"/>
          <w:b/>
          <w:bCs/>
          <w:sz w:val="26"/>
          <w:szCs w:val="26"/>
        </w:rPr>
        <w:t>ó liên quan đ</w:t>
      </w:r>
      <w:r w:rsidRPr="00DE1872">
        <w:rPr>
          <w:rFonts w:ascii="Times New Roman" w:eastAsia="Times New Roman" w:hAnsi="Times New Roman"/>
          <w:b/>
          <w:bCs/>
          <w:sz w:val="26"/>
          <w:szCs w:val="26"/>
          <w:lang w:val="vi-VN"/>
        </w:rPr>
        <w:t>ến ch</w:t>
      </w:r>
      <w:r w:rsidRPr="00DE1872">
        <w:rPr>
          <w:rFonts w:ascii="Times New Roman" w:eastAsia="Times New Roman" w:hAnsi="Times New Roman"/>
          <w:b/>
          <w:bCs/>
          <w:sz w:val="26"/>
          <w:szCs w:val="26"/>
        </w:rPr>
        <w:t>ính sách/d</w:t>
      </w:r>
      <w:r w:rsidRPr="00DE1872">
        <w:rPr>
          <w:rFonts w:ascii="Times New Roman" w:eastAsia="Times New Roman" w:hAnsi="Times New Roman"/>
          <w:b/>
          <w:bCs/>
          <w:sz w:val="26"/>
          <w:szCs w:val="26"/>
          <w:lang w:val="vi-VN"/>
        </w:rPr>
        <w:t>ự thảo</w:t>
      </w:r>
    </w:p>
    <w:p w14:paraId="27048B0E" w14:textId="77777777" w:rsidR="000962A0" w:rsidRPr="000962A0" w:rsidRDefault="000962A0"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0962A0">
        <w:rPr>
          <w:rFonts w:ascii="Times New Roman" w:eastAsia="Times New Roman" w:hAnsi="Times New Roman"/>
          <w:sz w:val="26"/>
          <w:szCs w:val="26"/>
          <w:lang w:val="en"/>
        </w:rPr>
        <w:t>Qua rà soát, dự thảo Nghị định sửa đổi, bổ sung một số điều của Nghị định số 86/2023/NĐ-CP chủ yếu điều chỉnh các nội dung thuộc phạm vi quản lý nhà nước về thi đua, khen thưởng trong xét tặng các danh hiệu văn hóa ở cơ sở, gồm: sửa đổi tên gọi danh hiệu “Xã, phường, thị trấn tiêu biểu” thành “Xã, phường, đặc khu tiêu biểu”; sửa đổi thẩm quyền quyết định tặng danh hiệu; giao Ủy ban nhân dân cấp tỉnh quy định chi tiết tiêu chuẩn, hồ sơ, thủ tục và hướng dẫn cách thức đánh giá, bình xét các danh hiệu; bãi bỏ quy định về hồ sơ, trình tự, thủ tục và mẫu biểu xét tặng danh hiệu tại Nghị định số 86/2023/NĐ-CP; thay thế các Phụ lục về khung tiêu chuẩn xét tặng danh hiệu “Gia đình văn hóa”, “Thôn, tổ dân phố văn hóa”, “Xã, phường, đặc khu tiêu biểu”.</w:t>
      </w:r>
    </w:p>
    <w:p w14:paraId="54FD5958" w14:textId="77777777" w:rsidR="000962A0" w:rsidRPr="000962A0" w:rsidRDefault="000962A0"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0962A0">
        <w:rPr>
          <w:rFonts w:ascii="Times New Roman" w:eastAsia="Times New Roman" w:hAnsi="Times New Roman"/>
          <w:sz w:val="26"/>
          <w:szCs w:val="26"/>
          <w:lang w:val="en"/>
        </w:rPr>
        <w:t>Các nội dung nêu trên không trực tiếp điều chỉnh quan hệ có yếu tố nước ngoài; không đặt ra quy định về quyền, nghĩa vụ của tổ chức, cá nhân nước ngoài; không làm phát sinh yêu cầu nội luật hóa điều ước quốc tế mà nước Cộng hòa xã hội chủ nghĩa Việt Nam là thành viên; không quy định khác với các cam kết quốc tế của Việt Nam.</w:t>
      </w:r>
    </w:p>
    <w:p w14:paraId="7F6E67A8" w14:textId="77777777" w:rsidR="000962A0" w:rsidRPr="000962A0" w:rsidRDefault="000962A0"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0962A0">
        <w:rPr>
          <w:rFonts w:ascii="Times New Roman" w:eastAsia="Times New Roman" w:hAnsi="Times New Roman"/>
          <w:sz w:val="26"/>
          <w:szCs w:val="26"/>
          <w:lang w:val="en"/>
        </w:rPr>
        <w:t xml:space="preserve">Dự thảo Nghị định có một số nội dung liên quan gián tiếp đến các nguyên tắc chung về bảo đảm quyền tham gia đời sống văn hóa, quyền tiếp cận và thụ hưởng các giá trị văn hóa, bảo đảm bình đẳng giới, bảo vệ môi trường, phát huy vai trò của cộng đồng dân cư trong đời sống văn hóa ở cơ sở. Các nội dung này được thể hiện thông qua khung tiêu chuẩn về xây dựng gia đình văn hóa, cộng đồng dân cư văn hóa, môi trường sống an toàn, thân thiện, cảnh quan sạch đẹp, phòng, chống bạo lực gia đình/bạo lực </w:t>
      </w:r>
      <w:r w:rsidRPr="000962A0">
        <w:rPr>
          <w:rFonts w:ascii="Times New Roman" w:eastAsia="Times New Roman" w:hAnsi="Times New Roman"/>
          <w:sz w:val="26"/>
          <w:szCs w:val="26"/>
          <w:lang w:val="en"/>
        </w:rPr>
        <w:lastRenderedPageBreak/>
        <w:t>trên cơ sở giới, chăm sóc người cao tuổi, trẻ em, người khuyết tật, người có hoàn cảnh khó khăn, phát huy quyền làm chủ thể của người dân trong đời sống văn hóa.</w:t>
      </w:r>
    </w:p>
    <w:p w14:paraId="52E528ED" w14:textId="77777777" w:rsidR="000962A0" w:rsidRDefault="000962A0"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0962A0">
        <w:rPr>
          <w:rFonts w:ascii="Times New Roman" w:eastAsia="Times New Roman" w:hAnsi="Times New Roman"/>
          <w:sz w:val="26"/>
          <w:szCs w:val="26"/>
          <w:lang w:val="en"/>
        </w:rPr>
        <w:t>Qua rà soát, các quy định của dự thảo Nghị định không mâu thuẫn, không trái với các điều ước quốc tế có liên quan mà nước Cộng hòa xã hội chủ nghĩa Việt Nam là thành viên. Dự thảo Nghị định không làm phát sinh nghĩa vụ quốc tế mới, không làm thay đổi phạm vi cam kết quốc tế hiện hành của Việt Nam.</w:t>
      </w:r>
    </w:p>
    <w:p w14:paraId="6978FBA3" w14:textId="0D1DFBF3" w:rsidR="008C7099" w:rsidRPr="008C7099" w:rsidRDefault="008C7099" w:rsidP="00D73C38">
      <w:pPr>
        <w:shd w:val="clear" w:color="auto" w:fill="FFFFFF"/>
        <w:spacing w:before="120" w:after="120" w:line="240" w:lineRule="auto"/>
        <w:ind w:firstLine="709"/>
        <w:jc w:val="both"/>
        <w:rPr>
          <w:rFonts w:ascii="Times New Roman" w:eastAsia="Times New Roman" w:hAnsi="Times New Roman"/>
          <w:b/>
          <w:bCs/>
          <w:sz w:val="26"/>
          <w:szCs w:val="26"/>
          <w:lang w:val="en"/>
        </w:rPr>
      </w:pPr>
      <w:r w:rsidRPr="008C7099">
        <w:rPr>
          <w:rFonts w:ascii="Times New Roman" w:eastAsia="Times New Roman" w:hAnsi="Times New Roman"/>
          <w:b/>
          <w:bCs/>
          <w:sz w:val="26"/>
          <w:szCs w:val="26"/>
          <w:lang w:val="en"/>
        </w:rPr>
        <w:t>4. Phụ lục</w:t>
      </w:r>
    </w:p>
    <w:p w14:paraId="6B664F98" w14:textId="77777777" w:rsidR="008C7099" w:rsidRPr="008C7099" w:rsidRDefault="008C7099"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8C7099">
        <w:rPr>
          <w:rFonts w:ascii="Times New Roman" w:eastAsia="Times New Roman" w:hAnsi="Times New Roman"/>
          <w:sz w:val="26"/>
          <w:szCs w:val="26"/>
          <w:lang w:val="en"/>
        </w:rPr>
        <w:t>Kèm theo Báo cáo này là các Phụ lục rà soát, đối chiếu cụ thể, gồm:</w:t>
      </w:r>
    </w:p>
    <w:p w14:paraId="1078F393" w14:textId="60C35D59" w:rsidR="008C7099" w:rsidRPr="008C7099" w:rsidRDefault="008C7099"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Pr="008C7099">
        <w:rPr>
          <w:rFonts w:ascii="Times New Roman" w:eastAsia="Times New Roman" w:hAnsi="Times New Roman"/>
          <w:sz w:val="26"/>
          <w:szCs w:val="26"/>
          <w:lang w:val="en"/>
        </w:rPr>
        <w:t>Phụ lục I. Chủ trương, đường lối của Đảng có liên quan đến dự thảo Nghị định;</w:t>
      </w:r>
    </w:p>
    <w:p w14:paraId="0B250B19" w14:textId="71A3BD8C" w:rsidR="008C7099" w:rsidRPr="008C7099" w:rsidRDefault="008C7099" w:rsidP="00D73C38">
      <w:pPr>
        <w:shd w:val="clear" w:color="auto" w:fill="FFFFFF"/>
        <w:spacing w:before="120" w:after="120" w:line="240" w:lineRule="auto"/>
        <w:ind w:firstLine="709"/>
        <w:jc w:val="both"/>
        <w:rPr>
          <w:rFonts w:ascii="Times New Roman" w:eastAsia="Times New Roman" w:hAnsi="Times New Roman"/>
          <w:sz w:val="26"/>
          <w:szCs w:val="26"/>
          <w:lang w:val="en"/>
        </w:rPr>
      </w:pPr>
      <w:r>
        <w:rPr>
          <w:rFonts w:ascii="Times New Roman" w:eastAsia="Times New Roman" w:hAnsi="Times New Roman"/>
          <w:sz w:val="26"/>
          <w:szCs w:val="26"/>
          <w:lang w:val="en"/>
        </w:rPr>
        <w:t xml:space="preserve">- </w:t>
      </w:r>
      <w:r w:rsidRPr="008C7099">
        <w:rPr>
          <w:rFonts w:ascii="Times New Roman" w:eastAsia="Times New Roman" w:hAnsi="Times New Roman"/>
          <w:sz w:val="26"/>
          <w:szCs w:val="26"/>
          <w:lang w:val="en"/>
        </w:rPr>
        <w:t>Phụ lục II. Văn bản quy phạm pháp luật có liên quan đến dự thảo Nghị định;</w:t>
      </w:r>
    </w:p>
    <w:p w14:paraId="076CFD46" w14:textId="109B04C5" w:rsidR="00D2505F" w:rsidRPr="00D2505F" w:rsidRDefault="00D2505F" w:rsidP="00D73C38">
      <w:pPr>
        <w:shd w:val="clear" w:color="auto" w:fill="FFFFFF"/>
        <w:spacing w:before="120" w:after="120" w:line="240" w:lineRule="auto"/>
        <w:ind w:firstLine="709"/>
        <w:jc w:val="both"/>
        <w:rPr>
          <w:rFonts w:ascii="Times New Roman" w:eastAsia="Times New Roman" w:hAnsi="Times New Roman"/>
          <w:sz w:val="26"/>
          <w:szCs w:val="26"/>
          <w:lang w:val="en"/>
        </w:rPr>
      </w:pPr>
      <w:r w:rsidRPr="00D2505F">
        <w:rPr>
          <w:rFonts w:ascii="Times New Roman" w:eastAsia="Times New Roman" w:hAnsi="Times New Roman"/>
          <w:sz w:val="26"/>
          <w:szCs w:val="26"/>
          <w:lang w:val="en"/>
        </w:rPr>
        <w:t>Trên đây là Báo cáo rà soát các chủ trương, đường lối của Đảng, văn bản quy phạm pháp luật, điều ước quốc tế có liên quan đến dự thảo Nghị định sửa đổi, bổ sung một số điều của Nghị định số 86/2023/NĐ-CP ngày 07 tháng 12 năm 2023 của Chính phủ quy định về khung tiêu chuẩn và trình tự, thủ tục, hồ sơ xét tặng danh hiệu “Gia đình văn hóa”, “Thôn, tổ dân phố văn hóa”, “Xã, phường, thị trấn tiêu biểu”, Bộ Văn hóa, Thể thao và Du lịch kính báo cáo Chính phủ./.</w:t>
      </w:r>
    </w:p>
    <w:tbl>
      <w:tblPr>
        <w:tblW w:w="9068" w:type="dxa"/>
        <w:tblLook w:val="01E0" w:firstRow="1" w:lastRow="1" w:firstColumn="1" w:lastColumn="1" w:noHBand="0" w:noVBand="0"/>
      </w:tblPr>
      <w:tblGrid>
        <w:gridCol w:w="5524"/>
        <w:gridCol w:w="3544"/>
      </w:tblGrid>
      <w:tr w:rsidR="00422E5B" w:rsidRPr="00401252" w14:paraId="7EA0B3F5" w14:textId="77777777" w:rsidTr="009721FD">
        <w:tc>
          <w:tcPr>
            <w:tcW w:w="5524" w:type="dxa"/>
          </w:tcPr>
          <w:p w14:paraId="501631BB" w14:textId="77777777" w:rsidR="00422E5B" w:rsidRPr="00401252" w:rsidRDefault="00422E5B" w:rsidP="009721FD">
            <w:pPr>
              <w:spacing w:after="0" w:line="240" w:lineRule="auto"/>
              <w:jc w:val="both"/>
              <w:rPr>
                <w:rFonts w:ascii="Times New Roman" w:eastAsia="Times New Roman" w:hAnsi="Times New Roman"/>
                <w:b/>
                <w:i/>
                <w:iCs/>
                <w:sz w:val="24"/>
                <w:szCs w:val="24"/>
                <w:lang w:val="vi-VN"/>
              </w:rPr>
            </w:pPr>
          </w:p>
          <w:p w14:paraId="7E7EACFE" w14:textId="77777777" w:rsidR="00422E5B" w:rsidRPr="00401252" w:rsidRDefault="00422E5B" w:rsidP="009721FD">
            <w:pPr>
              <w:spacing w:after="0" w:line="240" w:lineRule="auto"/>
              <w:jc w:val="both"/>
              <w:rPr>
                <w:rFonts w:ascii="Times New Roman" w:eastAsia="Times New Roman" w:hAnsi="Times New Roman"/>
                <w:b/>
                <w:bCs/>
                <w:i/>
                <w:iCs/>
                <w:sz w:val="28"/>
                <w:szCs w:val="28"/>
                <w:lang w:val="vi-VN"/>
              </w:rPr>
            </w:pPr>
            <w:r w:rsidRPr="00401252">
              <w:rPr>
                <w:rFonts w:ascii="Times New Roman" w:eastAsia="Times New Roman" w:hAnsi="Times New Roman"/>
                <w:b/>
                <w:i/>
                <w:iCs/>
                <w:sz w:val="24"/>
                <w:szCs w:val="24"/>
                <w:lang w:val="vi-VN"/>
              </w:rPr>
              <w:t>Nơi nhận</w:t>
            </w:r>
            <w:r w:rsidRPr="00401252">
              <w:rPr>
                <w:rFonts w:ascii="Times New Roman" w:eastAsia="Times New Roman" w:hAnsi="Times New Roman"/>
                <w:i/>
                <w:iCs/>
                <w:sz w:val="28"/>
                <w:szCs w:val="28"/>
                <w:lang w:val="vi-VN"/>
              </w:rPr>
              <w:t>:</w:t>
            </w:r>
            <w:r w:rsidRPr="00401252">
              <w:rPr>
                <w:rFonts w:ascii="Times New Roman" w:eastAsia="Times New Roman" w:hAnsi="Times New Roman"/>
                <w:b/>
                <w:bCs/>
                <w:i/>
                <w:iCs/>
                <w:sz w:val="28"/>
                <w:szCs w:val="28"/>
                <w:lang w:val="vi-VN"/>
              </w:rPr>
              <w:t xml:space="preserve">  </w:t>
            </w:r>
          </w:p>
          <w:p w14:paraId="5CBF9936" w14:textId="77777777" w:rsidR="00422E5B" w:rsidRDefault="00422E5B" w:rsidP="009721FD">
            <w:pPr>
              <w:spacing w:after="0" w:line="240" w:lineRule="auto"/>
              <w:jc w:val="both"/>
              <w:rPr>
                <w:rFonts w:ascii="Times New Roman" w:eastAsia="Times New Roman" w:hAnsi="Times New Roman"/>
              </w:rPr>
            </w:pPr>
            <w:r w:rsidRPr="00401252">
              <w:rPr>
                <w:rFonts w:ascii="Times New Roman" w:eastAsia="Times New Roman" w:hAnsi="Times New Roman"/>
                <w:lang w:val="vi-VN"/>
              </w:rPr>
              <w:t>- Như trên;</w:t>
            </w:r>
          </w:p>
          <w:p w14:paraId="3D65A015" w14:textId="77777777" w:rsidR="00422E5B" w:rsidRPr="00C87B8F" w:rsidRDefault="00422E5B" w:rsidP="009721FD">
            <w:pPr>
              <w:spacing w:after="0" w:line="240" w:lineRule="auto"/>
              <w:jc w:val="both"/>
              <w:rPr>
                <w:rFonts w:ascii="Times New Roman" w:eastAsia="Times New Roman" w:hAnsi="Times New Roman"/>
              </w:rPr>
            </w:pPr>
            <w:r w:rsidRPr="00C87B8F">
              <w:rPr>
                <w:rFonts w:ascii="Times New Roman" w:eastAsia="Times New Roman" w:hAnsi="Times New Roman"/>
              </w:rPr>
              <w:t>- Thủ tướng Chính phủ (để báo cáo);</w:t>
            </w:r>
          </w:p>
          <w:p w14:paraId="7EBB1BF1" w14:textId="77777777" w:rsidR="00422E5B" w:rsidRDefault="00422E5B" w:rsidP="009721FD">
            <w:pPr>
              <w:spacing w:after="0" w:line="240" w:lineRule="auto"/>
              <w:jc w:val="both"/>
              <w:rPr>
                <w:rFonts w:ascii="Times New Roman" w:eastAsia="Times New Roman" w:hAnsi="Times New Roman"/>
              </w:rPr>
            </w:pPr>
            <w:r w:rsidRPr="00C87B8F">
              <w:rPr>
                <w:rFonts w:ascii="Times New Roman" w:eastAsia="Times New Roman" w:hAnsi="Times New Roman"/>
              </w:rPr>
              <w:t>- Phó TTCP Phạm Thị Thanh Trà (để báo cáo);</w:t>
            </w:r>
          </w:p>
          <w:p w14:paraId="6B2BF657" w14:textId="77777777" w:rsidR="00422E5B" w:rsidRPr="00045EF1" w:rsidRDefault="00422E5B" w:rsidP="009721FD">
            <w:pPr>
              <w:spacing w:after="0" w:line="240" w:lineRule="auto"/>
              <w:jc w:val="both"/>
              <w:rPr>
                <w:rFonts w:ascii="Times New Roman" w:eastAsia="Times New Roman" w:hAnsi="Times New Roman"/>
              </w:rPr>
            </w:pPr>
            <w:r>
              <w:rPr>
                <w:rFonts w:ascii="Times New Roman" w:eastAsia="Times New Roman" w:hAnsi="Times New Roman"/>
              </w:rPr>
              <w:t>- Bộ trưởng (để báo cáo);</w:t>
            </w:r>
          </w:p>
          <w:p w14:paraId="1096694F" w14:textId="77777777" w:rsidR="00422E5B" w:rsidRPr="00401252" w:rsidRDefault="00422E5B" w:rsidP="009721FD">
            <w:pPr>
              <w:spacing w:after="0" w:line="240" w:lineRule="auto"/>
              <w:jc w:val="both"/>
              <w:rPr>
                <w:rFonts w:ascii="Times New Roman" w:eastAsia="Times New Roman" w:hAnsi="Times New Roman"/>
                <w:lang w:val="vi-VN"/>
              </w:rPr>
            </w:pPr>
            <w:r w:rsidRPr="00401252">
              <w:rPr>
                <w:rFonts w:ascii="Times New Roman" w:eastAsia="Times New Roman" w:hAnsi="Times New Roman"/>
                <w:lang w:val="vi-VN"/>
              </w:rPr>
              <w:t xml:space="preserve">- Văn phòng Chính phủ;                                                                             </w:t>
            </w:r>
          </w:p>
          <w:p w14:paraId="7552BF5B" w14:textId="77777777" w:rsidR="00422E5B" w:rsidRPr="00401252" w:rsidRDefault="00422E5B" w:rsidP="009721FD">
            <w:pPr>
              <w:spacing w:after="0" w:line="240" w:lineRule="auto"/>
              <w:jc w:val="both"/>
              <w:rPr>
                <w:rFonts w:ascii="Times New Roman" w:eastAsia="Times New Roman" w:hAnsi="Times New Roman"/>
                <w:lang w:val="vi-VN"/>
              </w:rPr>
            </w:pPr>
            <w:r w:rsidRPr="00401252">
              <w:rPr>
                <w:rFonts w:ascii="Times New Roman" w:eastAsia="Times New Roman" w:hAnsi="Times New Roman"/>
                <w:lang w:val="vi-VN"/>
              </w:rPr>
              <w:t>- Bộ Tư pháp;</w:t>
            </w:r>
          </w:p>
          <w:p w14:paraId="02840717" w14:textId="77777777" w:rsidR="00422E5B" w:rsidRPr="00401252" w:rsidRDefault="00422E5B" w:rsidP="009721FD">
            <w:pPr>
              <w:spacing w:after="0" w:line="240" w:lineRule="auto"/>
              <w:jc w:val="both"/>
              <w:rPr>
                <w:rFonts w:ascii="Times New Roman" w:eastAsia="Times New Roman" w:hAnsi="Times New Roman"/>
                <w:lang w:val="vi-VN"/>
              </w:rPr>
            </w:pPr>
            <w:r w:rsidRPr="00401252">
              <w:rPr>
                <w:rFonts w:ascii="Times New Roman" w:eastAsia="Times New Roman" w:hAnsi="Times New Roman"/>
                <w:lang w:val="vi-VN"/>
              </w:rPr>
              <w:t>- Các Thứ trưởng;</w:t>
            </w:r>
          </w:p>
          <w:p w14:paraId="1E10A897" w14:textId="77777777" w:rsidR="00422E5B" w:rsidRPr="00401252" w:rsidRDefault="00422E5B" w:rsidP="009721FD">
            <w:pPr>
              <w:spacing w:after="0" w:line="240" w:lineRule="auto"/>
              <w:jc w:val="both"/>
              <w:rPr>
                <w:rFonts w:ascii="Times New Roman" w:eastAsia="Times New Roman" w:hAnsi="Times New Roman"/>
                <w:lang w:val="vi-VN"/>
              </w:rPr>
            </w:pPr>
            <w:r w:rsidRPr="00401252">
              <w:rPr>
                <w:rFonts w:ascii="Times New Roman" w:eastAsia="Times New Roman" w:hAnsi="Times New Roman"/>
                <w:lang w:val="vi-VN"/>
              </w:rPr>
              <w:t>- Vụ Pháp chế, Văn phòng Bộ;</w:t>
            </w:r>
          </w:p>
          <w:p w14:paraId="00207B48" w14:textId="77777777" w:rsidR="00422E5B" w:rsidRPr="00401252" w:rsidRDefault="00422E5B" w:rsidP="009721FD">
            <w:pPr>
              <w:spacing w:after="0" w:line="240" w:lineRule="auto"/>
              <w:jc w:val="both"/>
              <w:rPr>
                <w:rFonts w:ascii="Times New Roman" w:eastAsia="Times New Roman" w:hAnsi="Times New Roman"/>
                <w:lang w:val="vi-VN"/>
              </w:rPr>
            </w:pPr>
            <w:r w:rsidRPr="00401252">
              <w:rPr>
                <w:rFonts w:ascii="Times New Roman" w:eastAsia="Times New Roman" w:hAnsi="Times New Roman"/>
                <w:lang w:val="vi-VN"/>
              </w:rPr>
              <w:t xml:space="preserve">- Lưu: </w:t>
            </w:r>
            <w:r w:rsidRPr="00401252">
              <w:rPr>
                <w:rFonts w:ascii="Times New Roman" w:eastAsia="Times New Roman" w:hAnsi="Times New Roman"/>
              </w:rPr>
              <w:t>VT</w:t>
            </w:r>
            <w:r w:rsidRPr="00401252">
              <w:rPr>
                <w:rFonts w:ascii="Times New Roman" w:eastAsia="Times New Roman" w:hAnsi="Times New Roman"/>
                <w:lang w:val="vi-VN"/>
              </w:rPr>
              <w:t xml:space="preserve">, </w:t>
            </w:r>
            <w:r w:rsidRPr="00401252">
              <w:rPr>
                <w:rFonts w:ascii="Times New Roman" w:eastAsia="Times New Roman" w:hAnsi="Times New Roman"/>
              </w:rPr>
              <w:t xml:space="preserve">VHCSGĐTV, </w:t>
            </w:r>
            <w:r>
              <w:rPr>
                <w:rFonts w:ascii="Times New Roman" w:eastAsia="Times New Roman" w:hAnsi="Times New Roman"/>
              </w:rPr>
              <w:t>TT</w:t>
            </w:r>
            <w:r w:rsidRPr="00401252">
              <w:rPr>
                <w:rFonts w:ascii="Times New Roman" w:eastAsia="Times New Roman" w:hAnsi="Times New Roman"/>
                <w:sz w:val="20"/>
                <w:szCs w:val="20"/>
              </w:rPr>
              <w:t xml:space="preserve"> (16).</w:t>
            </w:r>
            <w:r w:rsidRPr="00401252">
              <w:rPr>
                <w:rFonts w:ascii="Times New Roman" w:eastAsia="Times New Roman" w:hAnsi="Times New Roman"/>
                <w:lang w:val="vi-VN"/>
              </w:rPr>
              <w:t xml:space="preserve">       </w:t>
            </w:r>
          </w:p>
          <w:p w14:paraId="79263C24" w14:textId="77777777" w:rsidR="00422E5B" w:rsidRPr="00401252" w:rsidRDefault="00422E5B" w:rsidP="009721FD">
            <w:pPr>
              <w:spacing w:before="60" w:after="60" w:line="288" w:lineRule="auto"/>
              <w:rPr>
                <w:rFonts w:ascii="Times New Roman" w:eastAsia="Times New Roman" w:hAnsi="Times New Roman"/>
                <w:sz w:val="28"/>
                <w:szCs w:val="28"/>
                <w:lang w:val="vi-VN"/>
              </w:rPr>
            </w:pPr>
          </w:p>
        </w:tc>
        <w:tc>
          <w:tcPr>
            <w:tcW w:w="3544" w:type="dxa"/>
          </w:tcPr>
          <w:p w14:paraId="4ADE19C1" w14:textId="77777777" w:rsidR="00422E5B" w:rsidRPr="00401252" w:rsidRDefault="00422E5B" w:rsidP="009721FD">
            <w:pPr>
              <w:spacing w:after="0" w:line="240" w:lineRule="auto"/>
              <w:jc w:val="center"/>
              <w:rPr>
                <w:rFonts w:ascii="Times New Roman" w:eastAsia="Times New Roman" w:hAnsi="Times New Roman"/>
                <w:b/>
                <w:bCs/>
                <w:sz w:val="26"/>
                <w:szCs w:val="24"/>
                <w:lang w:val="vi-VN"/>
              </w:rPr>
            </w:pPr>
          </w:p>
          <w:p w14:paraId="458EDFBF" w14:textId="77777777" w:rsidR="00422E5B" w:rsidRDefault="00422E5B" w:rsidP="009721FD">
            <w:pPr>
              <w:spacing w:after="0" w:line="240" w:lineRule="auto"/>
              <w:jc w:val="center"/>
              <w:rPr>
                <w:rFonts w:ascii="Times New Roman" w:eastAsia="Times New Roman" w:hAnsi="Times New Roman"/>
                <w:b/>
                <w:bCs/>
                <w:sz w:val="26"/>
                <w:szCs w:val="24"/>
              </w:rPr>
            </w:pPr>
            <w:r>
              <w:rPr>
                <w:rFonts w:ascii="Times New Roman" w:eastAsia="Times New Roman" w:hAnsi="Times New Roman"/>
                <w:b/>
                <w:bCs/>
                <w:sz w:val="26"/>
                <w:szCs w:val="24"/>
              </w:rPr>
              <w:t xml:space="preserve">KT. </w:t>
            </w:r>
            <w:r w:rsidRPr="00401252">
              <w:rPr>
                <w:rFonts w:ascii="Times New Roman" w:eastAsia="Times New Roman" w:hAnsi="Times New Roman"/>
                <w:b/>
                <w:bCs/>
                <w:sz w:val="26"/>
                <w:szCs w:val="24"/>
                <w:lang w:val="vi-VN"/>
              </w:rPr>
              <w:t>BỘ TRƯỞNG</w:t>
            </w:r>
          </w:p>
          <w:p w14:paraId="152A8C0A" w14:textId="77777777" w:rsidR="00422E5B" w:rsidRPr="00FD6A29" w:rsidRDefault="00422E5B" w:rsidP="009721FD">
            <w:pPr>
              <w:spacing w:after="0" w:line="240" w:lineRule="auto"/>
              <w:jc w:val="center"/>
              <w:rPr>
                <w:rFonts w:ascii="Times New Roman" w:eastAsia="Times New Roman" w:hAnsi="Times New Roman"/>
                <w:b/>
                <w:bCs/>
                <w:sz w:val="26"/>
                <w:szCs w:val="24"/>
              </w:rPr>
            </w:pPr>
            <w:r>
              <w:rPr>
                <w:rFonts w:ascii="Times New Roman" w:eastAsia="Times New Roman" w:hAnsi="Times New Roman"/>
                <w:b/>
                <w:bCs/>
                <w:sz w:val="26"/>
                <w:szCs w:val="24"/>
              </w:rPr>
              <w:t>THỨ TRƯỞNG</w:t>
            </w:r>
          </w:p>
          <w:p w14:paraId="1C4B1375" w14:textId="77777777" w:rsidR="00422E5B" w:rsidRPr="00401252" w:rsidRDefault="00422E5B" w:rsidP="009721FD">
            <w:pPr>
              <w:spacing w:before="60" w:after="60" w:line="288" w:lineRule="auto"/>
              <w:jc w:val="center"/>
              <w:rPr>
                <w:rFonts w:ascii="Times New Roman" w:eastAsia="Times New Roman" w:hAnsi="Times New Roman"/>
                <w:sz w:val="28"/>
                <w:szCs w:val="28"/>
                <w:lang w:val="vi-VN"/>
              </w:rPr>
            </w:pPr>
          </w:p>
          <w:p w14:paraId="07362F59" w14:textId="77777777" w:rsidR="00422E5B" w:rsidRPr="00401252" w:rsidRDefault="00422E5B" w:rsidP="009721FD">
            <w:pPr>
              <w:spacing w:before="60" w:after="60" w:line="288" w:lineRule="auto"/>
              <w:jc w:val="center"/>
              <w:rPr>
                <w:rFonts w:ascii="Times New Roman" w:eastAsia="Times New Roman" w:hAnsi="Times New Roman"/>
                <w:sz w:val="28"/>
                <w:szCs w:val="28"/>
                <w:lang w:val="vi-VN"/>
              </w:rPr>
            </w:pPr>
          </w:p>
          <w:p w14:paraId="44C31384" w14:textId="77777777" w:rsidR="00422E5B" w:rsidRPr="00401252" w:rsidRDefault="00422E5B" w:rsidP="009721FD">
            <w:pPr>
              <w:spacing w:before="60" w:after="60" w:line="288" w:lineRule="auto"/>
              <w:jc w:val="center"/>
              <w:rPr>
                <w:rFonts w:ascii="Times New Roman" w:eastAsia="Times New Roman" w:hAnsi="Times New Roman"/>
                <w:b/>
                <w:sz w:val="28"/>
                <w:szCs w:val="28"/>
                <w:lang w:val="vi-VN"/>
              </w:rPr>
            </w:pPr>
          </w:p>
          <w:p w14:paraId="0AD092E9" w14:textId="77777777" w:rsidR="00422E5B" w:rsidRPr="00F31CD4" w:rsidRDefault="00422E5B" w:rsidP="009721FD">
            <w:pPr>
              <w:spacing w:before="60" w:after="60" w:line="288" w:lineRule="auto"/>
              <w:jc w:val="center"/>
              <w:rPr>
                <w:rFonts w:ascii="Times New Roman" w:eastAsia="Times New Roman" w:hAnsi="Times New Roman"/>
                <w:b/>
                <w:sz w:val="28"/>
                <w:szCs w:val="28"/>
              </w:rPr>
            </w:pPr>
            <w:r>
              <w:rPr>
                <w:rFonts w:ascii="Times New Roman" w:eastAsia="Times New Roman" w:hAnsi="Times New Roman"/>
                <w:b/>
                <w:sz w:val="28"/>
                <w:szCs w:val="28"/>
              </w:rPr>
              <w:t>Trịnh Thị Thủy</w:t>
            </w:r>
          </w:p>
        </w:tc>
      </w:tr>
    </w:tbl>
    <w:p w14:paraId="5389749E" w14:textId="55B01E7C" w:rsidR="00602A49" w:rsidRDefault="00602A49" w:rsidP="00602A49">
      <w:pPr>
        <w:shd w:val="clear" w:color="auto" w:fill="FFFFFF"/>
        <w:spacing w:before="120" w:after="120" w:line="234" w:lineRule="atLeast"/>
        <w:rPr>
          <w:rFonts w:ascii="Times New Roman" w:eastAsia="Times New Roman" w:hAnsi="Times New Roman"/>
          <w:b/>
          <w:bCs/>
          <w:sz w:val="26"/>
          <w:szCs w:val="26"/>
        </w:rPr>
      </w:pPr>
    </w:p>
    <w:p w14:paraId="0B07A777" w14:textId="77777777" w:rsidR="009C0B74" w:rsidRDefault="009C0B74" w:rsidP="00602A49">
      <w:pPr>
        <w:shd w:val="clear" w:color="auto" w:fill="FFFFFF"/>
        <w:spacing w:before="120" w:after="120" w:line="234" w:lineRule="atLeast"/>
        <w:rPr>
          <w:rFonts w:ascii="Times New Roman" w:eastAsia="Times New Roman" w:hAnsi="Times New Roman"/>
          <w:b/>
          <w:bCs/>
          <w:sz w:val="26"/>
          <w:szCs w:val="26"/>
          <w:lang w:val="en"/>
        </w:rPr>
      </w:pPr>
    </w:p>
    <w:p w14:paraId="638631E7" w14:textId="77777777" w:rsidR="009C0B74" w:rsidRDefault="009C0B74" w:rsidP="00602A49">
      <w:pPr>
        <w:shd w:val="clear" w:color="auto" w:fill="FFFFFF"/>
        <w:spacing w:before="120" w:after="120" w:line="234" w:lineRule="atLeast"/>
        <w:rPr>
          <w:rFonts w:ascii="Times New Roman" w:eastAsia="Times New Roman" w:hAnsi="Times New Roman"/>
          <w:b/>
          <w:bCs/>
          <w:sz w:val="26"/>
          <w:szCs w:val="26"/>
          <w:lang w:val="en"/>
        </w:rPr>
      </w:pPr>
    </w:p>
    <w:p w14:paraId="4D78EE31" w14:textId="77777777" w:rsidR="009C0B74" w:rsidRDefault="009C0B74" w:rsidP="00602A49">
      <w:pPr>
        <w:shd w:val="clear" w:color="auto" w:fill="FFFFFF"/>
        <w:spacing w:before="120" w:after="120" w:line="234" w:lineRule="atLeast"/>
        <w:rPr>
          <w:rFonts w:ascii="Times New Roman" w:eastAsia="Times New Roman" w:hAnsi="Times New Roman"/>
          <w:b/>
          <w:bCs/>
          <w:sz w:val="26"/>
          <w:szCs w:val="26"/>
          <w:lang w:val="en"/>
        </w:rPr>
      </w:pPr>
    </w:p>
    <w:p w14:paraId="117EA303" w14:textId="77777777" w:rsidR="00653675" w:rsidRDefault="00653675" w:rsidP="00602A49">
      <w:pPr>
        <w:shd w:val="clear" w:color="auto" w:fill="FFFFFF"/>
        <w:spacing w:before="120" w:after="120" w:line="234" w:lineRule="atLeast"/>
        <w:rPr>
          <w:rFonts w:ascii="Times New Roman" w:eastAsia="Times New Roman" w:hAnsi="Times New Roman"/>
          <w:b/>
          <w:bCs/>
          <w:sz w:val="26"/>
          <w:szCs w:val="26"/>
          <w:lang w:val="en"/>
        </w:rPr>
      </w:pPr>
    </w:p>
    <w:p w14:paraId="3A1E97AD" w14:textId="77777777" w:rsidR="00653675" w:rsidRDefault="00653675" w:rsidP="00602A49">
      <w:pPr>
        <w:shd w:val="clear" w:color="auto" w:fill="FFFFFF"/>
        <w:spacing w:before="120" w:after="120" w:line="234" w:lineRule="atLeast"/>
        <w:rPr>
          <w:rFonts w:ascii="Times New Roman" w:eastAsia="Times New Roman" w:hAnsi="Times New Roman"/>
          <w:b/>
          <w:bCs/>
          <w:sz w:val="26"/>
          <w:szCs w:val="26"/>
          <w:lang w:val="en"/>
        </w:rPr>
      </w:pPr>
    </w:p>
    <w:p w14:paraId="19ADB3C9" w14:textId="77777777" w:rsidR="00653675" w:rsidRDefault="00653675" w:rsidP="00602A49">
      <w:pPr>
        <w:shd w:val="clear" w:color="auto" w:fill="FFFFFF"/>
        <w:spacing w:before="120" w:after="120" w:line="234" w:lineRule="atLeast"/>
        <w:rPr>
          <w:rFonts w:ascii="Times New Roman" w:eastAsia="Times New Roman" w:hAnsi="Times New Roman"/>
          <w:b/>
          <w:bCs/>
          <w:sz w:val="26"/>
          <w:szCs w:val="26"/>
          <w:lang w:val="en"/>
        </w:rPr>
      </w:pPr>
    </w:p>
    <w:p w14:paraId="4A065BED" w14:textId="77777777" w:rsidR="00653675" w:rsidRDefault="00653675" w:rsidP="00602A49">
      <w:pPr>
        <w:shd w:val="clear" w:color="auto" w:fill="FFFFFF"/>
        <w:spacing w:before="120" w:after="120" w:line="234" w:lineRule="atLeast"/>
        <w:rPr>
          <w:rFonts w:ascii="Times New Roman" w:eastAsia="Times New Roman" w:hAnsi="Times New Roman"/>
          <w:b/>
          <w:bCs/>
          <w:sz w:val="26"/>
          <w:szCs w:val="26"/>
          <w:lang w:val="en"/>
        </w:rPr>
      </w:pPr>
    </w:p>
    <w:p w14:paraId="607D70AF" w14:textId="77777777" w:rsidR="00653675" w:rsidRDefault="00653675" w:rsidP="00602A49">
      <w:pPr>
        <w:shd w:val="clear" w:color="auto" w:fill="FFFFFF"/>
        <w:spacing w:before="120" w:after="120" w:line="234" w:lineRule="atLeast"/>
        <w:rPr>
          <w:rFonts w:ascii="Times New Roman" w:eastAsia="Times New Roman" w:hAnsi="Times New Roman"/>
          <w:b/>
          <w:bCs/>
          <w:sz w:val="26"/>
          <w:szCs w:val="26"/>
          <w:lang w:val="en"/>
        </w:rPr>
      </w:pPr>
    </w:p>
    <w:p w14:paraId="34A0BBEC" w14:textId="77777777" w:rsidR="00653675" w:rsidRDefault="00653675" w:rsidP="00602A49">
      <w:pPr>
        <w:shd w:val="clear" w:color="auto" w:fill="FFFFFF"/>
        <w:spacing w:before="120" w:after="120" w:line="234" w:lineRule="atLeast"/>
        <w:rPr>
          <w:rFonts w:ascii="Times New Roman" w:eastAsia="Times New Roman" w:hAnsi="Times New Roman"/>
          <w:b/>
          <w:bCs/>
          <w:sz w:val="26"/>
          <w:szCs w:val="26"/>
          <w:lang w:val="en"/>
        </w:rPr>
      </w:pPr>
    </w:p>
    <w:p w14:paraId="211ED499" w14:textId="77777777" w:rsidR="00653675" w:rsidRDefault="00653675" w:rsidP="00602A49">
      <w:pPr>
        <w:shd w:val="clear" w:color="auto" w:fill="FFFFFF"/>
        <w:spacing w:before="120" w:after="120" w:line="234" w:lineRule="atLeast"/>
        <w:rPr>
          <w:rFonts w:ascii="Times New Roman" w:eastAsia="Times New Roman" w:hAnsi="Times New Roman"/>
          <w:b/>
          <w:bCs/>
          <w:sz w:val="26"/>
          <w:szCs w:val="26"/>
          <w:lang w:val="en"/>
        </w:rPr>
      </w:pPr>
    </w:p>
    <w:p w14:paraId="35398D19" w14:textId="77777777" w:rsidR="00653675" w:rsidRDefault="00653675" w:rsidP="00602A49">
      <w:pPr>
        <w:shd w:val="clear" w:color="auto" w:fill="FFFFFF"/>
        <w:spacing w:before="120" w:after="120" w:line="234" w:lineRule="atLeast"/>
        <w:rPr>
          <w:rFonts w:ascii="Times New Roman" w:eastAsia="Times New Roman" w:hAnsi="Times New Roman"/>
          <w:b/>
          <w:bCs/>
          <w:sz w:val="26"/>
          <w:szCs w:val="26"/>
          <w:lang w:val="en"/>
        </w:rPr>
      </w:pPr>
    </w:p>
    <w:p w14:paraId="60BFA007" w14:textId="77777777" w:rsidR="00653675" w:rsidRDefault="00653675" w:rsidP="00602A49">
      <w:pPr>
        <w:shd w:val="clear" w:color="auto" w:fill="FFFFFF"/>
        <w:spacing w:before="120" w:after="120" w:line="234" w:lineRule="atLeast"/>
        <w:rPr>
          <w:rFonts w:ascii="Times New Roman" w:eastAsia="Times New Roman" w:hAnsi="Times New Roman"/>
          <w:b/>
          <w:bCs/>
          <w:sz w:val="26"/>
          <w:szCs w:val="26"/>
          <w:lang w:val="en"/>
        </w:rPr>
      </w:pPr>
    </w:p>
    <w:p w14:paraId="1A75877F" w14:textId="77777777" w:rsidR="008627F5" w:rsidRPr="00C04689" w:rsidRDefault="008627F5" w:rsidP="008627F5">
      <w:pPr>
        <w:shd w:val="clear" w:color="auto" w:fill="FFFFFF"/>
        <w:spacing w:after="0" w:line="240" w:lineRule="auto"/>
        <w:jc w:val="center"/>
        <w:rPr>
          <w:rFonts w:ascii="Times New Roman" w:eastAsia="Times New Roman" w:hAnsi="Times New Roman"/>
          <w:b/>
          <w:bCs/>
          <w:sz w:val="24"/>
          <w:szCs w:val="24"/>
          <w:lang/>
        </w:rPr>
      </w:pPr>
      <w:r w:rsidRPr="00C04689">
        <w:rPr>
          <w:rFonts w:ascii="Times New Roman" w:eastAsia="Times New Roman" w:hAnsi="Times New Roman"/>
          <w:b/>
          <w:bCs/>
          <w:sz w:val="24"/>
          <w:szCs w:val="24"/>
          <w:lang/>
        </w:rPr>
        <w:lastRenderedPageBreak/>
        <w:t>PHỤ LỤC I</w:t>
      </w:r>
      <w:r w:rsidR="003E484F" w:rsidRPr="00C04689">
        <w:rPr>
          <w:rFonts w:ascii="Times New Roman" w:eastAsia="Times New Roman" w:hAnsi="Times New Roman"/>
          <w:b/>
          <w:bCs/>
          <w:sz w:val="24"/>
          <w:szCs w:val="24"/>
          <w:lang/>
        </w:rPr>
        <w:br/>
        <w:t xml:space="preserve">CHỦ TRƯƠNG, ĐƯỜNG LỐI CỦA ĐẢNG </w:t>
      </w:r>
    </w:p>
    <w:p w14:paraId="5A966088" w14:textId="29429A56" w:rsidR="003E484F" w:rsidRPr="00C04689" w:rsidRDefault="003E484F" w:rsidP="008627F5">
      <w:pPr>
        <w:shd w:val="clear" w:color="auto" w:fill="FFFFFF"/>
        <w:spacing w:after="0" w:line="240" w:lineRule="auto"/>
        <w:jc w:val="center"/>
        <w:rPr>
          <w:rFonts w:ascii="Times New Roman" w:eastAsia="Times New Roman" w:hAnsi="Times New Roman"/>
          <w:b/>
          <w:bCs/>
          <w:sz w:val="24"/>
          <w:szCs w:val="24"/>
          <w:lang/>
        </w:rPr>
      </w:pPr>
      <w:r w:rsidRPr="00C04689">
        <w:rPr>
          <w:rFonts w:ascii="Times New Roman" w:eastAsia="Times New Roman" w:hAnsi="Times New Roman"/>
          <w:b/>
          <w:bCs/>
          <w:sz w:val="24"/>
          <w:szCs w:val="24"/>
          <w:lang/>
        </w:rPr>
        <w:t>CÓ LIÊN QUAN ĐẾN DỰ THẢO NGHỊ ĐỊNH</w:t>
      </w:r>
    </w:p>
    <w:p w14:paraId="016B096F" w14:textId="77777777" w:rsidR="008627F5" w:rsidRPr="00C04689" w:rsidRDefault="008627F5" w:rsidP="008627F5">
      <w:pPr>
        <w:shd w:val="clear" w:color="auto" w:fill="FFFFFF"/>
        <w:spacing w:before="120" w:after="120" w:line="240" w:lineRule="auto"/>
        <w:jc w:val="center"/>
        <w:rPr>
          <w:rFonts w:ascii="Times New Roman" w:eastAsia="Times New Roman" w:hAnsi="Times New Roman"/>
          <w:b/>
          <w:bCs/>
          <w:sz w:val="24"/>
          <w:szCs w:val="24"/>
          <w:lang/>
        </w:rPr>
      </w:pPr>
    </w:p>
    <w:tbl>
      <w:tblPr>
        <w:tblStyle w:val="TableGrid"/>
        <w:tblW w:w="0" w:type="auto"/>
        <w:tblLook w:val="04A0" w:firstRow="1" w:lastRow="0" w:firstColumn="1" w:lastColumn="0" w:noHBand="0" w:noVBand="1"/>
      </w:tblPr>
      <w:tblGrid>
        <w:gridCol w:w="670"/>
        <w:gridCol w:w="2249"/>
        <w:gridCol w:w="2104"/>
        <w:gridCol w:w="2249"/>
        <w:gridCol w:w="1784"/>
      </w:tblGrid>
      <w:tr w:rsidR="003E484F" w:rsidRPr="00C04689" w14:paraId="6F623191" w14:textId="77777777" w:rsidTr="008627F5">
        <w:tc>
          <w:tcPr>
            <w:tcW w:w="0" w:type="auto"/>
            <w:hideMark/>
          </w:tcPr>
          <w:p w14:paraId="560230AC" w14:textId="77777777" w:rsidR="003E484F" w:rsidRPr="00C04689" w:rsidRDefault="003E484F" w:rsidP="00C04689">
            <w:pPr>
              <w:shd w:val="clear" w:color="auto" w:fill="FFFFFF"/>
              <w:spacing w:before="120" w:after="120" w:line="234" w:lineRule="atLeast"/>
              <w:jc w:val="center"/>
              <w:rPr>
                <w:rFonts w:ascii="Times New Roman" w:eastAsia="Times New Roman" w:hAnsi="Times New Roman"/>
                <w:b/>
                <w:bCs/>
                <w:sz w:val="24"/>
                <w:szCs w:val="24"/>
                <w:lang/>
              </w:rPr>
            </w:pPr>
            <w:r w:rsidRPr="00C04689">
              <w:rPr>
                <w:rFonts w:ascii="Times New Roman" w:eastAsia="Times New Roman" w:hAnsi="Times New Roman"/>
                <w:b/>
                <w:bCs/>
                <w:sz w:val="24"/>
                <w:szCs w:val="24"/>
                <w:lang/>
              </w:rPr>
              <w:t>STT</w:t>
            </w:r>
          </w:p>
        </w:tc>
        <w:tc>
          <w:tcPr>
            <w:tcW w:w="0" w:type="auto"/>
            <w:hideMark/>
          </w:tcPr>
          <w:p w14:paraId="2D122C93" w14:textId="35669152" w:rsidR="003E484F" w:rsidRPr="00C04689" w:rsidRDefault="003E484F" w:rsidP="008627F5">
            <w:pPr>
              <w:shd w:val="clear" w:color="auto" w:fill="FFFFFF"/>
              <w:spacing w:before="120" w:after="120" w:line="234" w:lineRule="atLeast"/>
              <w:jc w:val="center"/>
              <w:rPr>
                <w:rFonts w:ascii="Times New Roman" w:eastAsia="Times New Roman" w:hAnsi="Times New Roman"/>
                <w:b/>
                <w:bCs/>
                <w:sz w:val="24"/>
                <w:szCs w:val="24"/>
                <w:lang/>
              </w:rPr>
            </w:pPr>
            <w:r w:rsidRPr="00C04689">
              <w:rPr>
                <w:rFonts w:ascii="Times New Roman" w:eastAsia="Times New Roman" w:hAnsi="Times New Roman"/>
                <w:b/>
                <w:bCs/>
                <w:sz w:val="24"/>
                <w:szCs w:val="24"/>
                <w:lang/>
              </w:rPr>
              <w:t xml:space="preserve">QUY ĐỊNH CỦA DỰ THẢO </w:t>
            </w:r>
            <w:r w:rsidR="00C04689">
              <w:rPr>
                <w:rFonts w:ascii="Times New Roman" w:eastAsia="Times New Roman" w:hAnsi="Times New Roman"/>
                <w:b/>
                <w:bCs/>
                <w:sz w:val="24"/>
                <w:szCs w:val="24"/>
              </w:rPr>
              <w:t xml:space="preserve">      </w:t>
            </w:r>
            <w:r w:rsidRPr="00C04689">
              <w:rPr>
                <w:rFonts w:ascii="Times New Roman" w:eastAsia="Times New Roman" w:hAnsi="Times New Roman"/>
                <w:b/>
                <w:bCs/>
                <w:sz w:val="24"/>
                <w:szCs w:val="24"/>
                <w:lang/>
              </w:rPr>
              <w:t>VĂN BẢN</w:t>
            </w:r>
          </w:p>
        </w:tc>
        <w:tc>
          <w:tcPr>
            <w:tcW w:w="0" w:type="auto"/>
            <w:hideMark/>
          </w:tcPr>
          <w:p w14:paraId="2D44C112" w14:textId="77777777" w:rsidR="003E484F" w:rsidRPr="00C04689" w:rsidRDefault="003E484F" w:rsidP="008627F5">
            <w:pPr>
              <w:shd w:val="clear" w:color="auto" w:fill="FFFFFF"/>
              <w:spacing w:before="120" w:after="120" w:line="234" w:lineRule="atLeast"/>
              <w:jc w:val="center"/>
              <w:rPr>
                <w:rFonts w:ascii="Times New Roman" w:eastAsia="Times New Roman" w:hAnsi="Times New Roman"/>
                <w:b/>
                <w:bCs/>
                <w:sz w:val="24"/>
                <w:szCs w:val="24"/>
                <w:lang/>
              </w:rPr>
            </w:pPr>
            <w:r w:rsidRPr="00C04689">
              <w:rPr>
                <w:rFonts w:ascii="Times New Roman" w:eastAsia="Times New Roman" w:hAnsi="Times New Roman"/>
                <w:b/>
                <w:bCs/>
                <w:sz w:val="24"/>
                <w:szCs w:val="24"/>
                <w:lang/>
              </w:rPr>
              <w:t>CHỦ TRƯƠNG, ĐƯỜNG LỐI CỦA ĐẢNG</w:t>
            </w:r>
          </w:p>
        </w:tc>
        <w:tc>
          <w:tcPr>
            <w:tcW w:w="0" w:type="auto"/>
            <w:hideMark/>
          </w:tcPr>
          <w:p w14:paraId="41AF95D2" w14:textId="77777777" w:rsidR="003E484F" w:rsidRPr="00C04689" w:rsidRDefault="003E484F" w:rsidP="008627F5">
            <w:pPr>
              <w:shd w:val="clear" w:color="auto" w:fill="FFFFFF"/>
              <w:spacing w:before="120" w:after="120" w:line="234" w:lineRule="atLeast"/>
              <w:jc w:val="center"/>
              <w:rPr>
                <w:rFonts w:ascii="Times New Roman" w:eastAsia="Times New Roman" w:hAnsi="Times New Roman"/>
                <w:b/>
                <w:bCs/>
                <w:sz w:val="24"/>
                <w:szCs w:val="24"/>
                <w:lang/>
              </w:rPr>
            </w:pPr>
            <w:r w:rsidRPr="00C04689">
              <w:rPr>
                <w:rFonts w:ascii="Times New Roman" w:eastAsia="Times New Roman" w:hAnsi="Times New Roman"/>
                <w:b/>
                <w:bCs/>
                <w:sz w:val="24"/>
                <w:szCs w:val="24"/>
                <w:lang/>
              </w:rPr>
              <w:t>ĐÁNH GIÁ</w:t>
            </w:r>
          </w:p>
        </w:tc>
        <w:tc>
          <w:tcPr>
            <w:tcW w:w="0" w:type="auto"/>
            <w:hideMark/>
          </w:tcPr>
          <w:p w14:paraId="081381AB" w14:textId="67A81C2B" w:rsidR="003E484F" w:rsidRPr="00C04689" w:rsidRDefault="003E484F" w:rsidP="00C04689">
            <w:pPr>
              <w:shd w:val="clear" w:color="auto" w:fill="FFFFFF"/>
              <w:spacing w:before="120" w:after="120" w:line="234" w:lineRule="atLeast"/>
              <w:jc w:val="center"/>
              <w:rPr>
                <w:rFonts w:ascii="Times New Roman" w:eastAsia="Times New Roman" w:hAnsi="Times New Roman"/>
                <w:b/>
                <w:bCs/>
                <w:sz w:val="24"/>
                <w:szCs w:val="24"/>
                <w:lang/>
              </w:rPr>
            </w:pPr>
            <w:r w:rsidRPr="00C04689">
              <w:rPr>
                <w:rFonts w:ascii="Times New Roman" w:eastAsia="Times New Roman" w:hAnsi="Times New Roman"/>
                <w:b/>
                <w:bCs/>
                <w:sz w:val="24"/>
                <w:szCs w:val="24"/>
                <w:lang/>
              </w:rPr>
              <w:t xml:space="preserve">ĐỀ XUẤT </w:t>
            </w:r>
            <w:r w:rsidR="00C04689">
              <w:rPr>
                <w:rFonts w:ascii="Times New Roman" w:eastAsia="Times New Roman" w:hAnsi="Times New Roman"/>
                <w:b/>
                <w:bCs/>
                <w:sz w:val="24"/>
                <w:szCs w:val="24"/>
              </w:rPr>
              <w:t xml:space="preserve">  </w:t>
            </w:r>
            <w:r w:rsidRPr="00C04689">
              <w:rPr>
                <w:rFonts w:ascii="Times New Roman" w:eastAsia="Times New Roman" w:hAnsi="Times New Roman"/>
                <w:b/>
                <w:bCs/>
                <w:sz w:val="24"/>
                <w:szCs w:val="24"/>
                <w:lang/>
              </w:rPr>
              <w:t>XỬ LÝ</w:t>
            </w:r>
          </w:p>
        </w:tc>
      </w:tr>
      <w:tr w:rsidR="003E484F" w:rsidRPr="00614CFE" w14:paraId="4611B090" w14:textId="77777777" w:rsidTr="008627F5">
        <w:tc>
          <w:tcPr>
            <w:tcW w:w="0" w:type="auto"/>
            <w:hideMark/>
          </w:tcPr>
          <w:p w14:paraId="25148D93" w14:textId="77777777" w:rsidR="003E484F" w:rsidRPr="00614CFE" w:rsidRDefault="003E484F" w:rsidP="00C04689">
            <w:pPr>
              <w:shd w:val="clear" w:color="auto" w:fill="FFFFFF"/>
              <w:spacing w:before="120" w:after="120" w:line="234" w:lineRule="atLeast"/>
              <w:jc w:val="center"/>
              <w:rPr>
                <w:rFonts w:ascii="Times New Roman" w:eastAsia="Times New Roman" w:hAnsi="Times New Roman"/>
                <w:sz w:val="26"/>
                <w:szCs w:val="26"/>
                <w:lang/>
              </w:rPr>
            </w:pPr>
            <w:r w:rsidRPr="00614CFE">
              <w:rPr>
                <w:rFonts w:ascii="Times New Roman" w:eastAsia="Times New Roman" w:hAnsi="Times New Roman"/>
                <w:sz w:val="26"/>
                <w:szCs w:val="26"/>
                <w:lang/>
              </w:rPr>
              <w:t>1</w:t>
            </w:r>
          </w:p>
        </w:tc>
        <w:tc>
          <w:tcPr>
            <w:tcW w:w="0" w:type="auto"/>
            <w:hideMark/>
          </w:tcPr>
          <w:p w14:paraId="20880AA9"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Sửa đổi, bổ sung khung tiêu chuẩn xét tặng các danh hiệu văn hóa ở cơ sở theo hướng xây dựng cộng đồng văn hóa cơ sở giàu bản sắc, sáng - xanh - sạch - đẹp; lấy khu dân cư, hộ gia đình, thôn, tổ dân phố và chính quyền cơ sở làm trọng tâm trong xây dựng môi trường văn hóa.</w:t>
            </w:r>
          </w:p>
        </w:tc>
        <w:tc>
          <w:tcPr>
            <w:tcW w:w="0" w:type="auto"/>
            <w:hideMark/>
          </w:tcPr>
          <w:p w14:paraId="1E0DA919"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Nghị quyết số 80-NQ/TW ngày 07 tháng 01 năm 2026 của Bộ Chính trị về phát triển văn hóa Việt Nam xác định phát triển văn hóa cơ sở phù hợp với chính quyền địa phương 02 cấp; xây dựng cộng đồng văn hóa cơ sở giàu bản sắc, sáng - xanh - sạch - đẹp; lấy khu dân cư là hạt nhân của môi trường văn hóa, người dân làm chủ thể và trung tâm; gắn kết xây dựng văn hóa với tôn trọng, bảo vệ môi trường sinh thái.</w:t>
            </w:r>
          </w:p>
        </w:tc>
        <w:tc>
          <w:tcPr>
            <w:tcW w:w="0" w:type="auto"/>
            <w:hideMark/>
          </w:tcPr>
          <w:p w14:paraId="0D1CE44D" w14:textId="619681FA"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 xml:space="preserve">Dự thảo Nghị định đã thể chế hóa phù hợp chủ trương của Đảng thông qua việc thay thế Phụ lục I, Phụ lục II, Phụ lục III về khung tiêu chuẩn xét tặng danh hiệu “Gia đình văn hóa”, “Thôn, tổ dân phố văn hóa”, “Xã, phường, đặc khu tiêu biểu”; bổ sung các </w:t>
            </w:r>
            <w:r w:rsidR="001D78E4">
              <w:rPr>
                <w:rFonts w:ascii="Times New Roman" w:eastAsia="Times New Roman" w:hAnsi="Times New Roman"/>
                <w:sz w:val="24"/>
                <w:szCs w:val="24"/>
                <w:lang/>
              </w:rPr>
              <w:t xml:space="preserve">khung </w:t>
            </w:r>
            <w:r w:rsidRPr="00E0420E">
              <w:rPr>
                <w:rFonts w:ascii="Times New Roman" w:eastAsia="Times New Roman" w:hAnsi="Times New Roman"/>
                <w:sz w:val="24"/>
                <w:szCs w:val="24"/>
                <w:lang/>
              </w:rPr>
              <w:t>tiêu chuẩn về cộng đồng văn hóa cơ sở giàu bản sắc, sáng - xanh - sạch - đẹp, môi trường sinh thái, cảnh quan sạch đẹp, an toàn.</w:t>
            </w:r>
          </w:p>
        </w:tc>
        <w:tc>
          <w:tcPr>
            <w:tcW w:w="0" w:type="auto"/>
            <w:hideMark/>
          </w:tcPr>
          <w:p w14:paraId="286F04A3"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Tiếp tục rà soát, chỉnh lý các khung tiêu chuẩn theo hướng rõ ràng, khả thi, dễ thực hiện; bảo đảm các tiêu chuẩn mới không trùng lặp, không hình thức, phát huy được vai trò chủ thể của Nhân dân và cộng đồng dân cư.</w:t>
            </w:r>
          </w:p>
        </w:tc>
      </w:tr>
      <w:tr w:rsidR="003E484F" w:rsidRPr="00614CFE" w14:paraId="727696FC" w14:textId="77777777" w:rsidTr="008627F5">
        <w:tc>
          <w:tcPr>
            <w:tcW w:w="0" w:type="auto"/>
            <w:hideMark/>
          </w:tcPr>
          <w:p w14:paraId="2FAF6BDD" w14:textId="77777777" w:rsidR="003E484F" w:rsidRPr="00614CFE" w:rsidRDefault="003E484F" w:rsidP="00C04689">
            <w:pPr>
              <w:shd w:val="clear" w:color="auto" w:fill="FFFFFF"/>
              <w:spacing w:before="120" w:after="120" w:line="234" w:lineRule="atLeast"/>
              <w:jc w:val="center"/>
              <w:rPr>
                <w:rFonts w:ascii="Times New Roman" w:eastAsia="Times New Roman" w:hAnsi="Times New Roman"/>
                <w:sz w:val="26"/>
                <w:szCs w:val="26"/>
                <w:lang/>
              </w:rPr>
            </w:pPr>
            <w:r w:rsidRPr="00614CFE">
              <w:rPr>
                <w:rFonts w:ascii="Times New Roman" w:eastAsia="Times New Roman" w:hAnsi="Times New Roman"/>
                <w:sz w:val="26"/>
                <w:szCs w:val="26"/>
                <w:lang/>
              </w:rPr>
              <w:t>2</w:t>
            </w:r>
          </w:p>
        </w:tc>
        <w:tc>
          <w:tcPr>
            <w:tcW w:w="0" w:type="auto"/>
            <w:hideMark/>
          </w:tcPr>
          <w:p w14:paraId="77C9D82C" w14:textId="3C245507" w:rsidR="003E484F" w:rsidRPr="00E0420E" w:rsidRDefault="00703CA1" w:rsidP="008627F5">
            <w:pPr>
              <w:shd w:val="clear" w:color="auto" w:fill="FFFFFF"/>
              <w:spacing w:before="120" w:after="120" w:line="234" w:lineRule="atLeast"/>
              <w:jc w:val="both"/>
              <w:rPr>
                <w:rFonts w:ascii="Times New Roman" w:eastAsia="Times New Roman" w:hAnsi="Times New Roman"/>
                <w:sz w:val="24"/>
                <w:szCs w:val="24"/>
                <w:lang/>
              </w:rPr>
            </w:pPr>
            <w:r w:rsidRPr="00703CA1">
              <w:rPr>
                <w:rFonts w:ascii="Times New Roman" w:eastAsia="Times New Roman" w:hAnsi="Times New Roman"/>
                <w:sz w:val="24"/>
                <w:szCs w:val="24"/>
                <w:lang/>
              </w:rPr>
              <w:t>Bổ sung các khung tiêu chuẩn về phát huy vai trò tự quản của cộng đồng dân cư; tổ chức tự quản của cộng đồng dân cư được giao quản lý, vận hành, khai thác, sử dụng thiết chế văn hóa, thể thao cơ sở; xây dựng và thực hiện hương ước, quy ước phù hợp với quy định của pháp luật, góp phần bảo tồn, phát huy giá trị văn hóa truyền thống và xây dựng đời sống văn hóa ở cộng đồng.</w:t>
            </w:r>
          </w:p>
        </w:tc>
        <w:tc>
          <w:tcPr>
            <w:tcW w:w="0" w:type="auto"/>
            <w:hideMark/>
          </w:tcPr>
          <w:p w14:paraId="1576F67D"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Nghị quyết số 80-NQ/TW ngày 07 tháng 01 năm 2026 của Bộ Chính trị về phát triển văn hóa Việt Nam đặt ra yêu cầu phát huy tính tự quản của cộng đồng, truyền thống gia đình, dòng họ; phát huy hương ước, quy ước của cộng đồng dân cư; bảo đảm đầy đủ và phát huy có hiệu quả hệ thống thiết chế văn hóa, thể thao.</w:t>
            </w:r>
          </w:p>
        </w:tc>
        <w:tc>
          <w:tcPr>
            <w:tcW w:w="0" w:type="auto"/>
            <w:hideMark/>
          </w:tcPr>
          <w:p w14:paraId="0FDADF79" w14:textId="0DF9EA25"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 xml:space="preserve">Dự thảo Nghị định đã thể chế hóa một phần, phù hợp với chủ trương của Đảng thông qua việc bổ sung </w:t>
            </w:r>
            <w:r w:rsidR="00890EDE">
              <w:rPr>
                <w:rFonts w:ascii="Times New Roman" w:eastAsia="Times New Roman" w:hAnsi="Times New Roman"/>
                <w:sz w:val="24"/>
                <w:szCs w:val="24"/>
                <w:lang/>
              </w:rPr>
              <w:t xml:space="preserve">khung </w:t>
            </w:r>
            <w:r w:rsidRPr="00E0420E">
              <w:rPr>
                <w:rFonts w:ascii="Times New Roman" w:eastAsia="Times New Roman" w:hAnsi="Times New Roman"/>
                <w:sz w:val="24"/>
                <w:szCs w:val="24"/>
                <w:lang/>
              </w:rPr>
              <w:t xml:space="preserve">tiêu chuẩn đối với danh hiệu “Thôn, tổ dân phố văn hóa” về </w:t>
            </w:r>
            <w:r w:rsidR="00890EDE" w:rsidRPr="00703CA1">
              <w:rPr>
                <w:rFonts w:ascii="Times New Roman" w:eastAsia="Times New Roman" w:hAnsi="Times New Roman"/>
                <w:sz w:val="24"/>
                <w:szCs w:val="24"/>
                <w:lang/>
              </w:rPr>
              <w:t xml:space="preserve">về phát huy vai trò tự quản của cộng đồng dân cư; tổ chức tự quản của cộng đồng dân cư được giao quản lý, vận hành, khai thác, sử dụng thiết chế văn hóa, thể thao cơ sở; xây dựng và thực hiện hương </w:t>
            </w:r>
            <w:r w:rsidR="00890EDE" w:rsidRPr="00703CA1">
              <w:rPr>
                <w:rFonts w:ascii="Times New Roman" w:eastAsia="Times New Roman" w:hAnsi="Times New Roman"/>
                <w:sz w:val="24"/>
                <w:szCs w:val="24"/>
                <w:lang/>
              </w:rPr>
              <w:lastRenderedPageBreak/>
              <w:t>ước, quy ước phù hợp với quy định của pháp luật, góp phần bảo tồn, phát huy giá trị văn hóa truyền thống và xây dựng đời sống văn hóa ở cộng đồng</w:t>
            </w:r>
            <w:r w:rsidRPr="00E0420E">
              <w:rPr>
                <w:rFonts w:ascii="Times New Roman" w:eastAsia="Times New Roman" w:hAnsi="Times New Roman"/>
                <w:sz w:val="24"/>
                <w:szCs w:val="24"/>
                <w:lang/>
              </w:rPr>
              <w:t>.</w:t>
            </w:r>
          </w:p>
        </w:tc>
        <w:tc>
          <w:tcPr>
            <w:tcW w:w="0" w:type="auto"/>
            <w:hideMark/>
          </w:tcPr>
          <w:p w14:paraId="5ABBD210"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lastRenderedPageBreak/>
              <w:t>Giữ nội dung này trong dự thảo; tiếp tục rà soát cách diễn đạt để bảo đảm thống nhất với quy định pháp luật về hương ước, quy ước, thiết chế văn hóa, thể thao cơ sở và quy định về tổ chức tự quản của cộng đồng dân cư.</w:t>
            </w:r>
          </w:p>
        </w:tc>
      </w:tr>
      <w:tr w:rsidR="003E484F" w:rsidRPr="00614CFE" w14:paraId="556EC50C" w14:textId="77777777" w:rsidTr="008627F5">
        <w:tc>
          <w:tcPr>
            <w:tcW w:w="0" w:type="auto"/>
            <w:hideMark/>
          </w:tcPr>
          <w:p w14:paraId="4A8B4652" w14:textId="77777777" w:rsidR="003E484F" w:rsidRPr="00614CFE" w:rsidRDefault="003E484F" w:rsidP="00C04689">
            <w:pPr>
              <w:shd w:val="clear" w:color="auto" w:fill="FFFFFF"/>
              <w:spacing w:before="120" w:after="120" w:line="234" w:lineRule="atLeast"/>
              <w:jc w:val="center"/>
              <w:rPr>
                <w:rFonts w:ascii="Times New Roman" w:eastAsia="Times New Roman" w:hAnsi="Times New Roman"/>
                <w:sz w:val="26"/>
                <w:szCs w:val="26"/>
                <w:lang/>
              </w:rPr>
            </w:pPr>
            <w:r w:rsidRPr="00614CFE">
              <w:rPr>
                <w:rFonts w:ascii="Times New Roman" w:eastAsia="Times New Roman" w:hAnsi="Times New Roman"/>
                <w:sz w:val="26"/>
                <w:szCs w:val="26"/>
                <w:lang/>
              </w:rPr>
              <w:lastRenderedPageBreak/>
              <w:t>3</w:t>
            </w:r>
          </w:p>
        </w:tc>
        <w:tc>
          <w:tcPr>
            <w:tcW w:w="0" w:type="auto"/>
            <w:hideMark/>
          </w:tcPr>
          <w:p w14:paraId="5C158C88" w14:textId="0CA6376F" w:rsidR="003E484F" w:rsidRPr="00E0420E" w:rsidRDefault="00A56803" w:rsidP="008627F5">
            <w:pPr>
              <w:shd w:val="clear" w:color="auto" w:fill="FFFFFF"/>
              <w:spacing w:before="120" w:after="120" w:line="234" w:lineRule="atLeast"/>
              <w:jc w:val="both"/>
              <w:rPr>
                <w:rFonts w:ascii="Times New Roman" w:eastAsia="Times New Roman" w:hAnsi="Times New Roman"/>
                <w:sz w:val="24"/>
                <w:szCs w:val="24"/>
                <w:lang/>
              </w:rPr>
            </w:pPr>
            <w:r w:rsidRPr="00A56803">
              <w:rPr>
                <w:rFonts w:ascii="Times New Roman" w:eastAsia="Times New Roman" w:hAnsi="Times New Roman"/>
                <w:sz w:val="24"/>
                <w:szCs w:val="24"/>
                <w:lang/>
              </w:rPr>
              <w:t>Bổ sung, làm rõ các khung tiêu chuẩn về bảo vệ môi trường, phân loại rác thải sinh hoạt tại nguồn; giữ gìn vệ sinh môi trường xung quanh nơi ở, xây dựng không gian sống sáng - xanh - sạch - đẹp phù hợp với loại hình nhà ở và điều kiện thực tế; phát huy vai trò tự quản của cộng đồng; xây dựng cảnh quan, không gian xanh - sạch - đẹp, an toàn.</w:t>
            </w:r>
          </w:p>
        </w:tc>
        <w:tc>
          <w:tcPr>
            <w:tcW w:w="0" w:type="auto"/>
            <w:hideMark/>
          </w:tcPr>
          <w:p w14:paraId="41BD27F4"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Nghị quyết số 80-NQ/TW ngày 07 tháng 01 năm 2026 của Bộ Chính trị về phát triển văn hóa Việt Nam yêu cầu gắn kết xây dựng văn hóa với tôn trọng, bảo vệ môi trường sinh thái; xây dựng cộng đồng văn hóa cơ sở giàu bản sắc, sáng - xanh - sạch - đẹp.</w:t>
            </w:r>
          </w:p>
        </w:tc>
        <w:tc>
          <w:tcPr>
            <w:tcW w:w="0" w:type="auto"/>
            <w:hideMark/>
          </w:tcPr>
          <w:p w14:paraId="10B2A0B9" w14:textId="56F4AD03"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 xml:space="preserve">Dự thảo Nghị định đã thể chế hóa phù hợp thông qua việc bổ sung </w:t>
            </w:r>
            <w:r w:rsidR="004748CF">
              <w:rPr>
                <w:rFonts w:ascii="Times New Roman" w:eastAsia="Times New Roman" w:hAnsi="Times New Roman"/>
                <w:sz w:val="24"/>
                <w:szCs w:val="24"/>
                <w:lang/>
              </w:rPr>
              <w:t xml:space="preserve">khung </w:t>
            </w:r>
            <w:r w:rsidRPr="00E0420E">
              <w:rPr>
                <w:rFonts w:ascii="Times New Roman" w:eastAsia="Times New Roman" w:hAnsi="Times New Roman"/>
                <w:sz w:val="24"/>
                <w:szCs w:val="24"/>
                <w:lang/>
              </w:rPr>
              <w:t>tiêu chuẩn đối với danh hiệu “Gia đình văn hóa” về thực hiện phân loại, thu gom rác thải sinh hoạt tại nguồn, giữ gìn vệ sinh môi trường xung quanh nhà ở, xây dựng khuôn viên gia đình sáng - xanh - sạch - đẹp; bổ sung tiêu chuẩn đối với “Thôn, tổ dân phố văn hóa”, “Xã, phường, đặc khu tiêu biểu” về tự quản môi trường, phân loại, thu gom, xử lý rác thải sinh hoạt, cảnh quan xanh - sạch - đẹp.</w:t>
            </w:r>
          </w:p>
        </w:tc>
        <w:tc>
          <w:tcPr>
            <w:tcW w:w="0" w:type="auto"/>
            <w:hideMark/>
          </w:tcPr>
          <w:p w14:paraId="2FCC8DF5" w14:textId="53A42001"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 xml:space="preserve">Tiếp tục rà soát để bảo đảm </w:t>
            </w:r>
            <w:r w:rsidR="00E90DF0">
              <w:rPr>
                <w:rFonts w:ascii="Times New Roman" w:eastAsia="Times New Roman" w:hAnsi="Times New Roman"/>
                <w:sz w:val="24"/>
                <w:szCs w:val="24"/>
                <w:lang/>
              </w:rPr>
              <w:t xml:space="preserve">khung </w:t>
            </w:r>
            <w:r w:rsidRPr="00E0420E">
              <w:rPr>
                <w:rFonts w:ascii="Times New Roman" w:eastAsia="Times New Roman" w:hAnsi="Times New Roman"/>
                <w:sz w:val="24"/>
                <w:szCs w:val="24"/>
                <w:lang/>
              </w:rPr>
              <w:t>tiêu chuẩn về môi trường phù hợp điều kiện thực tiễn của từng địa phương; tránh đặt ra yêu cầu vượt quá khả năng thực hiện của hộ gia đình, thôn, tổ dân phố, xã, phường, đặc khu.</w:t>
            </w:r>
          </w:p>
        </w:tc>
      </w:tr>
      <w:tr w:rsidR="003E484F" w:rsidRPr="00614CFE" w14:paraId="3FAC3474" w14:textId="77777777" w:rsidTr="008627F5">
        <w:tc>
          <w:tcPr>
            <w:tcW w:w="0" w:type="auto"/>
            <w:hideMark/>
          </w:tcPr>
          <w:p w14:paraId="158A3D6C" w14:textId="77777777" w:rsidR="003E484F" w:rsidRPr="00614CFE" w:rsidRDefault="003E484F" w:rsidP="00C04689">
            <w:pPr>
              <w:shd w:val="clear" w:color="auto" w:fill="FFFFFF"/>
              <w:spacing w:before="120" w:after="120" w:line="234" w:lineRule="atLeast"/>
              <w:jc w:val="center"/>
              <w:rPr>
                <w:rFonts w:ascii="Times New Roman" w:eastAsia="Times New Roman" w:hAnsi="Times New Roman"/>
                <w:sz w:val="26"/>
                <w:szCs w:val="26"/>
                <w:lang/>
              </w:rPr>
            </w:pPr>
            <w:r w:rsidRPr="00614CFE">
              <w:rPr>
                <w:rFonts w:ascii="Times New Roman" w:eastAsia="Times New Roman" w:hAnsi="Times New Roman"/>
                <w:sz w:val="26"/>
                <w:szCs w:val="26"/>
                <w:lang/>
              </w:rPr>
              <w:t>4</w:t>
            </w:r>
          </w:p>
        </w:tc>
        <w:tc>
          <w:tcPr>
            <w:tcW w:w="0" w:type="auto"/>
            <w:hideMark/>
          </w:tcPr>
          <w:p w14:paraId="73630676"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Sửa đổi tên gọi danh hiệu “Xã, phường, thị trấn tiêu biểu” thành “Xã, phường, đặc khu tiêu biểu”; sửa đổi thẩm quyền xét tặng; bãi bỏ các quy định còn gắn với trình tự, thủ tục có sự tham gia của cấp huyện; giao Ủy ban nhân dân cấp tỉnh quy định chi tiết tiêu chuẩn, hồ sơ, thủ tục và hướng dẫn cách thức đánh giá, bình xét.</w:t>
            </w:r>
          </w:p>
        </w:tc>
        <w:tc>
          <w:tcPr>
            <w:tcW w:w="0" w:type="auto"/>
            <w:hideMark/>
          </w:tcPr>
          <w:p w14:paraId="38FBDFD8"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 xml:space="preserve">Nghị quyết số 60-NQ/TW ngày 12 tháng 4 năm 2025 Hội nghị lần thứ 11 Ban Chấp hành Trung ương Đảng khóa XIII thống nhất chủ trương tổ chức chính quyền địa phương 02 cấp, gồm cấp tỉnh và cấp xã; kết thúc hoạt động của đơn vị hành chính cấp huyện; sắp xếp đơn vị hành chính cấp tỉnh, cấp xã, xây dựng mô hình tổ </w:t>
            </w:r>
            <w:r w:rsidRPr="00E0420E">
              <w:rPr>
                <w:rFonts w:ascii="Times New Roman" w:eastAsia="Times New Roman" w:hAnsi="Times New Roman"/>
                <w:sz w:val="24"/>
                <w:szCs w:val="24"/>
                <w:lang/>
              </w:rPr>
              <w:lastRenderedPageBreak/>
              <w:t>chức bộ máy tinh gọn, hiệu năng, hiệu lực, hiệu quả.</w:t>
            </w:r>
          </w:p>
        </w:tc>
        <w:tc>
          <w:tcPr>
            <w:tcW w:w="0" w:type="auto"/>
            <w:hideMark/>
          </w:tcPr>
          <w:p w14:paraId="31C7286D"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lastRenderedPageBreak/>
              <w:t>Dự thảo Nghị định phù hợp với chủ trương tổ chức chính quyền địa phương 02 cấp. Việc thay thế cụm từ “thị trấn” bằng “đặc khu”, sửa đổi thẩm quyền quyết định tặng danh hiệu, bãi bỏ Điều 7, Điều 8 và Phụ lục IV của Nghị định số 86/2023/NĐ-CP góp phần xử lý các quy định không còn phù hợp với mô hình không tổ chức cấp huyện.</w:t>
            </w:r>
          </w:p>
        </w:tc>
        <w:tc>
          <w:tcPr>
            <w:tcW w:w="0" w:type="auto"/>
            <w:hideMark/>
          </w:tcPr>
          <w:p w14:paraId="4066B7F6"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Giữ định hướng sửa đổi. Tiếp tục rà soát toàn bộ dự thảo để bảo đảm không còn quy định, thuật ngữ hoặc quy trình dẫn chiếu đến cấp huyện; bảo đảm thống nhất với Luật Thi đua, khen thưởng đã được sửa đổi, bổ sung và pháp luật về tổ chức chính quyền địa phương.</w:t>
            </w:r>
          </w:p>
        </w:tc>
      </w:tr>
      <w:tr w:rsidR="003E484F" w:rsidRPr="00614CFE" w14:paraId="0A66840F" w14:textId="77777777" w:rsidTr="008627F5">
        <w:tc>
          <w:tcPr>
            <w:tcW w:w="0" w:type="auto"/>
            <w:hideMark/>
          </w:tcPr>
          <w:p w14:paraId="4C65290C" w14:textId="77777777" w:rsidR="003E484F" w:rsidRPr="00614CFE" w:rsidRDefault="003E484F" w:rsidP="00C04689">
            <w:pPr>
              <w:shd w:val="clear" w:color="auto" w:fill="FFFFFF"/>
              <w:spacing w:before="120" w:after="120" w:line="234" w:lineRule="atLeast"/>
              <w:jc w:val="center"/>
              <w:rPr>
                <w:rFonts w:ascii="Times New Roman" w:eastAsia="Times New Roman" w:hAnsi="Times New Roman"/>
                <w:sz w:val="26"/>
                <w:szCs w:val="26"/>
                <w:lang/>
              </w:rPr>
            </w:pPr>
            <w:r w:rsidRPr="00614CFE">
              <w:rPr>
                <w:rFonts w:ascii="Times New Roman" w:eastAsia="Times New Roman" w:hAnsi="Times New Roman"/>
                <w:sz w:val="26"/>
                <w:szCs w:val="26"/>
                <w:lang/>
              </w:rPr>
              <w:lastRenderedPageBreak/>
              <w:t>5</w:t>
            </w:r>
          </w:p>
        </w:tc>
        <w:tc>
          <w:tcPr>
            <w:tcW w:w="0" w:type="auto"/>
            <w:hideMark/>
          </w:tcPr>
          <w:p w14:paraId="5FE48235"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Hoàn thiện cơ chế xét tặng các danh hiệu văn hóa ở cơ sở theo hướng thiết thực, công khai, minh bạch; nâng cao chất lượng phong trào thi đua tại hộ gia đình, thôn, tổ dân phố, xã, phường, đặc khu; khắc phục biểu hiện hình thức, nể nang, chạy theo thành tích.</w:t>
            </w:r>
          </w:p>
        </w:tc>
        <w:tc>
          <w:tcPr>
            <w:tcW w:w="0" w:type="auto"/>
            <w:hideMark/>
          </w:tcPr>
          <w:p w14:paraId="5C6404B8"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Chỉ thị số 41-CT/TW ngày 26 tháng 12 năm 2024 của Bộ Chính trị về tăng cường sự lãnh đạo của Đảng đối với công tác thi đua, khen thưởng trong tình hình mới yêu cầu thi đua, khen thưởng phải bảo đảm sự lãnh đạo của Đảng, thống nhất quản lý của Nhà nước, phát huy vai trò, trách nhiệm của Mặt trận Tổ quốc Việt Nam, các tổ chức chính trị - xã hội; thi đua phải được tổ chức thành phong trào hành động cách mạng của quần chúng nhân dân, huy động sự tham gia, hưởng ứng tích cực của các tầng lớp nhân dân.</w:t>
            </w:r>
          </w:p>
        </w:tc>
        <w:tc>
          <w:tcPr>
            <w:tcW w:w="0" w:type="auto"/>
            <w:hideMark/>
          </w:tcPr>
          <w:p w14:paraId="0415DC0B"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Dự thảo Nghị định phù hợp với chủ trương của Đảng về đổi mới, nâng cao chất lượng công tác thi đua, khen thưởng. Các danh hiệu “Gia đình văn hóa”, “Thôn, tổ dân phố văn hóa”, “Xã, phường, đặc khu tiêu biểu” là các danh hiệu thi đua trực tiếp gắn với Nhân dân, cộng đồng dân cư và chính quyền cơ sở; việc sửa đổi khung tiêu chuẩn theo hướng thực chất góp phần nâng cao hiệu quả phong trào thi đua ở cơ sở.</w:t>
            </w:r>
          </w:p>
        </w:tc>
        <w:tc>
          <w:tcPr>
            <w:tcW w:w="0" w:type="auto"/>
            <w:hideMark/>
          </w:tcPr>
          <w:p w14:paraId="55A73343" w14:textId="47092F95" w:rsidR="003E484F" w:rsidRPr="00E0420E" w:rsidRDefault="00440BDE" w:rsidP="008627F5">
            <w:pPr>
              <w:shd w:val="clear" w:color="auto" w:fill="FFFFFF"/>
              <w:spacing w:before="120" w:after="120" w:line="234" w:lineRule="atLeast"/>
              <w:jc w:val="both"/>
              <w:rPr>
                <w:rFonts w:ascii="Times New Roman" w:eastAsia="Times New Roman" w:hAnsi="Times New Roman"/>
                <w:sz w:val="24"/>
                <w:szCs w:val="24"/>
                <w:lang/>
              </w:rPr>
            </w:pPr>
            <w:r w:rsidRPr="00440BDE">
              <w:rPr>
                <w:rFonts w:ascii="Times New Roman" w:eastAsia="Times New Roman" w:hAnsi="Times New Roman"/>
                <w:sz w:val="24"/>
                <w:szCs w:val="24"/>
                <w:lang/>
              </w:rPr>
              <w:t>Tiếp tục bảo đảm các khung tiêu chuẩn rõ nội hàm, có khả năng cụ thể hóa và đánh giá trong thực tiễn; kết hợp hợp lý giữa yêu cầu định tính và chỉ số định lượng do địa phương quy định chi tiết, tránh áp đặt tỷ lệ cứng thiếu khả thi.</w:t>
            </w:r>
          </w:p>
        </w:tc>
      </w:tr>
      <w:tr w:rsidR="003E484F" w:rsidRPr="00614CFE" w14:paraId="5CB81304" w14:textId="77777777" w:rsidTr="008627F5">
        <w:tc>
          <w:tcPr>
            <w:tcW w:w="0" w:type="auto"/>
            <w:hideMark/>
          </w:tcPr>
          <w:p w14:paraId="19E4EA73" w14:textId="77777777" w:rsidR="003E484F" w:rsidRPr="00614CFE" w:rsidRDefault="003E484F" w:rsidP="00C04689">
            <w:pPr>
              <w:shd w:val="clear" w:color="auto" w:fill="FFFFFF"/>
              <w:spacing w:before="120" w:after="120" w:line="234" w:lineRule="atLeast"/>
              <w:jc w:val="center"/>
              <w:rPr>
                <w:rFonts w:ascii="Times New Roman" w:eastAsia="Times New Roman" w:hAnsi="Times New Roman"/>
                <w:sz w:val="26"/>
                <w:szCs w:val="26"/>
                <w:lang/>
              </w:rPr>
            </w:pPr>
            <w:r w:rsidRPr="00614CFE">
              <w:rPr>
                <w:rFonts w:ascii="Times New Roman" w:eastAsia="Times New Roman" w:hAnsi="Times New Roman"/>
                <w:sz w:val="26"/>
                <w:szCs w:val="26"/>
                <w:lang/>
              </w:rPr>
              <w:t>6</w:t>
            </w:r>
          </w:p>
        </w:tc>
        <w:tc>
          <w:tcPr>
            <w:tcW w:w="0" w:type="auto"/>
            <w:hideMark/>
          </w:tcPr>
          <w:p w14:paraId="7E02FDB0"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Bãi bỏ quy định chi tiết về hồ sơ, trình tự, thủ tục và mẫu biểu xét tặng danh hiệu tại Điều 7, Điều 8 và Phụ lục IV của Nghị định số 86/2023/NĐ-CP; giao Ủy ban nhân dân cấp tỉnh quy định chi tiết, hướng dẫn cụ thể hồ sơ, thủ tục và cách thức đánh giá, bình xét.</w:t>
            </w:r>
          </w:p>
        </w:tc>
        <w:tc>
          <w:tcPr>
            <w:tcW w:w="0" w:type="auto"/>
            <w:hideMark/>
          </w:tcPr>
          <w:p w14:paraId="53CB46D1"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 xml:space="preserve">Nghị quyết số 66-NQ/TW ngày 30 tháng 4 năm 2025 của Bộ Chính trị về đổi mới công tác xây dựng và thi hành pháp luật đáp ứng yêu cầu phát triển đất nước trong kỷ nguyên mới xác định công tác xây dựng và thi hành pháp luật là “đột phá của đột phá”; yêu cầu xây dựng pháp luật bám sát thực tiễn, bảo đảm tính hệ thống, khả </w:t>
            </w:r>
            <w:r w:rsidRPr="00E0420E">
              <w:rPr>
                <w:rFonts w:ascii="Times New Roman" w:eastAsia="Times New Roman" w:hAnsi="Times New Roman"/>
                <w:sz w:val="24"/>
                <w:szCs w:val="24"/>
                <w:lang/>
              </w:rPr>
              <w:lastRenderedPageBreak/>
              <w:t>thi, khơi thông nguồn lực, nâng cao hiệu quả thi hành pháp luật.</w:t>
            </w:r>
          </w:p>
        </w:tc>
        <w:tc>
          <w:tcPr>
            <w:tcW w:w="0" w:type="auto"/>
            <w:hideMark/>
          </w:tcPr>
          <w:p w14:paraId="38689FC3"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lastRenderedPageBreak/>
              <w:t xml:space="preserve">Dự thảo Nghị định phù hợp với định hướng đổi mới xây dựng và thi hành pháp luật. Việc bãi bỏ các quy định chi tiết, cứng về hồ sơ, trình tự, thủ tục, mẫu biểu tại Nghị định số 86/2023/NĐ-CP tạo cơ sở để địa phương chủ động quy định chi tiết, phù hợp điều kiện thực tiễn, đồng thời bảo đảm đúng thẩm quyền theo Luật Thi đua, khen </w:t>
            </w:r>
            <w:r w:rsidRPr="00E0420E">
              <w:rPr>
                <w:rFonts w:ascii="Times New Roman" w:eastAsia="Times New Roman" w:hAnsi="Times New Roman"/>
                <w:sz w:val="24"/>
                <w:szCs w:val="24"/>
                <w:lang/>
              </w:rPr>
              <w:lastRenderedPageBreak/>
              <w:t>thưởng đã được sửa đổi, bổ sung.</w:t>
            </w:r>
          </w:p>
        </w:tc>
        <w:tc>
          <w:tcPr>
            <w:tcW w:w="0" w:type="auto"/>
            <w:hideMark/>
          </w:tcPr>
          <w:p w14:paraId="20C5BB88" w14:textId="31521161"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lastRenderedPageBreak/>
              <w:t xml:space="preserve">Tiếp tục rà soát để bảo đảm việc giao Ủy ban nhân dân cấp tỉnh quy định chi tiết không làm phát sinh khoảng trống pháp lý trong giai đoạn chuyển tiếp; </w:t>
            </w:r>
            <w:r w:rsidR="00EC1346" w:rsidRPr="00EC1346">
              <w:rPr>
                <w:rFonts w:ascii="Times New Roman" w:eastAsia="Times New Roman" w:hAnsi="Times New Roman"/>
                <w:sz w:val="24"/>
                <w:szCs w:val="24"/>
                <w:lang/>
              </w:rPr>
              <w:t xml:space="preserve">Giữ nội dung bãi bỏ và quy định phân cấp; đồng thời duy trì quy định chuyển tiếp, trách nhiệm rà </w:t>
            </w:r>
            <w:r w:rsidR="00EC1346" w:rsidRPr="00EC1346">
              <w:rPr>
                <w:rFonts w:ascii="Times New Roman" w:eastAsia="Times New Roman" w:hAnsi="Times New Roman"/>
                <w:sz w:val="24"/>
                <w:szCs w:val="24"/>
                <w:lang/>
              </w:rPr>
              <w:lastRenderedPageBreak/>
              <w:t>soát, ban hành văn bản của Ủy ban nhân dân cấp tỉnh và nguyên tắc không đặt thêm điều kiện, hồ sơ, giấy tờ không cần thiết.</w:t>
            </w:r>
          </w:p>
        </w:tc>
      </w:tr>
      <w:tr w:rsidR="003E484F" w:rsidRPr="00614CFE" w14:paraId="77BCA883" w14:textId="77777777" w:rsidTr="008627F5">
        <w:tc>
          <w:tcPr>
            <w:tcW w:w="0" w:type="auto"/>
            <w:hideMark/>
          </w:tcPr>
          <w:p w14:paraId="1CBE6CA7" w14:textId="77777777" w:rsidR="003E484F" w:rsidRPr="00614CFE" w:rsidRDefault="003E484F" w:rsidP="00C04689">
            <w:pPr>
              <w:shd w:val="clear" w:color="auto" w:fill="FFFFFF"/>
              <w:spacing w:before="120" w:after="120" w:line="234" w:lineRule="atLeast"/>
              <w:jc w:val="center"/>
              <w:rPr>
                <w:rFonts w:ascii="Times New Roman" w:eastAsia="Times New Roman" w:hAnsi="Times New Roman"/>
                <w:sz w:val="26"/>
                <w:szCs w:val="26"/>
                <w:lang/>
              </w:rPr>
            </w:pPr>
            <w:r w:rsidRPr="00614CFE">
              <w:rPr>
                <w:rFonts w:ascii="Times New Roman" w:eastAsia="Times New Roman" w:hAnsi="Times New Roman"/>
                <w:sz w:val="26"/>
                <w:szCs w:val="26"/>
                <w:lang/>
              </w:rPr>
              <w:lastRenderedPageBreak/>
              <w:t>7</w:t>
            </w:r>
          </w:p>
        </w:tc>
        <w:tc>
          <w:tcPr>
            <w:tcW w:w="0" w:type="auto"/>
            <w:hideMark/>
          </w:tcPr>
          <w:p w14:paraId="505B013C"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Xây dựng dự thảo Nghị định theo hướng sửa đổi, bổ sung có trọng tâm, chỉ điều chỉnh các nội dung cần thiết; bảo đảm tính kế thừa, ổn định, thống nhất, đồng bộ của hệ thống pháp luật; không đặt ra chính sách mới vượt quá phạm vi nhiệm vụ được giao.</w:t>
            </w:r>
          </w:p>
        </w:tc>
        <w:tc>
          <w:tcPr>
            <w:tcW w:w="0" w:type="auto"/>
            <w:hideMark/>
          </w:tcPr>
          <w:p w14:paraId="4E4B27F9"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Kết luận số 09-KL/TW ngày 10 tháng 3 năm 2026 của Bộ Chính trị về hoàn thiện cấu trúc hệ thống pháp luật Việt Nam đáp ứng yêu cầu phát triển đất nước trong kỷ nguyên mới yêu cầu hoàn thiện cấu trúc hệ thống pháp luật theo hướng hiện đại, hợp lý, khoa học, tinh gọn, thống nhất, đồng bộ, khả thi, công khai, minh bạch, ổn định, dễ tiếp cận; hạn chế ban hành nhiều văn bản quy định chi tiết, hướng dẫn thi hành.</w:t>
            </w:r>
          </w:p>
        </w:tc>
        <w:tc>
          <w:tcPr>
            <w:tcW w:w="0" w:type="auto"/>
            <w:hideMark/>
          </w:tcPr>
          <w:p w14:paraId="344958BE"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Dự thảo Nghị định phù hợp với định hướng hoàn thiện cấu trúc hệ thống pháp luật. Dự thảo không ban hành nghị định mới thay thế toàn bộ mà sửa đổi, bổ sung một số điều, khoản và phụ lục của Nghị định số 86/2023/NĐ-CP; kế thừa các quy định còn phù hợp, chỉ sửa đổi những nội dung cần thiết để bảo đảm thống nhất với Luật Thi đua, khen thưởng đã được sửa đổi, bổ sung và mô hình chính quyền địa phương 02 cấp.</w:t>
            </w:r>
          </w:p>
        </w:tc>
        <w:tc>
          <w:tcPr>
            <w:tcW w:w="0" w:type="auto"/>
            <w:hideMark/>
          </w:tcPr>
          <w:p w14:paraId="7CDE5054"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Tiếp tục rà soát kỹ thuật lập pháp, phạm vi sửa đổi, bổ sung, điều khoản thi hành và hiệu lực áp dụng; bảo đảm dự thảo Nghị định ngắn gọn, rõ ràng, dễ áp dụng, không phát sinh mâu thuẫn, chồng chéo.</w:t>
            </w:r>
          </w:p>
        </w:tc>
      </w:tr>
      <w:tr w:rsidR="003E484F" w:rsidRPr="00614CFE" w14:paraId="3B45EE33" w14:textId="77777777" w:rsidTr="008627F5">
        <w:tc>
          <w:tcPr>
            <w:tcW w:w="0" w:type="auto"/>
            <w:hideMark/>
          </w:tcPr>
          <w:p w14:paraId="1B99AF7D" w14:textId="77777777" w:rsidR="003E484F" w:rsidRPr="00614CFE" w:rsidRDefault="003E484F" w:rsidP="00C04689">
            <w:pPr>
              <w:shd w:val="clear" w:color="auto" w:fill="FFFFFF"/>
              <w:spacing w:before="120" w:after="120" w:line="234" w:lineRule="atLeast"/>
              <w:jc w:val="center"/>
              <w:rPr>
                <w:rFonts w:ascii="Times New Roman" w:eastAsia="Times New Roman" w:hAnsi="Times New Roman"/>
                <w:sz w:val="26"/>
                <w:szCs w:val="26"/>
                <w:lang/>
              </w:rPr>
            </w:pPr>
            <w:r w:rsidRPr="00614CFE">
              <w:rPr>
                <w:rFonts w:ascii="Times New Roman" w:eastAsia="Times New Roman" w:hAnsi="Times New Roman"/>
                <w:sz w:val="26"/>
                <w:szCs w:val="26"/>
                <w:lang/>
              </w:rPr>
              <w:t>8</w:t>
            </w:r>
          </w:p>
        </w:tc>
        <w:tc>
          <w:tcPr>
            <w:tcW w:w="0" w:type="auto"/>
            <w:hideMark/>
          </w:tcPr>
          <w:p w14:paraId="71EE18A9"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Tạo điều kiện để địa phương ứng dụng công nghệ thông tin, chuyển đổi số trong quản lý, theo dõi, đánh giá, bình xét các danh hiệu văn hóa ở cơ sở; bổ sung tiêu chuẩn về sự hài lòng của tổ chức, cá nhân đối với hoạt động của chính quyền địa phương.</w:t>
            </w:r>
          </w:p>
        </w:tc>
        <w:tc>
          <w:tcPr>
            <w:tcW w:w="0" w:type="auto"/>
            <w:hideMark/>
          </w:tcPr>
          <w:p w14:paraId="56350BD2"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 xml:space="preserve">Nghị quyết số 57-NQ/TW ngày 22 tháng 12 năm 2024 của Bộ Chính trị về đột phá phát triển khoa học, công nghệ, đổi mới sáng tạo và chuyển đổi số quốc gia xác định phát triển khoa học, công nghệ, đổi mới sáng tạo và chuyển đổi số là đột phá quan trọng hàng đầu; thể chế là điều kiện tiên quyết, cần hoàn thiện và đi trước </w:t>
            </w:r>
            <w:r w:rsidRPr="00E0420E">
              <w:rPr>
                <w:rFonts w:ascii="Times New Roman" w:eastAsia="Times New Roman" w:hAnsi="Times New Roman"/>
                <w:sz w:val="24"/>
                <w:szCs w:val="24"/>
                <w:lang/>
              </w:rPr>
              <w:lastRenderedPageBreak/>
              <w:t>một bước; đổi mới phương thức quản trị quốc gia, quản lý nhà nước trên môi trường số, kết nối và vận hành thông suốt giữa các cơ quan trong hệ thống chính trị.</w:t>
            </w:r>
          </w:p>
        </w:tc>
        <w:tc>
          <w:tcPr>
            <w:tcW w:w="0" w:type="auto"/>
            <w:hideMark/>
          </w:tcPr>
          <w:p w14:paraId="4C135DDE" w14:textId="102A05D5"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lastRenderedPageBreak/>
              <w:t xml:space="preserve">Dự thảo Nghị định phù hợp với chủ trương về chuyển đổi số, cải cách phương thức quản lý nhà nước. Việc bãi bỏ mẫu biểu, trình tự, thủ tục cứng tại Nghị định số 86/2023/NĐ-CP tạo dư địa để địa phương chủ động ứng dụng công nghệ thông tin, số hóa quy trình quản lý, theo dõi, đánh giá, bình xét. Việc bổ sung </w:t>
            </w:r>
            <w:r w:rsidR="00D05CB3">
              <w:rPr>
                <w:rFonts w:ascii="Times New Roman" w:eastAsia="Times New Roman" w:hAnsi="Times New Roman"/>
                <w:sz w:val="24"/>
                <w:szCs w:val="24"/>
                <w:lang/>
              </w:rPr>
              <w:t xml:space="preserve">khung </w:t>
            </w:r>
            <w:r w:rsidRPr="00E0420E">
              <w:rPr>
                <w:rFonts w:ascii="Times New Roman" w:eastAsia="Times New Roman" w:hAnsi="Times New Roman"/>
                <w:sz w:val="24"/>
                <w:szCs w:val="24"/>
                <w:lang/>
              </w:rPr>
              <w:t>tiêu chuẩn về</w:t>
            </w:r>
            <w:r w:rsidR="00BC4897">
              <w:rPr>
                <w:rFonts w:ascii="Times New Roman" w:eastAsia="Times New Roman" w:hAnsi="Times New Roman"/>
                <w:sz w:val="24"/>
                <w:szCs w:val="24"/>
                <w:lang/>
              </w:rPr>
              <w:t xml:space="preserve"> </w:t>
            </w:r>
            <w:r w:rsidR="00D05CB3" w:rsidRPr="00D05CB3">
              <w:rPr>
                <w:rFonts w:ascii="Times New Roman" w:eastAsia="Times New Roman" w:hAnsi="Times New Roman"/>
                <w:sz w:val="24"/>
                <w:szCs w:val="24"/>
                <w:lang/>
              </w:rPr>
              <w:t xml:space="preserve">thành viên gia đình </w:t>
            </w:r>
            <w:r w:rsidR="00D05CB3" w:rsidRPr="00D05CB3">
              <w:rPr>
                <w:rFonts w:ascii="Times New Roman" w:eastAsia="Times New Roman" w:hAnsi="Times New Roman"/>
                <w:sz w:val="24"/>
                <w:szCs w:val="24"/>
                <w:lang/>
              </w:rPr>
              <w:lastRenderedPageBreak/>
              <w:t>học tập, nâng cao hiểu biết và kỹ năng số</w:t>
            </w:r>
            <w:r w:rsidR="00D05CB3">
              <w:rPr>
                <w:rFonts w:ascii="Times New Roman" w:eastAsia="Times New Roman" w:hAnsi="Times New Roman"/>
                <w:sz w:val="24"/>
                <w:szCs w:val="24"/>
                <w:lang/>
              </w:rPr>
              <w:t>;</w:t>
            </w:r>
            <w:r w:rsidRPr="00E0420E">
              <w:rPr>
                <w:rFonts w:ascii="Times New Roman" w:eastAsia="Times New Roman" w:hAnsi="Times New Roman"/>
                <w:sz w:val="24"/>
                <w:szCs w:val="24"/>
                <w:lang/>
              </w:rPr>
              <w:t xml:space="preserve"> sự hài lòng của tổ chức, cá nhân góp phần nâng cao chất lượng phục vụ Nhân dân và hiện đại hóa quản trị cơ sở.</w:t>
            </w:r>
          </w:p>
        </w:tc>
        <w:tc>
          <w:tcPr>
            <w:tcW w:w="0" w:type="auto"/>
            <w:hideMark/>
          </w:tcPr>
          <w:p w14:paraId="1E04DAAD"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lastRenderedPageBreak/>
              <w:t>Giữ định hướng tạo dư địa cho địa phương ứng dụng chuyển đổi số; tiếp tục rà soát để bảo đảm quy định không làm phát sinh thêm thủ tục hành chính không cần thiết, phù hợp với khả năng triển khai của các địa phương.</w:t>
            </w:r>
          </w:p>
        </w:tc>
      </w:tr>
      <w:tr w:rsidR="003E484F" w:rsidRPr="00614CFE" w14:paraId="73CE3BCE" w14:textId="77777777" w:rsidTr="008627F5">
        <w:tc>
          <w:tcPr>
            <w:tcW w:w="0" w:type="auto"/>
            <w:hideMark/>
          </w:tcPr>
          <w:p w14:paraId="04CFDBB8" w14:textId="77777777" w:rsidR="003E484F" w:rsidRPr="00614CFE" w:rsidRDefault="003E484F" w:rsidP="00C04689">
            <w:pPr>
              <w:shd w:val="clear" w:color="auto" w:fill="FFFFFF"/>
              <w:spacing w:before="120" w:after="120" w:line="234" w:lineRule="atLeast"/>
              <w:jc w:val="center"/>
              <w:rPr>
                <w:rFonts w:ascii="Times New Roman" w:eastAsia="Times New Roman" w:hAnsi="Times New Roman"/>
                <w:sz w:val="26"/>
                <w:szCs w:val="26"/>
                <w:lang/>
              </w:rPr>
            </w:pPr>
            <w:r w:rsidRPr="00614CFE">
              <w:rPr>
                <w:rFonts w:ascii="Times New Roman" w:eastAsia="Times New Roman" w:hAnsi="Times New Roman"/>
                <w:sz w:val="26"/>
                <w:szCs w:val="26"/>
                <w:lang/>
              </w:rPr>
              <w:lastRenderedPageBreak/>
              <w:t>9</w:t>
            </w:r>
          </w:p>
        </w:tc>
        <w:tc>
          <w:tcPr>
            <w:tcW w:w="0" w:type="auto"/>
            <w:hideMark/>
          </w:tcPr>
          <w:p w14:paraId="352CD65F" w14:textId="674DA6D3" w:rsidR="003E484F" w:rsidRPr="00E0420E" w:rsidRDefault="00575BD6" w:rsidP="008627F5">
            <w:pPr>
              <w:shd w:val="clear" w:color="auto" w:fill="FFFFFF"/>
              <w:spacing w:before="120" w:after="120" w:line="234" w:lineRule="atLeast"/>
              <w:jc w:val="both"/>
              <w:rPr>
                <w:rFonts w:ascii="Times New Roman" w:eastAsia="Times New Roman" w:hAnsi="Times New Roman"/>
                <w:sz w:val="24"/>
                <w:szCs w:val="24"/>
                <w:lang/>
              </w:rPr>
            </w:pPr>
            <w:r w:rsidRPr="00575BD6">
              <w:rPr>
                <w:rFonts w:ascii="Times New Roman" w:eastAsia="Times New Roman" w:hAnsi="Times New Roman"/>
                <w:sz w:val="24"/>
                <w:szCs w:val="24"/>
                <w:lang/>
              </w:rPr>
              <w:t>Bổ sung khung tiêu chuẩn về gia đình duy trì việc tập luyện thể dục, thể thao phù hợp với độ tuổi, tình trạng sức khỏe và điều kiện thực tế của các thành viên</w:t>
            </w:r>
          </w:p>
        </w:tc>
        <w:tc>
          <w:tcPr>
            <w:tcW w:w="0" w:type="auto"/>
            <w:hideMark/>
          </w:tcPr>
          <w:p w14:paraId="1428BAA7" w14:textId="77777777"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Nghị quyết số 72-NQ/TW ngày 09 tháng 9 năm 2025 của Bộ Chính trị về một số giải pháp đột phá, tăng cường bảo vệ, chăm sóc và nâng cao sức khỏe Nhân dân xác định người dân là chủ thể trung tâm trong xây dựng, thực hiện các chính sách tăng cường bảo vệ, chăm sóc và nâng cao sức khỏe thể chất, sức khỏe tinh thần; đề cao ý thức phòng bệnh, lối sống lành mạnh, xây dựng văn hóa sức khỏe trong Nhân dân.</w:t>
            </w:r>
          </w:p>
        </w:tc>
        <w:tc>
          <w:tcPr>
            <w:tcW w:w="0" w:type="auto"/>
            <w:hideMark/>
          </w:tcPr>
          <w:p w14:paraId="798D5EB9" w14:textId="7402DC0E" w:rsidR="003E484F" w:rsidRPr="00E0420E" w:rsidRDefault="003E484F" w:rsidP="008627F5">
            <w:pPr>
              <w:shd w:val="clear" w:color="auto" w:fill="FFFFFF"/>
              <w:spacing w:before="120" w:after="120" w:line="234" w:lineRule="atLeast"/>
              <w:jc w:val="both"/>
              <w:rPr>
                <w:rFonts w:ascii="Times New Roman" w:eastAsia="Times New Roman" w:hAnsi="Times New Roman"/>
                <w:sz w:val="24"/>
                <w:szCs w:val="24"/>
                <w:lang/>
              </w:rPr>
            </w:pPr>
            <w:r w:rsidRPr="00E0420E">
              <w:rPr>
                <w:rFonts w:ascii="Times New Roman" w:eastAsia="Times New Roman" w:hAnsi="Times New Roman"/>
                <w:sz w:val="24"/>
                <w:szCs w:val="24"/>
                <w:lang/>
              </w:rPr>
              <w:t xml:space="preserve">Dự thảo Nghị định </w:t>
            </w:r>
            <w:r w:rsidR="004E51EE">
              <w:rPr>
                <w:rFonts w:ascii="Times New Roman" w:eastAsia="Times New Roman" w:hAnsi="Times New Roman"/>
                <w:sz w:val="24"/>
                <w:szCs w:val="24"/>
                <w:lang/>
              </w:rPr>
              <w:t>có n</w:t>
            </w:r>
            <w:r w:rsidR="004E51EE" w:rsidRPr="004E51EE">
              <w:rPr>
                <w:rFonts w:ascii="Times New Roman" w:eastAsia="Times New Roman" w:hAnsi="Times New Roman"/>
                <w:sz w:val="24"/>
                <w:szCs w:val="24"/>
                <w:lang/>
              </w:rPr>
              <w:t>ội dung phù hợp với định hướng tăng cường bảo vệ, chăm sóc và nâng cao sức khỏe Nhân dân; được quy định theo hướng khuyến khích, không ấn định tỷ lệ cứng, bảo đảm khả thi và hạn chế hình thức trong bình xét.</w:t>
            </w:r>
          </w:p>
        </w:tc>
        <w:tc>
          <w:tcPr>
            <w:tcW w:w="0" w:type="auto"/>
            <w:hideMark/>
          </w:tcPr>
          <w:p w14:paraId="3F77D90A" w14:textId="43767BE1" w:rsidR="003E484F" w:rsidRPr="00E0420E" w:rsidRDefault="005247E2" w:rsidP="008627F5">
            <w:pPr>
              <w:shd w:val="clear" w:color="auto" w:fill="FFFFFF"/>
              <w:spacing w:before="120" w:after="120" w:line="234" w:lineRule="atLeast"/>
              <w:jc w:val="both"/>
              <w:rPr>
                <w:rFonts w:ascii="Times New Roman" w:eastAsia="Times New Roman" w:hAnsi="Times New Roman"/>
                <w:sz w:val="24"/>
                <w:szCs w:val="24"/>
                <w:lang/>
              </w:rPr>
            </w:pPr>
            <w:r w:rsidRPr="005247E2">
              <w:rPr>
                <w:rFonts w:ascii="Times New Roman" w:eastAsia="Times New Roman" w:hAnsi="Times New Roman"/>
                <w:sz w:val="24"/>
                <w:szCs w:val="24"/>
                <w:lang/>
              </w:rPr>
              <w:t>Giữ nội dung đã chỉnh lý. Giao địa phương quy định cách thức đánh giá phù hợp với điều kiện thực tiễn, không yêu cầu chứng minh bằng hồ sơ, giấy tờ không cần thiết.</w:t>
            </w:r>
          </w:p>
        </w:tc>
      </w:tr>
    </w:tbl>
    <w:p w14:paraId="1F4CBE05" w14:textId="77777777" w:rsidR="003E484F" w:rsidRDefault="003E484F" w:rsidP="00602A49">
      <w:pPr>
        <w:shd w:val="clear" w:color="auto" w:fill="FFFFFF"/>
        <w:spacing w:before="120" w:after="120" w:line="234" w:lineRule="atLeast"/>
        <w:rPr>
          <w:rFonts w:ascii="Times New Roman" w:eastAsia="Times New Roman" w:hAnsi="Times New Roman"/>
          <w:b/>
          <w:bCs/>
          <w:sz w:val="26"/>
          <w:szCs w:val="26"/>
          <w:lang w:val="en"/>
        </w:rPr>
      </w:pPr>
    </w:p>
    <w:p w14:paraId="3B744699" w14:textId="77777777" w:rsidR="00CE2210" w:rsidRDefault="00CE2210">
      <w:pPr>
        <w:rPr>
          <w:rFonts w:ascii="Times New Roman" w:eastAsia="Times New Roman" w:hAnsi="Times New Roman"/>
          <w:b/>
          <w:bCs/>
          <w:sz w:val="26"/>
          <w:szCs w:val="26"/>
          <w:lang w:val="en"/>
        </w:rPr>
      </w:pPr>
    </w:p>
    <w:p w14:paraId="6AF7C82B" w14:textId="77777777" w:rsidR="002454DB" w:rsidRDefault="002454DB">
      <w:pPr>
        <w:rPr>
          <w:rFonts w:ascii="Times New Roman" w:eastAsia="Times New Roman" w:hAnsi="Times New Roman"/>
          <w:b/>
          <w:bCs/>
          <w:sz w:val="26"/>
          <w:szCs w:val="26"/>
          <w:lang w:val="en"/>
        </w:rPr>
      </w:pPr>
    </w:p>
    <w:p w14:paraId="75287CFD" w14:textId="77777777" w:rsidR="002454DB" w:rsidRDefault="002454DB">
      <w:pPr>
        <w:rPr>
          <w:rFonts w:ascii="Times New Roman" w:eastAsia="Times New Roman" w:hAnsi="Times New Roman"/>
          <w:b/>
          <w:bCs/>
          <w:sz w:val="26"/>
          <w:szCs w:val="26"/>
          <w:lang w:val="en"/>
        </w:rPr>
      </w:pPr>
    </w:p>
    <w:p w14:paraId="6D993F9D" w14:textId="77777777" w:rsidR="002454DB" w:rsidRDefault="002454DB">
      <w:pPr>
        <w:rPr>
          <w:rFonts w:ascii="Times New Roman" w:eastAsia="Times New Roman" w:hAnsi="Times New Roman"/>
          <w:b/>
          <w:bCs/>
          <w:sz w:val="26"/>
          <w:szCs w:val="26"/>
          <w:lang w:val="en"/>
        </w:rPr>
      </w:pPr>
    </w:p>
    <w:p w14:paraId="11F5FD78" w14:textId="77777777" w:rsidR="002454DB" w:rsidRDefault="002454DB">
      <w:pPr>
        <w:rPr>
          <w:rFonts w:ascii="Times New Roman" w:eastAsia="Times New Roman" w:hAnsi="Times New Roman"/>
          <w:b/>
          <w:bCs/>
          <w:sz w:val="26"/>
          <w:szCs w:val="26"/>
          <w:lang w:val="en"/>
        </w:rPr>
      </w:pPr>
    </w:p>
    <w:p w14:paraId="7D88CBC8" w14:textId="77777777" w:rsidR="002454DB" w:rsidRDefault="002454DB">
      <w:pPr>
        <w:rPr>
          <w:rFonts w:ascii="Times New Roman" w:eastAsia="Times New Roman" w:hAnsi="Times New Roman"/>
          <w:b/>
          <w:bCs/>
          <w:sz w:val="26"/>
          <w:szCs w:val="26"/>
          <w:lang w:val="en"/>
        </w:rPr>
      </w:pPr>
    </w:p>
    <w:p w14:paraId="5FDD0DB4" w14:textId="77777777" w:rsidR="002454DB" w:rsidRDefault="002454DB">
      <w:pPr>
        <w:rPr>
          <w:rFonts w:ascii="Times New Roman" w:eastAsia="Times New Roman" w:hAnsi="Times New Roman"/>
          <w:b/>
          <w:bCs/>
          <w:sz w:val="26"/>
          <w:szCs w:val="26"/>
          <w:lang w:val="en"/>
        </w:rPr>
      </w:pPr>
    </w:p>
    <w:p w14:paraId="0BE226CA" w14:textId="77777777" w:rsidR="002454DB" w:rsidRDefault="002454DB">
      <w:pPr>
        <w:rPr>
          <w:rFonts w:ascii="Times New Roman" w:eastAsia="Times New Roman" w:hAnsi="Times New Roman"/>
          <w:b/>
          <w:bCs/>
          <w:sz w:val="26"/>
          <w:szCs w:val="26"/>
          <w:lang w:val="en"/>
        </w:rPr>
      </w:pPr>
    </w:p>
    <w:p w14:paraId="016DFE1F" w14:textId="77777777" w:rsidR="002454DB" w:rsidRDefault="002454DB">
      <w:pPr>
        <w:rPr>
          <w:rFonts w:ascii="Times New Roman" w:eastAsia="Times New Roman" w:hAnsi="Times New Roman"/>
          <w:b/>
          <w:bCs/>
          <w:sz w:val="26"/>
          <w:szCs w:val="26"/>
          <w:lang w:val="en"/>
        </w:rPr>
      </w:pPr>
    </w:p>
    <w:p w14:paraId="586B95B6" w14:textId="77777777" w:rsidR="002454DB" w:rsidRDefault="002454DB">
      <w:pPr>
        <w:rPr>
          <w:rFonts w:ascii="Times New Roman" w:eastAsia="Times New Roman" w:hAnsi="Times New Roman"/>
          <w:b/>
          <w:bCs/>
          <w:sz w:val="26"/>
          <w:szCs w:val="26"/>
          <w:lang w:val="en"/>
        </w:rPr>
      </w:pPr>
    </w:p>
    <w:p w14:paraId="1866F912" w14:textId="77777777" w:rsidR="00663EA3" w:rsidRDefault="00514A17" w:rsidP="00663EA3">
      <w:pPr>
        <w:spacing w:after="120" w:line="240" w:lineRule="auto"/>
        <w:jc w:val="center"/>
        <w:rPr>
          <w:rFonts w:ascii="Times New Roman" w:hAnsi="Times New Roman"/>
          <w:b/>
          <w:bCs/>
          <w:sz w:val="28"/>
          <w:szCs w:val="28"/>
          <w:lang/>
        </w:rPr>
      </w:pPr>
      <w:r w:rsidRPr="00C62498">
        <w:rPr>
          <w:rFonts w:ascii="Times New Roman" w:hAnsi="Times New Roman"/>
          <w:b/>
          <w:bCs/>
          <w:sz w:val="28"/>
          <w:szCs w:val="28"/>
          <w:lang/>
        </w:rPr>
        <w:lastRenderedPageBreak/>
        <w:t>Phụ lục II</w:t>
      </w:r>
    </w:p>
    <w:p w14:paraId="068E3D1F" w14:textId="59E09953" w:rsidR="00C62498" w:rsidRPr="00C04689" w:rsidRDefault="00514A17" w:rsidP="00663EA3">
      <w:pPr>
        <w:spacing w:after="0" w:line="240" w:lineRule="auto"/>
        <w:jc w:val="center"/>
        <w:rPr>
          <w:rFonts w:ascii="Times New Roman" w:hAnsi="Times New Roman"/>
          <w:b/>
          <w:bCs/>
          <w:sz w:val="26"/>
          <w:szCs w:val="26"/>
          <w:lang/>
        </w:rPr>
      </w:pPr>
      <w:r w:rsidRPr="00C04689">
        <w:rPr>
          <w:rFonts w:ascii="Times New Roman" w:hAnsi="Times New Roman"/>
          <w:b/>
          <w:bCs/>
          <w:sz w:val="26"/>
          <w:szCs w:val="26"/>
          <w:lang/>
        </w:rPr>
        <w:t xml:space="preserve">VĂN BẢN QUY PHẠM PHÁP LUẬT </w:t>
      </w:r>
    </w:p>
    <w:p w14:paraId="51CDAF1B" w14:textId="11731235" w:rsidR="00514A17" w:rsidRDefault="00514A17" w:rsidP="00C62498">
      <w:pPr>
        <w:spacing w:after="0" w:line="240" w:lineRule="auto"/>
        <w:jc w:val="center"/>
        <w:rPr>
          <w:rFonts w:ascii="Times New Roman" w:hAnsi="Times New Roman"/>
          <w:b/>
          <w:bCs/>
          <w:sz w:val="28"/>
          <w:szCs w:val="28"/>
          <w:lang/>
        </w:rPr>
      </w:pPr>
      <w:r w:rsidRPr="00C04689">
        <w:rPr>
          <w:rFonts w:ascii="Times New Roman" w:hAnsi="Times New Roman"/>
          <w:b/>
          <w:bCs/>
          <w:sz w:val="26"/>
          <w:szCs w:val="26"/>
          <w:lang/>
        </w:rPr>
        <w:t>CÓ LIÊN QUAN ĐẾN DỰ THẢO NGHỊ ĐỊNH</w:t>
      </w:r>
    </w:p>
    <w:p w14:paraId="7AA6F3E7" w14:textId="77777777" w:rsidR="00C62498" w:rsidRPr="00C62498" w:rsidRDefault="00C62498" w:rsidP="00C62498">
      <w:pPr>
        <w:spacing w:after="0" w:line="240" w:lineRule="auto"/>
        <w:jc w:val="both"/>
        <w:rPr>
          <w:rFonts w:ascii="Times New Roman" w:hAnsi="Times New Roman"/>
          <w:b/>
          <w:bCs/>
          <w:sz w:val="28"/>
          <w:szCs w:val="28"/>
          <w:lang/>
        </w:rPr>
      </w:pPr>
    </w:p>
    <w:tbl>
      <w:tblPr>
        <w:tblStyle w:val="TableGrid"/>
        <w:tblW w:w="0" w:type="auto"/>
        <w:tblLook w:val="04A0" w:firstRow="1" w:lastRow="0" w:firstColumn="1" w:lastColumn="0" w:noHBand="0" w:noVBand="1"/>
      </w:tblPr>
      <w:tblGrid>
        <w:gridCol w:w="671"/>
        <w:gridCol w:w="2158"/>
        <w:gridCol w:w="2158"/>
        <w:gridCol w:w="2165"/>
        <w:gridCol w:w="1904"/>
      </w:tblGrid>
      <w:tr w:rsidR="00514A17" w:rsidRPr="00C62498" w14:paraId="216D0369" w14:textId="77777777" w:rsidTr="00C62498">
        <w:tc>
          <w:tcPr>
            <w:tcW w:w="0" w:type="auto"/>
            <w:hideMark/>
          </w:tcPr>
          <w:p w14:paraId="5AC36E75" w14:textId="77777777" w:rsidR="00514A17" w:rsidRPr="00C62498" w:rsidRDefault="00514A17" w:rsidP="00C04689">
            <w:pPr>
              <w:jc w:val="center"/>
              <w:rPr>
                <w:rFonts w:ascii="Times New Roman" w:hAnsi="Times New Roman"/>
                <w:b/>
                <w:bCs/>
                <w:sz w:val="24"/>
                <w:szCs w:val="24"/>
                <w:lang/>
              </w:rPr>
            </w:pPr>
            <w:r w:rsidRPr="00C62498">
              <w:rPr>
                <w:rFonts w:ascii="Times New Roman" w:hAnsi="Times New Roman"/>
                <w:b/>
                <w:bCs/>
                <w:sz w:val="24"/>
                <w:szCs w:val="24"/>
                <w:lang/>
              </w:rPr>
              <w:t>STT</w:t>
            </w:r>
          </w:p>
        </w:tc>
        <w:tc>
          <w:tcPr>
            <w:tcW w:w="0" w:type="auto"/>
            <w:hideMark/>
          </w:tcPr>
          <w:p w14:paraId="16715B91" w14:textId="18D6665F" w:rsidR="00514A17" w:rsidRPr="00C62498" w:rsidRDefault="00514A17" w:rsidP="00083A30">
            <w:pPr>
              <w:jc w:val="center"/>
              <w:rPr>
                <w:rFonts w:ascii="Times New Roman" w:hAnsi="Times New Roman"/>
                <w:b/>
                <w:bCs/>
                <w:sz w:val="24"/>
                <w:szCs w:val="24"/>
                <w:lang/>
              </w:rPr>
            </w:pPr>
            <w:r w:rsidRPr="00C62498">
              <w:rPr>
                <w:rFonts w:ascii="Times New Roman" w:hAnsi="Times New Roman"/>
                <w:b/>
                <w:bCs/>
                <w:sz w:val="24"/>
                <w:szCs w:val="24"/>
                <w:lang/>
              </w:rPr>
              <w:t xml:space="preserve">QUY ĐỊNH </w:t>
            </w:r>
            <w:r w:rsidR="00C04689">
              <w:rPr>
                <w:rFonts w:ascii="Times New Roman" w:hAnsi="Times New Roman"/>
                <w:b/>
                <w:bCs/>
                <w:sz w:val="24"/>
                <w:szCs w:val="24"/>
              </w:rPr>
              <w:t xml:space="preserve">   </w:t>
            </w:r>
            <w:r w:rsidRPr="00C62498">
              <w:rPr>
                <w:rFonts w:ascii="Times New Roman" w:hAnsi="Times New Roman"/>
                <w:b/>
                <w:bCs/>
                <w:sz w:val="24"/>
                <w:szCs w:val="24"/>
                <w:lang/>
              </w:rPr>
              <w:t>CỦA DỰ THẢO VĂN BẢN</w:t>
            </w:r>
          </w:p>
        </w:tc>
        <w:tc>
          <w:tcPr>
            <w:tcW w:w="0" w:type="auto"/>
            <w:hideMark/>
          </w:tcPr>
          <w:p w14:paraId="15D29415" w14:textId="77777777" w:rsidR="00514A17" w:rsidRPr="00C62498" w:rsidRDefault="00514A17" w:rsidP="00083A30">
            <w:pPr>
              <w:jc w:val="center"/>
              <w:rPr>
                <w:rFonts w:ascii="Times New Roman" w:hAnsi="Times New Roman"/>
                <w:b/>
                <w:bCs/>
                <w:sz w:val="24"/>
                <w:szCs w:val="24"/>
                <w:lang/>
              </w:rPr>
            </w:pPr>
            <w:r w:rsidRPr="00C62498">
              <w:rPr>
                <w:rFonts w:ascii="Times New Roman" w:hAnsi="Times New Roman"/>
                <w:b/>
                <w:bCs/>
                <w:sz w:val="24"/>
                <w:szCs w:val="24"/>
                <w:lang/>
              </w:rPr>
              <w:t>QUY ĐỊNH CỦA PHÁP LUẬT HIỆN HÀNH CÓ LIÊN QUAN</w:t>
            </w:r>
          </w:p>
        </w:tc>
        <w:tc>
          <w:tcPr>
            <w:tcW w:w="0" w:type="auto"/>
            <w:hideMark/>
          </w:tcPr>
          <w:p w14:paraId="4A87AB44" w14:textId="77777777" w:rsidR="00514A17" w:rsidRPr="00C62498" w:rsidRDefault="00514A17" w:rsidP="00083A30">
            <w:pPr>
              <w:jc w:val="center"/>
              <w:rPr>
                <w:rFonts w:ascii="Times New Roman" w:hAnsi="Times New Roman"/>
                <w:b/>
                <w:bCs/>
                <w:sz w:val="24"/>
                <w:szCs w:val="24"/>
                <w:lang/>
              </w:rPr>
            </w:pPr>
            <w:r w:rsidRPr="00C62498">
              <w:rPr>
                <w:rFonts w:ascii="Times New Roman" w:hAnsi="Times New Roman"/>
                <w:b/>
                <w:bCs/>
                <w:sz w:val="24"/>
                <w:szCs w:val="24"/>
                <w:lang/>
              </w:rPr>
              <w:t>ĐÁNH GIÁ</w:t>
            </w:r>
          </w:p>
        </w:tc>
        <w:tc>
          <w:tcPr>
            <w:tcW w:w="0" w:type="auto"/>
            <w:hideMark/>
          </w:tcPr>
          <w:p w14:paraId="51C22E09" w14:textId="78246FD9" w:rsidR="00514A17" w:rsidRPr="00C62498" w:rsidRDefault="00514A17" w:rsidP="00083A30">
            <w:pPr>
              <w:jc w:val="center"/>
              <w:rPr>
                <w:rFonts w:ascii="Times New Roman" w:hAnsi="Times New Roman"/>
                <w:b/>
                <w:bCs/>
                <w:sz w:val="24"/>
                <w:szCs w:val="24"/>
                <w:lang/>
              </w:rPr>
            </w:pPr>
            <w:r w:rsidRPr="00C62498">
              <w:rPr>
                <w:rFonts w:ascii="Times New Roman" w:hAnsi="Times New Roman"/>
                <w:b/>
                <w:bCs/>
                <w:sz w:val="24"/>
                <w:szCs w:val="24"/>
                <w:lang/>
              </w:rPr>
              <w:t xml:space="preserve">ĐỀ XUẤT </w:t>
            </w:r>
            <w:r w:rsidR="00C04689">
              <w:rPr>
                <w:rFonts w:ascii="Times New Roman" w:hAnsi="Times New Roman"/>
                <w:b/>
                <w:bCs/>
                <w:sz w:val="24"/>
                <w:szCs w:val="24"/>
              </w:rPr>
              <w:t xml:space="preserve">    </w:t>
            </w:r>
            <w:r w:rsidRPr="00C62498">
              <w:rPr>
                <w:rFonts w:ascii="Times New Roman" w:hAnsi="Times New Roman"/>
                <w:b/>
                <w:bCs/>
                <w:sz w:val="24"/>
                <w:szCs w:val="24"/>
                <w:lang/>
              </w:rPr>
              <w:t>XỬ LÝ</w:t>
            </w:r>
          </w:p>
        </w:tc>
      </w:tr>
      <w:tr w:rsidR="00514A17" w:rsidRPr="00C62498" w14:paraId="19DC0232" w14:textId="77777777" w:rsidTr="00C62498">
        <w:tc>
          <w:tcPr>
            <w:tcW w:w="0" w:type="auto"/>
            <w:hideMark/>
          </w:tcPr>
          <w:p w14:paraId="6E289B73" w14:textId="77777777" w:rsidR="00514A17" w:rsidRPr="00C62498" w:rsidRDefault="00514A17" w:rsidP="00C04689">
            <w:pPr>
              <w:jc w:val="center"/>
              <w:rPr>
                <w:rFonts w:ascii="Times New Roman" w:hAnsi="Times New Roman"/>
                <w:sz w:val="24"/>
                <w:szCs w:val="24"/>
                <w:lang/>
              </w:rPr>
            </w:pPr>
            <w:r w:rsidRPr="00C62498">
              <w:rPr>
                <w:rFonts w:ascii="Times New Roman" w:hAnsi="Times New Roman"/>
                <w:sz w:val="24"/>
                <w:szCs w:val="24"/>
                <w:lang/>
              </w:rPr>
              <w:t>1</w:t>
            </w:r>
          </w:p>
        </w:tc>
        <w:tc>
          <w:tcPr>
            <w:tcW w:w="0" w:type="auto"/>
            <w:hideMark/>
          </w:tcPr>
          <w:p w14:paraId="26E06F7C"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Ban hành Nghị định sửa đổi, bổ sung một số điều của Nghị định số 86/2023/NĐ-CP; phần căn cứ ban hành gồm Luật Tổ chức Chính phủ số 63/2025/QH15, Luật Tổ chức chính quyền địa phương số 72/2025/QH15, Luật Thi đua, khen thưởng số 06/2022/QH15 được sửa đổi, bổ sung bởi Luật số 06/2026/QH16.</w:t>
            </w:r>
          </w:p>
        </w:tc>
        <w:tc>
          <w:tcPr>
            <w:tcW w:w="0" w:type="auto"/>
            <w:hideMark/>
          </w:tcPr>
          <w:p w14:paraId="0B21A052"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Luật Tổ chức Chính phủ số 63/2025/QH15 quy định về vị trí, chức năng, nhiệm vụ, quyền hạn của Chính phủ. Luật Tổ chức chính quyền địa phương số 72/2025/QH15 quy định về tổ chức và hoạt động của chính quyền địa phương. Luật Thi đua, khen thưởng số 06/2022/QH15 và Luật số 06/2026/QH16 là căn cứ pháp lý trực tiếp điều chỉnh các danh hiệu thi đua “Gia đình văn hóa”, “Thôn, tổ dân phố văn hóa”, “Xã, phường, đặc khu tiêu biểu”.</w:t>
            </w:r>
          </w:p>
        </w:tc>
        <w:tc>
          <w:tcPr>
            <w:tcW w:w="0" w:type="auto"/>
            <w:hideMark/>
          </w:tcPr>
          <w:p w14:paraId="24102D14"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Dự thảo Nghị định được ban hành đúng thẩm quyền của Chính phủ, đúng hình thức văn bản quy phạm pháp luật. Căn cứ ban hành phù hợp với nội dung sửa đổi, bổ sung Nghị định số 86/2023/NĐ-CP và yêu cầu tổ chức thi hành Luật Thi đua, khen thưởng đã được sửa đổi, bổ sung.</w:t>
            </w:r>
          </w:p>
        </w:tc>
        <w:tc>
          <w:tcPr>
            <w:tcW w:w="0" w:type="auto"/>
            <w:hideMark/>
          </w:tcPr>
          <w:p w14:paraId="1B9E1017"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Tiếp tục rà soát chính xác tên, số, ký hiệu của các luật được viện dẫn tại phần căn cứ; bảo đảm thống nhất giữa dự thảo Nghị định, Tờ trình và các tài liệu trong hồ sơ.</w:t>
            </w:r>
          </w:p>
        </w:tc>
      </w:tr>
      <w:tr w:rsidR="00514A17" w:rsidRPr="00C62498" w14:paraId="3213F388" w14:textId="77777777" w:rsidTr="00C62498">
        <w:tc>
          <w:tcPr>
            <w:tcW w:w="0" w:type="auto"/>
            <w:hideMark/>
          </w:tcPr>
          <w:p w14:paraId="284D08B7" w14:textId="77777777" w:rsidR="00514A17" w:rsidRPr="00C62498" w:rsidRDefault="00514A17" w:rsidP="00C04689">
            <w:pPr>
              <w:jc w:val="center"/>
              <w:rPr>
                <w:rFonts w:ascii="Times New Roman" w:hAnsi="Times New Roman"/>
                <w:sz w:val="24"/>
                <w:szCs w:val="24"/>
                <w:lang/>
              </w:rPr>
            </w:pPr>
            <w:r w:rsidRPr="00C62498">
              <w:rPr>
                <w:rFonts w:ascii="Times New Roman" w:hAnsi="Times New Roman"/>
                <w:sz w:val="24"/>
                <w:szCs w:val="24"/>
                <w:lang/>
              </w:rPr>
              <w:t>2</w:t>
            </w:r>
          </w:p>
        </w:tc>
        <w:tc>
          <w:tcPr>
            <w:tcW w:w="0" w:type="auto"/>
            <w:hideMark/>
          </w:tcPr>
          <w:p w14:paraId="2E541213"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Sửa đổi, bổ sung khoản 2 Điều 4 Nghị định số 86/2023/NĐ-CP về thẩm quyền quyết định tặng các danh hiệu “Gia đình văn hóa”, “Thôn, tổ dân phố văn hóa”, “Xã, phường, đặc khu tiêu biểu”.</w:t>
            </w:r>
          </w:p>
        </w:tc>
        <w:tc>
          <w:tcPr>
            <w:tcW w:w="0" w:type="auto"/>
            <w:hideMark/>
          </w:tcPr>
          <w:p w14:paraId="6A462237"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 xml:space="preserve">Luật số 06/2026/QH16 sửa đổi, bổ sung khoản 4 Điều 79 Luật Thi đua, khen thưởng về thẩm quyền của Chủ tịch Ủy ban nhân dân cấp tỉnh đối với danh hiệu “xã, phường, đặc khu tiêu biểu”; sửa đổi khoản 3 Điều 80 về thẩm quyền của Chủ </w:t>
            </w:r>
            <w:r w:rsidRPr="00C62498">
              <w:rPr>
                <w:rFonts w:ascii="Times New Roman" w:hAnsi="Times New Roman"/>
                <w:sz w:val="24"/>
                <w:szCs w:val="24"/>
                <w:lang/>
              </w:rPr>
              <w:lastRenderedPageBreak/>
              <w:t>tịch Ủy ban nhân dân cấp xã đối với danh hiệu “thôn, tổ dân phố văn hóa”, “Gia đình văn hóa”. Theo Bản so sánh, khoản 2 Điều 80 Luật Thi đua, khen thưởng số 06/2022/QH15 đã bị bãi bỏ bởi Luật số 06/2026/QH16.</w:t>
            </w:r>
          </w:p>
        </w:tc>
        <w:tc>
          <w:tcPr>
            <w:tcW w:w="0" w:type="auto"/>
            <w:hideMark/>
          </w:tcPr>
          <w:p w14:paraId="1F9B847B"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lastRenderedPageBreak/>
              <w:t xml:space="preserve">Dự thảo Nghị định sửa đổi khoản 2 Điều 4 theo hướng dẫn chiếu đến khoản 4 Điều 79 và khoản 3 Điều 80 Luật Thi đua, khen thưởng là phù hợp với thẩm quyền mới sau khi Luật số 06/2026/QH16 được ban hành; bảo đảm tính hợp pháp, </w:t>
            </w:r>
            <w:r w:rsidRPr="00C62498">
              <w:rPr>
                <w:rFonts w:ascii="Times New Roman" w:hAnsi="Times New Roman"/>
                <w:sz w:val="24"/>
                <w:szCs w:val="24"/>
                <w:lang/>
              </w:rPr>
              <w:lastRenderedPageBreak/>
              <w:t>thống nhất với Luật Thi đua, khen thưởng.</w:t>
            </w:r>
          </w:p>
        </w:tc>
        <w:tc>
          <w:tcPr>
            <w:tcW w:w="0" w:type="auto"/>
            <w:hideMark/>
          </w:tcPr>
          <w:p w14:paraId="2C3616C3"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lastRenderedPageBreak/>
              <w:t>Giữ nội dung sửa đổi. Rà soát kỹ dẫn chiếu khoản, điều của Luật Thi đua, khen thưởng sau khi được sửa đổi, bổ sung để bảo đảm chính xác tuyệt đối.</w:t>
            </w:r>
          </w:p>
        </w:tc>
      </w:tr>
      <w:tr w:rsidR="00514A17" w:rsidRPr="00C62498" w14:paraId="29340D28" w14:textId="77777777" w:rsidTr="00C62498">
        <w:tc>
          <w:tcPr>
            <w:tcW w:w="0" w:type="auto"/>
            <w:hideMark/>
          </w:tcPr>
          <w:p w14:paraId="42728731" w14:textId="77777777" w:rsidR="00514A17" w:rsidRPr="00C62498" w:rsidRDefault="00514A17" w:rsidP="00C04689">
            <w:pPr>
              <w:jc w:val="center"/>
              <w:rPr>
                <w:rFonts w:ascii="Times New Roman" w:hAnsi="Times New Roman"/>
                <w:sz w:val="24"/>
                <w:szCs w:val="24"/>
                <w:lang/>
              </w:rPr>
            </w:pPr>
            <w:r w:rsidRPr="00C62498">
              <w:rPr>
                <w:rFonts w:ascii="Times New Roman" w:hAnsi="Times New Roman"/>
                <w:sz w:val="24"/>
                <w:szCs w:val="24"/>
                <w:lang/>
              </w:rPr>
              <w:lastRenderedPageBreak/>
              <w:t>3</w:t>
            </w:r>
          </w:p>
        </w:tc>
        <w:tc>
          <w:tcPr>
            <w:tcW w:w="0" w:type="auto"/>
            <w:hideMark/>
          </w:tcPr>
          <w:p w14:paraId="3EB93406"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Thay thế cụm từ “thị trấn” bằng cụm từ “đặc khu” tại tên Nghị định và các điều, khoản có liên quan; đổi tên danh hiệu “Xã, phường, thị trấn tiêu biểu” thành “Xã, phường, đặc khu tiêu biểu”.</w:t>
            </w:r>
          </w:p>
        </w:tc>
        <w:tc>
          <w:tcPr>
            <w:tcW w:w="0" w:type="auto"/>
            <w:hideMark/>
          </w:tcPr>
          <w:p w14:paraId="620DA01F"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Luật số 06/2026/QH16 sửa đổi khoản 1 Điều 29 Luật Thi đua, khen thưởng theo hướng quy định danh hiệu “xã, phường, đặc khu tiêu biểu” được xét tặng hằng năm cho xã, phường, đặc khu có thành tích tiêu biểu trong phong trào thi đua cấp tỉnh.</w:t>
            </w:r>
          </w:p>
        </w:tc>
        <w:tc>
          <w:tcPr>
            <w:tcW w:w="0" w:type="auto"/>
            <w:hideMark/>
          </w:tcPr>
          <w:p w14:paraId="3FC4AC37"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Dự thảo Nghị định thống nhất với tên gọi, đối tượng và căn cứ xét tặng danh hiệu theo Luật Thi đua, khen thưởng đã được sửa đổi, bổ sung. Việc thay thế cụm từ “thị trấn” bằng “đặc khu” là cần thiết để bảo đảm phù hợp với hệ thống đơn vị hành chính hiện nay và mô hình chính quyền địa phương 02 cấp.</w:t>
            </w:r>
          </w:p>
        </w:tc>
        <w:tc>
          <w:tcPr>
            <w:tcW w:w="0" w:type="auto"/>
            <w:hideMark/>
          </w:tcPr>
          <w:p w14:paraId="770F837B"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Giữ nội dung thay thế. Tiếp tục rà soát toàn văn Nghị định số 86/2023/NĐ-CP và các Phụ lục để bảo đảm không bỏ sót cụm từ “thị trấn” cần thay thế.</w:t>
            </w:r>
          </w:p>
        </w:tc>
      </w:tr>
      <w:tr w:rsidR="00514A17" w:rsidRPr="00C62498" w14:paraId="0C7BDA66" w14:textId="77777777" w:rsidTr="00C62498">
        <w:tc>
          <w:tcPr>
            <w:tcW w:w="0" w:type="auto"/>
            <w:hideMark/>
          </w:tcPr>
          <w:p w14:paraId="4CE97A97" w14:textId="77777777" w:rsidR="00514A17" w:rsidRPr="00C62498" w:rsidRDefault="00514A17" w:rsidP="00C04689">
            <w:pPr>
              <w:jc w:val="center"/>
              <w:rPr>
                <w:rFonts w:ascii="Times New Roman" w:hAnsi="Times New Roman"/>
                <w:sz w:val="24"/>
                <w:szCs w:val="24"/>
                <w:lang/>
              </w:rPr>
            </w:pPr>
            <w:r w:rsidRPr="00C62498">
              <w:rPr>
                <w:rFonts w:ascii="Times New Roman" w:hAnsi="Times New Roman"/>
                <w:sz w:val="24"/>
                <w:szCs w:val="24"/>
                <w:lang/>
              </w:rPr>
              <w:t>4</w:t>
            </w:r>
          </w:p>
        </w:tc>
        <w:tc>
          <w:tcPr>
            <w:tcW w:w="0" w:type="auto"/>
            <w:hideMark/>
          </w:tcPr>
          <w:p w14:paraId="3410E280"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Sửa đổi, bổ sung khoản 2 Điều 11 Nghị định số 86/2023/NĐ-CP theo hướng Ủy ban nhân dân cấp tỉnh quy định chi tiết tiêu chuẩn theo các Phụ lục; quy định chi tiết, hướng dẫn cụ thể hồ sơ, thủ tục đề nghị xét tặng danh hiệu; hướng dẫn cách thức đánh giá, bình xét các danh hiệu.</w:t>
            </w:r>
          </w:p>
        </w:tc>
        <w:tc>
          <w:tcPr>
            <w:tcW w:w="0" w:type="auto"/>
            <w:hideMark/>
          </w:tcPr>
          <w:p w14:paraId="06CE14B5"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 xml:space="preserve">Điểm a khoản 8 Điều 84 Luật Thi đua, khen thưởng được bổ sung bởi Luật số 06/2026/QH16 quy định Bộ, ban, ngành, tỉnh, trong phạm vi nhiệm vụ, quyền hạn của mình, quy định chi tiết, hướng dẫn cụ thể hồ sơ, thủ tục đề nghị xét tặng danh hiệu thi đua, hình thức khen thưởng thuộc thẩm quyền của Bộ, ban, ngành, </w:t>
            </w:r>
            <w:r w:rsidRPr="00C62498">
              <w:rPr>
                <w:rFonts w:ascii="Times New Roman" w:hAnsi="Times New Roman"/>
                <w:sz w:val="24"/>
                <w:szCs w:val="24"/>
                <w:lang/>
              </w:rPr>
              <w:lastRenderedPageBreak/>
              <w:t>tỉnh và của cơ quan, tổ chức, đơn vị thuộc thẩm quyền quản lý.</w:t>
            </w:r>
          </w:p>
        </w:tc>
        <w:tc>
          <w:tcPr>
            <w:tcW w:w="0" w:type="auto"/>
            <w:hideMark/>
          </w:tcPr>
          <w:p w14:paraId="2AFD0CD1"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lastRenderedPageBreak/>
              <w:t>Dự thảo Nghị định phù hợp với quy định mới của Luật Thi đua, khen thưởng, bảo đảm phân định thẩm quyền giữa Chính phủ và địa phương; phát huy tính chủ động của Ủy ban nhân dân cấp tỉnh trong quy định chi tiết tiêu chuẩn, hồ sơ, thủ tục và cách thức đánh giá, bình xét phù hợp với điều kiện thực tiễn.</w:t>
            </w:r>
          </w:p>
        </w:tc>
        <w:tc>
          <w:tcPr>
            <w:tcW w:w="0" w:type="auto"/>
            <w:hideMark/>
          </w:tcPr>
          <w:p w14:paraId="48E17615" w14:textId="20F6FD36"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 xml:space="preserve">Giữ nội dung sửa đổi. Cần rà soát cách diễn đạt để bảo đảm thống nhất là giao “Ủy ban nhân dân cấp tỉnh”, tránh dùng cụm từ thiếu chính xác </w:t>
            </w:r>
          </w:p>
        </w:tc>
      </w:tr>
      <w:tr w:rsidR="00514A17" w:rsidRPr="00C62498" w14:paraId="029D0EB8" w14:textId="77777777" w:rsidTr="00C62498">
        <w:tc>
          <w:tcPr>
            <w:tcW w:w="0" w:type="auto"/>
            <w:hideMark/>
          </w:tcPr>
          <w:p w14:paraId="06763B92" w14:textId="77777777" w:rsidR="00514A17" w:rsidRPr="00C62498" w:rsidRDefault="00514A17" w:rsidP="00C04689">
            <w:pPr>
              <w:jc w:val="center"/>
              <w:rPr>
                <w:rFonts w:ascii="Times New Roman" w:hAnsi="Times New Roman"/>
                <w:sz w:val="24"/>
                <w:szCs w:val="24"/>
                <w:lang/>
              </w:rPr>
            </w:pPr>
            <w:r w:rsidRPr="00C62498">
              <w:rPr>
                <w:rFonts w:ascii="Times New Roman" w:hAnsi="Times New Roman"/>
                <w:sz w:val="24"/>
                <w:szCs w:val="24"/>
                <w:lang/>
              </w:rPr>
              <w:lastRenderedPageBreak/>
              <w:t>5</w:t>
            </w:r>
          </w:p>
        </w:tc>
        <w:tc>
          <w:tcPr>
            <w:tcW w:w="0" w:type="auto"/>
            <w:hideMark/>
          </w:tcPr>
          <w:p w14:paraId="00D81294"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Bãi bỏ Điều 7 của Nghị định số 86/2023/NĐ-CP về hồ sơ đề nghị xét tặng các danh hiệu “Gia đình văn hóa”, “Thôn, tổ dân phố văn hóa”, “Xã, phường, thị trấn tiêu biểu”.</w:t>
            </w:r>
          </w:p>
        </w:tc>
        <w:tc>
          <w:tcPr>
            <w:tcW w:w="0" w:type="auto"/>
            <w:hideMark/>
          </w:tcPr>
          <w:p w14:paraId="7C4D76A1"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Khoản 7 Điều 84 Luật Thi đua, khen thưởng được bổ sung bởi Luật số 06/2026/QH16 quy định Chính phủ quy định chi tiết hồ sơ, thủ tục xét tặng đối với các danh hiệu thi đua và hình thức khen thưởng thuộc thẩm quyền của Chủ tịch nước, Chính phủ, Thủ tướng Chính phủ. Điểm a khoản 8 Điều 84 giao Bộ, ban, ngành, tỉnh quy định chi tiết, hướng dẫn cụ thể hồ sơ, thủ tục đề nghị xét tặng danh hiệu thi đua, hình thức khen thưởng thuộc thẩm quyền.</w:t>
            </w:r>
          </w:p>
        </w:tc>
        <w:tc>
          <w:tcPr>
            <w:tcW w:w="0" w:type="auto"/>
            <w:hideMark/>
          </w:tcPr>
          <w:p w14:paraId="42CCE78A"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Việc bãi bỏ Điều 7 là phù hợp với quy định mới của Luật Thi đua, khen thưởng, vì các danh hiệu “Gia đình văn hóa”, “Thôn, tổ dân phố văn hóa”, “Xã, phường, đặc khu tiêu biểu” thuộc thẩm quyền xét tặng của địa phương, không thuộc nhóm danh hiệu, hình thức khen thưởng thuộc thẩm quyền của Chủ tịch nước, Chính phủ, Thủ tướng Chính phủ.</w:t>
            </w:r>
          </w:p>
        </w:tc>
        <w:tc>
          <w:tcPr>
            <w:tcW w:w="0" w:type="auto"/>
            <w:hideMark/>
          </w:tcPr>
          <w:p w14:paraId="49DB7179"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Giữ nội dung bãi bỏ. Trong quá trình hoàn thiện, cần rà soát để bảo đảm địa phương có cơ sở ban hành quy định chi tiết, không phát sinh khoảng trống pháp lý khi Nghị định có hiệu lực.</w:t>
            </w:r>
          </w:p>
        </w:tc>
      </w:tr>
      <w:tr w:rsidR="00514A17" w:rsidRPr="00C62498" w14:paraId="16361E9F" w14:textId="77777777" w:rsidTr="00C62498">
        <w:tc>
          <w:tcPr>
            <w:tcW w:w="0" w:type="auto"/>
            <w:hideMark/>
          </w:tcPr>
          <w:p w14:paraId="5E4A6190" w14:textId="77777777" w:rsidR="00514A17" w:rsidRPr="00C62498" w:rsidRDefault="00514A17" w:rsidP="00C04689">
            <w:pPr>
              <w:jc w:val="center"/>
              <w:rPr>
                <w:rFonts w:ascii="Times New Roman" w:hAnsi="Times New Roman"/>
                <w:sz w:val="24"/>
                <w:szCs w:val="24"/>
                <w:lang/>
              </w:rPr>
            </w:pPr>
            <w:r w:rsidRPr="00C62498">
              <w:rPr>
                <w:rFonts w:ascii="Times New Roman" w:hAnsi="Times New Roman"/>
                <w:sz w:val="24"/>
                <w:szCs w:val="24"/>
                <w:lang/>
              </w:rPr>
              <w:t>6</w:t>
            </w:r>
          </w:p>
        </w:tc>
        <w:tc>
          <w:tcPr>
            <w:tcW w:w="0" w:type="auto"/>
            <w:hideMark/>
          </w:tcPr>
          <w:p w14:paraId="668DBE69"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Bãi bỏ Điều 8 của Nghị định số 86/2023/NĐ-CP về trình tự, thủ tục xét tặng danh hiệu “Gia đình văn hóa”, “Thôn, tổ dân phố văn hóa”, “Xã, phường, thị trấn tiêu biểu”.</w:t>
            </w:r>
          </w:p>
        </w:tc>
        <w:tc>
          <w:tcPr>
            <w:tcW w:w="0" w:type="auto"/>
            <w:hideMark/>
          </w:tcPr>
          <w:p w14:paraId="66CE9E9B"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 xml:space="preserve">Luật số 06/2026/QH16 sửa đổi, bổ sung Điều 84 Luật Thi đua, khen thưởng theo hướng giao Bộ, ban, ngành, tỉnh quy định chi tiết, hướng dẫn cụ thể hồ sơ, thủ tục đề nghị xét tặng danh hiệu thi đua, hình thức khen thưởng thuộc thẩm quyền. Đồng thời, Luật đã điều chỉnh thẩm quyền quyết định tặng danh hiệu phù hợp với mô </w:t>
            </w:r>
            <w:r w:rsidRPr="00C62498">
              <w:rPr>
                <w:rFonts w:ascii="Times New Roman" w:hAnsi="Times New Roman"/>
                <w:sz w:val="24"/>
                <w:szCs w:val="24"/>
                <w:lang/>
              </w:rPr>
              <w:lastRenderedPageBreak/>
              <w:t>hình chính quyền địa phương 02 cấp.</w:t>
            </w:r>
          </w:p>
        </w:tc>
        <w:tc>
          <w:tcPr>
            <w:tcW w:w="0" w:type="auto"/>
            <w:hideMark/>
          </w:tcPr>
          <w:p w14:paraId="1FA77FB2"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lastRenderedPageBreak/>
              <w:t>Việc bãi bỏ Điều 8 là phù hợp, vì Điều 8 hiện hành còn quy định trình tự, thủ tục có sự tham gia của Ủy ban nhân dân cấp huyện trong xét tặng danh hiệu “Thôn, tổ dân phố văn hóa” và “Xã, phường, thị trấn tiêu biểu”, không còn phù hợp với thẩm quyền mới và mô hình chính quyền địa phương 02 cấp.</w:t>
            </w:r>
          </w:p>
        </w:tc>
        <w:tc>
          <w:tcPr>
            <w:tcW w:w="0" w:type="auto"/>
            <w:hideMark/>
          </w:tcPr>
          <w:p w14:paraId="77DA8BE7"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Giữ nội dung bãi bỏ. Cần rà soát quy định chuyển tiếp hoặc thời điểm hiệu lực thi hành để bảo đảm việc xét tặng danh hiệu hằng năm không bị gián đoạn trong quá trình địa phương ban hành quy định chi tiết.</w:t>
            </w:r>
          </w:p>
        </w:tc>
      </w:tr>
      <w:tr w:rsidR="00514A17" w:rsidRPr="00C62498" w14:paraId="09E55646" w14:textId="77777777" w:rsidTr="00C62498">
        <w:tc>
          <w:tcPr>
            <w:tcW w:w="0" w:type="auto"/>
            <w:hideMark/>
          </w:tcPr>
          <w:p w14:paraId="35417D6C" w14:textId="77777777" w:rsidR="00514A17" w:rsidRPr="00C62498" w:rsidRDefault="00514A17" w:rsidP="00C04689">
            <w:pPr>
              <w:jc w:val="center"/>
              <w:rPr>
                <w:rFonts w:ascii="Times New Roman" w:hAnsi="Times New Roman"/>
                <w:sz w:val="24"/>
                <w:szCs w:val="24"/>
                <w:lang/>
              </w:rPr>
            </w:pPr>
            <w:r w:rsidRPr="00C62498">
              <w:rPr>
                <w:rFonts w:ascii="Times New Roman" w:hAnsi="Times New Roman"/>
                <w:sz w:val="24"/>
                <w:szCs w:val="24"/>
                <w:lang/>
              </w:rPr>
              <w:t>7</w:t>
            </w:r>
          </w:p>
        </w:tc>
        <w:tc>
          <w:tcPr>
            <w:tcW w:w="0" w:type="auto"/>
            <w:hideMark/>
          </w:tcPr>
          <w:p w14:paraId="2C7572E6"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Bãi bỏ Phụ lục IV của Nghị định số 86/2023/NĐ-CP về mẫu hồ sơ đề nghị xét tặng danh hiệu thi đua.</w:t>
            </w:r>
          </w:p>
        </w:tc>
        <w:tc>
          <w:tcPr>
            <w:tcW w:w="0" w:type="auto"/>
            <w:hideMark/>
          </w:tcPr>
          <w:p w14:paraId="30C5B327"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Luật số 06/2026/QH16 sửa đổi, bổ sung Điều 84 Luật Thi đua, khen thưởng theo hướng phân định lại thẩm quyền quy định hồ sơ, thủ tục đối với các danh hiệu thi đua, hình thức khen thưởng; giao Bộ, ban, ngành, tỉnh quy định chi tiết, hướng dẫn cụ thể hồ sơ, thủ tục đối với danh hiệu, hình thức khen thưởng thuộc thẩm quyền.</w:t>
            </w:r>
          </w:p>
        </w:tc>
        <w:tc>
          <w:tcPr>
            <w:tcW w:w="0" w:type="auto"/>
            <w:hideMark/>
          </w:tcPr>
          <w:p w14:paraId="2B76B197"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Việc bãi bỏ Phụ lục IV thống nhất với việc bãi bỏ Điều 7, Điều 8 của Nghị định số 86/2023/NĐ-CP; tránh duy trì mẫu biểu cứng ở cấp nghị định khi Luật đã giao địa phương quy định chi tiết, hướng dẫn cụ thể hồ sơ, thủ tục thuộc thẩm quyền.</w:t>
            </w:r>
          </w:p>
        </w:tc>
        <w:tc>
          <w:tcPr>
            <w:tcW w:w="0" w:type="auto"/>
            <w:hideMark/>
          </w:tcPr>
          <w:p w14:paraId="0387C035"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Giữ nội dung bãi bỏ. Khuyến nghị trong Tờ trình, thuyết minh cần làm rõ trách nhiệm của Ủy ban nhân dân cấp tỉnh trong việc ban hành quy định chi tiết để bảo đảm thống nhất, thuận lợi khi thực hiện.</w:t>
            </w:r>
          </w:p>
        </w:tc>
      </w:tr>
      <w:tr w:rsidR="00514A17" w:rsidRPr="00C62498" w14:paraId="1393F0C6" w14:textId="77777777" w:rsidTr="00C62498">
        <w:tc>
          <w:tcPr>
            <w:tcW w:w="0" w:type="auto"/>
            <w:hideMark/>
          </w:tcPr>
          <w:p w14:paraId="3E2B6491" w14:textId="77777777" w:rsidR="00514A17" w:rsidRPr="00C62498" w:rsidRDefault="00514A17" w:rsidP="00C04689">
            <w:pPr>
              <w:jc w:val="center"/>
              <w:rPr>
                <w:rFonts w:ascii="Times New Roman" w:hAnsi="Times New Roman"/>
                <w:sz w:val="24"/>
                <w:szCs w:val="24"/>
                <w:lang/>
              </w:rPr>
            </w:pPr>
            <w:r w:rsidRPr="00C62498">
              <w:rPr>
                <w:rFonts w:ascii="Times New Roman" w:hAnsi="Times New Roman"/>
                <w:sz w:val="24"/>
                <w:szCs w:val="24"/>
                <w:lang/>
              </w:rPr>
              <w:t>8</w:t>
            </w:r>
          </w:p>
        </w:tc>
        <w:tc>
          <w:tcPr>
            <w:tcW w:w="0" w:type="auto"/>
            <w:hideMark/>
          </w:tcPr>
          <w:p w14:paraId="21BDDDCD"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Bãi bỏ cụm từ “thanh tra” tại điểm c khoản 1 Điều 10 Nghị định số 86/2023/NĐ-CP về trách nhiệm của Bộ Văn hóa, Thể thao và Du lịch.</w:t>
            </w:r>
          </w:p>
        </w:tc>
        <w:tc>
          <w:tcPr>
            <w:tcW w:w="0" w:type="auto"/>
            <w:hideMark/>
          </w:tcPr>
          <w:p w14:paraId="0BF2D41F"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Pháp luật về tổ chức Chính phủ, tổ chức bộ máy của Bộ Văn hóa, Thể thao và Du lịch và các quy định có liên quan xác định chức năng, nhiệm vụ, quyền hạn, cơ cấu tổ chức hiện nay của Bộ. Theo Tờ trình và Bản so sánh, việc bãi bỏ cụm từ “thanh tra” nhằm bảo đảm phù hợp với chức năng, nhiệm vụ, thẩm quyền và cơ cấu tổ chức hiện nay của Bộ Văn hóa, Thể thao và Du lịch.</w:t>
            </w:r>
          </w:p>
        </w:tc>
        <w:tc>
          <w:tcPr>
            <w:tcW w:w="0" w:type="auto"/>
            <w:hideMark/>
          </w:tcPr>
          <w:p w14:paraId="7DC06A25"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Nội dung bãi bỏ có cơ sở từ yêu cầu bảo đảm phù hợp với tổ chức bộ máy, chức năng, nhiệm vụ hiện nay của Bộ Văn hóa, Thể thao và Du lịch. Tuy nhiên, cần tiếp tục kiểm tra kỹ căn cứ pháp lý chuyên ngành về thanh tra, kiểm tra, xử lý vi phạm để bảo đảm không làm giảm hiệu lực quản lý nhà nước.</w:t>
            </w:r>
          </w:p>
        </w:tc>
        <w:tc>
          <w:tcPr>
            <w:tcW w:w="0" w:type="auto"/>
            <w:hideMark/>
          </w:tcPr>
          <w:p w14:paraId="59B5192E" w14:textId="0B47B440" w:rsidR="00514A17" w:rsidRPr="00C62498" w:rsidRDefault="00576587" w:rsidP="00F331CB">
            <w:pPr>
              <w:jc w:val="both"/>
              <w:rPr>
                <w:rFonts w:ascii="Times New Roman" w:hAnsi="Times New Roman"/>
                <w:sz w:val="24"/>
                <w:szCs w:val="24"/>
                <w:lang/>
              </w:rPr>
            </w:pPr>
            <w:r w:rsidRPr="00576587">
              <w:rPr>
                <w:rFonts w:ascii="Times New Roman" w:hAnsi="Times New Roman"/>
                <w:sz w:val="24"/>
                <w:szCs w:val="24"/>
                <w:lang/>
              </w:rPr>
              <w:t>Việc bãi bỏ từ “thanh tra” phù hợp với chức năng, nhiệm vụ và cơ cấu tổ chức hiện nay của Bộ Văn hóa, Thể thao và Du lịch; không làm ảnh hưởng đến trách nhiệm kiểm tra, giải quyết khiếu nại, tố cáo và xử lý vi phạm theo quy định của pháp luật. Giữ nội dung bãi bỏ.</w:t>
            </w:r>
          </w:p>
        </w:tc>
      </w:tr>
      <w:tr w:rsidR="00514A17" w:rsidRPr="00C62498" w14:paraId="7702FD40" w14:textId="77777777" w:rsidTr="00C62498">
        <w:tc>
          <w:tcPr>
            <w:tcW w:w="0" w:type="auto"/>
            <w:hideMark/>
          </w:tcPr>
          <w:p w14:paraId="2D88A775" w14:textId="77777777" w:rsidR="00514A17" w:rsidRPr="00C62498" w:rsidRDefault="00514A17" w:rsidP="00C04689">
            <w:pPr>
              <w:jc w:val="center"/>
              <w:rPr>
                <w:rFonts w:ascii="Times New Roman" w:hAnsi="Times New Roman"/>
                <w:sz w:val="24"/>
                <w:szCs w:val="24"/>
                <w:lang/>
              </w:rPr>
            </w:pPr>
            <w:r w:rsidRPr="00C62498">
              <w:rPr>
                <w:rFonts w:ascii="Times New Roman" w:hAnsi="Times New Roman"/>
                <w:sz w:val="24"/>
                <w:szCs w:val="24"/>
                <w:lang/>
              </w:rPr>
              <w:t>9</w:t>
            </w:r>
          </w:p>
        </w:tc>
        <w:tc>
          <w:tcPr>
            <w:tcW w:w="0" w:type="auto"/>
            <w:hideMark/>
          </w:tcPr>
          <w:p w14:paraId="6E8D10F0" w14:textId="331514FD" w:rsidR="00514A17" w:rsidRPr="00C62498" w:rsidRDefault="002B11E5" w:rsidP="00F331CB">
            <w:pPr>
              <w:jc w:val="both"/>
              <w:rPr>
                <w:rFonts w:ascii="Times New Roman" w:hAnsi="Times New Roman"/>
                <w:sz w:val="24"/>
                <w:szCs w:val="24"/>
                <w:lang/>
              </w:rPr>
            </w:pPr>
            <w:r w:rsidRPr="002B11E5">
              <w:rPr>
                <w:rFonts w:ascii="Times New Roman" w:hAnsi="Times New Roman"/>
                <w:sz w:val="24"/>
                <w:szCs w:val="24"/>
                <w:lang/>
              </w:rPr>
              <w:t xml:space="preserve">Thay thế Phụ lục I; bổ sung, chỉnh lý các khung tiêu chuẩn về bảo vệ, phát huy giá trị di </w:t>
            </w:r>
            <w:r w:rsidRPr="002B11E5">
              <w:rPr>
                <w:rFonts w:ascii="Times New Roman" w:hAnsi="Times New Roman"/>
                <w:sz w:val="24"/>
                <w:szCs w:val="24"/>
                <w:lang/>
              </w:rPr>
              <w:lastRenderedPageBreak/>
              <w:t>sản văn hóa, cảnh quan văn hóa, môi trường; phân loại rác thải sinh hoạt tại nguồn; học tập suốt đời; chuyển đổi số, kỹ năng số; trách nhiệm của gia đình đối với việc học tập của trẻ em; duy trì tập luyện thể dục, thể thao phù hợp với độ tuổi, sức khỏe và điều kiện thực tế; công trình vệ sinh và không gian sống sáng - xanh - sạch - đẹp.</w:t>
            </w:r>
          </w:p>
        </w:tc>
        <w:tc>
          <w:tcPr>
            <w:tcW w:w="0" w:type="auto"/>
            <w:hideMark/>
          </w:tcPr>
          <w:p w14:paraId="34CFB46F"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lastRenderedPageBreak/>
              <w:t xml:space="preserve">Luật Thi đua, khen thưởng số 06/2022/QH15 quy định danh hiệu thi đua đối với hộ gia </w:t>
            </w:r>
            <w:r w:rsidRPr="00C62498">
              <w:rPr>
                <w:rFonts w:ascii="Times New Roman" w:hAnsi="Times New Roman"/>
                <w:sz w:val="24"/>
                <w:szCs w:val="24"/>
                <w:lang/>
              </w:rPr>
              <w:lastRenderedPageBreak/>
              <w:t>đình là “Gia đình văn hóa”. Luật Di sản văn hóa số 45/2024/QH15 quy định về bảo vệ, phát huy giá trị di sản văn hóa, trách nhiệm của cơ quan, tổ chức, cộng đồng, cá nhân trong hoạt động quản lý, bảo vệ, phát huy giá trị di sản văn hóa. Luật sửa đổi, bổ sung một số điều của Luật Thể dục, thể thao số 26/2018/QH14 có quy định về thể dục, thể thao quần chúng và phong trào tập luyện thể dục, thể thao.</w:t>
            </w:r>
          </w:p>
        </w:tc>
        <w:tc>
          <w:tcPr>
            <w:tcW w:w="0" w:type="auto"/>
            <w:hideMark/>
          </w:tcPr>
          <w:p w14:paraId="1F49D9B9" w14:textId="230BDCD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lastRenderedPageBreak/>
              <w:t xml:space="preserve">Việc thay thế Phụ lục I phù hợp với quy định về danh hiệu “Gia đình văn hóa”, đồng thời bảo </w:t>
            </w:r>
            <w:r w:rsidRPr="00C62498">
              <w:rPr>
                <w:rFonts w:ascii="Times New Roman" w:hAnsi="Times New Roman"/>
                <w:sz w:val="24"/>
                <w:szCs w:val="24"/>
                <w:lang/>
              </w:rPr>
              <w:lastRenderedPageBreak/>
              <w:t xml:space="preserve">đảm tính thống nhất với pháp luật về di sản văn hóa, thể dục, thể thao và yêu cầu bảo vệ môi trường, xây dựng nếp sống văn minh ở cơ sở. Các </w:t>
            </w:r>
            <w:r w:rsidR="00265B40">
              <w:rPr>
                <w:rFonts w:ascii="Times New Roman" w:hAnsi="Times New Roman"/>
                <w:sz w:val="24"/>
                <w:szCs w:val="24"/>
                <w:lang/>
              </w:rPr>
              <w:t xml:space="preserve">khung </w:t>
            </w:r>
            <w:r w:rsidRPr="00C62498">
              <w:rPr>
                <w:rFonts w:ascii="Times New Roman" w:hAnsi="Times New Roman"/>
                <w:sz w:val="24"/>
                <w:szCs w:val="24"/>
                <w:lang/>
              </w:rPr>
              <w:t>tiêu chuẩn mới có tính định hướng, khuyến khích hộ gia đình tham gia xây dựng môi trường văn hóa, môi trường sống lành mạnh.</w:t>
            </w:r>
          </w:p>
        </w:tc>
        <w:tc>
          <w:tcPr>
            <w:tcW w:w="0" w:type="auto"/>
            <w:hideMark/>
          </w:tcPr>
          <w:p w14:paraId="6F32480D" w14:textId="0AAADB7E"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lastRenderedPageBreak/>
              <w:t xml:space="preserve">Giữ nội dung thay thế Phụ lục I. Cần rà soát tính khả thi của </w:t>
            </w:r>
            <w:r w:rsidR="00BA0F19">
              <w:rPr>
                <w:rFonts w:ascii="Times New Roman" w:hAnsi="Times New Roman"/>
                <w:sz w:val="24"/>
                <w:szCs w:val="24"/>
                <w:lang/>
              </w:rPr>
              <w:t xml:space="preserve">khung </w:t>
            </w:r>
            <w:r w:rsidRPr="00C62498">
              <w:rPr>
                <w:rFonts w:ascii="Times New Roman" w:hAnsi="Times New Roman"/>
                <w:sz w:val="24"/>
                <w:szCs w:val="24"/>
                <w:lang/>
              </w:rPr>
              <w:t xml:space="preserve">tiêu chuẩn để bảo </w:t>
            </w:r>
            <w:r w:rsidRPr="00C62498">
              <w:rPr>
                <w:rFonts w:ascii="Times New Roman" w:hAnsi="Times New Roman"/>
                <w:sz w:val="24"/>
                <w:szCs w:val="24"/>
                <w:lang/>
              </w:rPr>
              <w:lastRenderedPageBreak/>
              <w:t>đảm phù hợp với điều kiện thực tiễn của các địa bàn khác nhau.</w:t>
            </w:r>
          </w:p>
        </w:tc>
      </w:tr>
      <w:tr w:rsidR="00514A17" w:rsidRPr="00C62498" w14:paraId="15101681" w14:textId="77777777" w:rsidTr="00C62498">
        <w:tc>
          <w:tcPr>
            <w:tcW w:w="0" w:type="auto"/>
            <w:hideMark/>
          </w:tcPr>
          <w:p w14:paraId="48BA7B0F" w14:textId="77777777" w:rsidR="00514A17" w:rsidRPr="00C62498" w:rsidRDefault="00514A17" w:rsidP="00C04689">
            <w:pPr>
              <w:jc w:val="center"/>
              <w:rPr>
                <w:rFonts w:ascii="Times New Roman" w:hAnsi="Times New Roman"/>
                <w:sz w:val="24"/>
                <w:szCs w:val="24"/>
                <w:lang/>
              </w:rPr>
            </w:pPr>
            <w:r w:rsidRPr="00C62498">
              <w:rPr>
                <w:rFonts w:ascii="Times New Roman" w:hAnsi="Times New Roman"/>
                <w:sz w:val="24"/>
                <w:szCs w:val="24"/>
                <w:lang/>
              </w:rPr>
              <w:lastRenderedPageBreak/>
              <w:t>10</w:t>
            </w:r>
          </w:p>
        </w:tc>
        <w:tc>
          <w:tcPr>
            <w:tcW w:w="0" w:type="auto"/>
            <w:hideMark/>
          </w:tcPr>
          <w:p w14:paraId="350FBD33" w14:textId="22C11EBD"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Thay thế Phụ lục II về khung tiêu chuẩn danh hiệu “Thôn, tổ dân phố văn hóa”; bổ sung</w:t>
            </w:r>
            <w:r w:rsidR="00873AA1">
              <w:rPr>
                <w:rFonts w:ascii="Times New Roman" w:hAnsi="Times New Roman"/>
                <w:sz w:val="24"/>
                <w:szCs w:val="24"/>
                <w:lang/>
              </w:rPr>
              <w:t xml:space="preserve"> khung</w:t>
            </w:r>
            <w:r w:rsidRPr="00C62498">
              <w:rPr>
                <w:rFonts w:ascii="Times New Roman" w:hAnsi="Times New Roman"/>
                <w:sz w:val="24"/>
                <w:szCs w:val="24"/>
                <w:lang/>
              </w:rPr>
              <w:t xml:space="preserve"> tiêu chuẩn về </w:t>
            </w:r>
            <w:r w:rsidR="00873AA1" w:rsidRPr="00873AA1">
              <w:rPr>
                <w:rFonts w:ascii="Times New Roman" w:hAnsi="Times New Roman"/>
                <w:sz w:val="24"/>
                <w:szCs w:val="24"/>
                <w:lang/>
              </w:rPr>
              <w:t>tổ chức tự quản của cộng đồng dân cư được Ủy ban nhân dân cấp xã quyết định giao quản lý, vận hành, khai thác, sử dụng thiết chế văn hóa, thể thao cơ sở; bảo đảm hoạt động thường xuyên, hiệu quả”</w:t>
            </w:r>
            <w:r w:rsidRPr="00C62498">
              <w:rPr>
                <w:rFonts w:ascii="Times New Roman" w:hAnsi="Times New Roman"/>
                <w:sz w:val="24"/>
                <w:szCs w:val="24"/>
                <w:lang/>
              </w:rPr>
              <w:t>; xây dựng cộng đồng văn hóa cơ sở giàu bản sắc, sáng - xanh - sạch - đẹp.</w:t>
            </w:r>
          </w:p>
        </w:tc>
        <w:tc>
          <w:tcPr>
            <w:tcW w:w="0" w:type="auto"/>
            <w:hideMark/>
          </w:tcPr>
          <w:p w14:paraId="37DA23B2"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 xml:space="preserve">Luật Thi đua, khen thưởng số 06/2022/QH15 quy định danh hiệu thi đua đối với tập thể gồm “Thôn, tổ dân phố văn hóa”. Nghị quyết số 28/2026/QH16 ngày 24 tháng 4 năm 2026 của Quốc hội về phát triển văn hóa Việt Nam quy định tại khoản 5 Điều 4: Ủy ban nhân dân cấp xã quyết định giao tổ chức tự quản của cộng đồng dân cư quản lý, vận hành, khai thác, sử dụng thiết chế văn hóa, thể thao cơ sở; kiểm tra, giám sát bảo đảm hoạt động thường xuyên, hiệu </w:t>
            </w:r>
            <w:r w:rsidRPr="00C62498">
              <w:rPr>
                <w:rFonts w:ascii="Times New Roman" w:hAnsi="Times New Roman"/>
                <w:sz w:val="24"/>
                <w:szCs w:val="24"/>
                <w:lang/>
              </w:rPr>
              <w:lastRenderedPageBreak/>
              <w:t>quả; Chủ tịch Ủy ban nhân dân cấp tỉnh quy định danh mục thiết chế văn hóa, thể thao cơ sở và trình tự, thủ tục, trách nhiệm quản lý, vận hành, khai thác, sử dụng thiết chế văn hóa, thể thao cơ sở.</w:t>
            </w:r>
          </w:p>
        </w:tc>
        <w:tc>
          <w:tcPr>
            <w:tcW w:w="0" w:type="auto"/>
            <w:hideMark/>
          </w:tcPr>
          <w:p w14:paraId="46983928"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lastRenderedPageBreak/>
              <w:t>Dự thảo Nghị định phù hợp với Luật Thi đua, khen thưởng và Nghị quyết số 28/2026/QH16; góp phần phát huy vai trò tự quản của cộng đồng dân cư, nâng cao hiệu quả quản lý, vận hành thiết chế văn hóa, thể thao cơ sở, gắn danh hiệu “Thôn, tổ dân phố văn hóa” với yêu cầu xây dựng môi trường văn hóa, nếp sống văn minh ở khu dân cư.</w:t>
            </w:r>
          </w:p>
        </w:tc>
        <w:tc>
          <w:tcPr>
            <w:tcW w:w="0" w:type="auto"/>
            <w:hideMark/>
          </w:tcPr>
          <w:p w14:paraId="58D59709" w14:textId="2739C84B"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 xml:space="preserve">Giữ nội dung thay thế Phụ lục II. Tiếp tục rà soát để bảo đảm </w:t>
            </w:r>
            <w:r w:rsidR="00B516BF">
              <w:rPr>
                <w:rFonts w:ascii="Times New Roman" w:hAnsi="Times New Roman"/>
                <w:sz w:val="24"/>
                <w:szCs w:val="24"/>
                <w:lang/>
              </w:rPr>
              <w:t xml:space="preserve">khung </w:t>
            </w:r>
            <w:r w:rsidRPr="00C62498">
              <w:rPr>
                <w:rFonts w:ascii="Times New Roman" w:hAnsi="Times New Roman"/>
                <w:sz w:val="24"/>
                <w:szCs w:val="24"/>
                <w:lang/>
              </w:rPr>
              <w:t>tiêu chuẩn về tổ chức tự quản cộng đồng không chồng chéo với quy định riêng của Chủ tịch Ủy ban nhân dân cấp tỉnh về danh mục, trình tự, thủ tục, trách nhiệm quản lý, vận hành, khai thác, sử dụng thiết chế văn hóa, thể thao cơ sở.</w:t>
            </w:r>
          </w:p>
        </w:tc>
      </w:tr>
      <w:tr w:rsidR="00514A17" w:rsidRPr="00C62498" w14:paraId="437B3A47" w14:textId="77777777" w:rsidTr="00C62498">
        <w:tc>
          <w:tcPr>
            <w:tcW w:w="0" w:type="auto"/>
            <w:hideMark/>
          </w:tcPr>
          <w:p w14:paraId="253C0B5C" w14:textId="77777777" w:rsidR="00514A17" w:rsidRPr="00C62498" w:rsidRDefault="00514A17" w:rsidP="00C04689">
            <w:pPr>
              <w:jc w:val="center"/>
              <w:rPr>
                <w:rFonts w:ascii="Times New Roman" w:hAnsi="Times New Roman"/>
                <w:sz w:val="24"/>
                <w:szCs w:val="24"/>
                <w:lang/>
              </w:rPr>
            </w:pPr>
            <w:r w:rsidRPr="00C62498">
              <w:rPr>
                <w:rFonts w:ascii="Times New Roman" w:hAnsi="Times New Roman"/>
                <w:sz w:val="24"/>
                <w:szCs w:val="24"/>
                <w:lang/>
              </w:rPr>
              <w:lastRenderedPageBreak/>
              <w:t>11</w:t>
            </w:r>
          </w:p>
        </w:tc>
        <w:tc>
          <w:tcPr>
            <w:tcW w:w="0" w:type="auto"/>
            <w:hideMark/>
          </w:tcPr>
          <w:p w14:paraId="0B8CA09E" w14:textId="1D116695"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 xml:space="preserve">Thay thế Phụ lục III về khung tiêu chuẩn danh hiệu “Xã, phường, đặc khu tiêu biểu”; bổ sung nhóm </w:t>
            </w:r>
            <w:r w:rsidR="00BE3F50">
              <w:rPr>
                <w:rFonts w:ascii="Times New Roman" w:hAnsi="Times New Roman"/>
                <w:sz w:val="24"/>
                <w:szCs w:val="24"/>
                <w:lang/>
              </w:rPr>
              <w:t xml:space="preserve">khung </w:t>
            </w:r>
            <w:r w:rsidRPr="00C62498">
              <w:rPr>
                <w:rFonts w:ascii="Times New Roman" w:hAnsi="Times New Roman"/>
                <w:sz w:val="24"/>
                <w:szCs w:val="24"/>
                <w:lang/>
              </w:rPr>
              <w:t>tiêu chuẩn về sự hài lòng của tổ chức, cá nhân đối với hoạt động của chính quyền địa phương; chỉnh lý tiêu chuẩn về thiết chế văn hóa, thể thao, bảo vệ môi trường, di sản văn hóa, thể thao dân tộc.</w:t>
            </w:r>
          </w:p>
        </w:tc>
        <w:tc>
          <w:tcPr>
            <w:tcW w:w="0" w:type="auto"/>
            <w:hideMark/>
          </w:tcPr>
          <w:p w14:paraId="2CFA78DC"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Luật số 06/2026/QH16 sửa đổi khoản 1 Điều 29 Luật Thi đua, khen thưởng, bổ sung tiêu chuẩn về “sự hài lòng của tổ chức, cá nhân đối với hoạt động của chính quyền địa phương” đối với danh hiệu “xã, phường, đặc khu tiêu biểu”. Luật Di sản văn hóa số 45/2024/QH15 và Luật sửa đổi, bổ sung một số điều của Luật Thể dục, thể thao số 26/2018/QH14 có các quy định liên quan đến bảo vệ, phát huy giá trị di sản văn hóa và phát triển thể dục, thể thao quần chúng, môn thể thao dân tộc.</w:t>
            </w:r>
          </w:p>
        </w:tc>
        <w:tc>
          <w:tcPr>
            <w:tcW w:w="0" w:type="auto"/>
            <w:hideMark/>
          </w:tcPr>
          <w:p w14:paraId="1FFB50E3" w14:textId="006ADC3E"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Dự thảo Nghị định đã cập nhật</w:t>
            </w:r>
            <w:r w:rsidR="00832444">
              <w:rPr>
                <w:rFonts w:ascii="Times New Roman" w:hAnsi="Times New Roman"/>
                <w:sz w:val="24"/>
                <w:szCs w:val="24"/>
                <w:lang/>
              </w:rPr>
              <w:t xml:space="preserve"> khung</w:t>
            </w:r>
            <w:r w:rsidRPr="00C62498">
              <w:rPr>
                <w:rFonts w:ascii="Times New Roman" w:hAnsi="Times New Roman"/>
                <w:sz w:val="24"/>
                <w:szCs w:val="24"/>
                <w:lang/>
              </w:rPr>
              <w:t xml:space="preserve"> tiêu chuẩn mới của Luật Thi đua, khen thưởng; đồng thời chỉnh lý khung tiêu chuẩn để thống nhất với pháp luật về di sản văn hóa, thể dục, thể thao và yêu cầu nâng cao chất lượng phục vụ của chính quyền địa phương. Việc bổ sung tiêu chuẩn về sự hài lòng của tổ chức, cá nhân là phù hợp với Luật số 06/2026/QH16.</w:t>
            </w:r>
          </w:p>
        </w:tc>
        <w:tc>
          <w:tcPr>
            <w:tcW w:w="0" w:type="auto"/>
            <w:hideMark/>
          </w:tcPr>
          <w:p w14:paraId="075ADA74" w14:textId="35A106F6" w:rsidR="00514A17" w:rsidRPr="00C62498" w:rsidRDefault="00832444" w:rsidP="00F331CB">
            <w:pPr>
              <w:jc w:val="both"/>
              <w:rPr>
                <w:rFonts w:ascii="Times New Roman" w:hAnsi="Times New Roman"/>
                <w:sz w:val="24"/>
                <w:szCs w:val="24"/>
                <w:lang/>
              </w:rPr>
            </w:pPr>
            <w:r w:rsidRPr="00832444">
              <w:rPr>
                <w:rFonts w:ascii="Times New Roman" w:hAnsi="Times New Roman"/>
                <w:sz w:val="24"/>
                <w:szCs w:val="24"/>
                <w:lang/>
              </w:rPr>
              <w:t>Giữ nội dung bổ sung; giao Ủy ban nhân dân cấp tỉnh quy định chi tiết chỉ số, mức độ đạt, nguồn dữ liệu và phương pháp đánh giá, bảo đảm phù hợp với loại hình xã, phường, đặc khu và không làm thay đổi nội hàm khung tiêu chuẩn.</w:t>
            </w:r>
          </w:p>
        </w:tc>
      </w:tr>
      <w:tr w:rsidR="00514A17" w:rsidRPr="00C62498" w14:paraId="75B5CB2E" w14:textId="77777777" w:rsidTr="00C62498">
        <w:tc>
          <w:tcPr>
            <w:tcW w:w="0" w:type="auto"/>
            <w:hideMark/>
          </w:tcPr>
          <w:p w14:paraId="6977A117" w14:textId="77777777" w:rsidR="00514A17" w:rsidRPr="00C62498" w:rsidRDefault="00514A17" w:rsidP="00C04689">
            <w:pPr>
              <w:jc w:val="center"/>
              <w:rPr>
                <w:rFonts w:ascii="Times New Roman" w:hAnsi="Times New Roman"/>
                <w:sz w:val="24"/>
                <w:szCs w:val="24"/>
                <w:lang/>
              </w:rPr>
            </w:pPr>
            <w:r w:rsidRPr="00C62498">
              <w:rPr>
                <w:rFonts w:ascii="Times New Roman" w:hAnsi="Times New Roman"/>
                <w:sz w:val="24"/>
                <w:szCs w:val="24"/>
                <w:lang/>
              </w:rPr>
              <w:t>12</w:t>
            </w:r>
          </w:p>
        </w:tc>
        <w:tc>
          <w:tcPr>
            <w:tcW w:w="0" w:type="auto"/>
            <w:hideMark/>
          </w:tcPr>
          <w:p w14:paraId="2D6BCD64" w14:textId="3FA90637" w:rsidR="00514A17" w:rsidRPr="00C62498" w:rsidRDefault="00F76F7D" w:rsidP="00F331CB">
            <w:pPr>
              <w:jc w:val="both"/>
              <w:rPr>
                <w:rFonts w:ascii="Times New Roman" w:hAnsi="Times New Roman"/>
                <w:sz w:val="24"/>
                <w:szCs w:val="24"/>
                <w:lang/>
              </w:rPr>
            </w:pPr>
            <w:r w:rsidRPr="00F76F7D">
              <w:rPr>
                <w:rFonts w:ascii="Times New Roman" w:hAnsi="Times New Roman"/>
                <w:sz w:val="24"/>
                <w:szCs w:val="24"/>
                <w:lang/>
              </w:rPr>
              <w:t xml:space="preserve">Bổ sung, chỉnh lý các khung tiêu chuẩn về phân loại, thu gom, xử lý chất thải sinh hoạt; bố trí điểm tập kết, thu gom đáp ứng yêu cầu kỹ thuật; giữ gìn </w:t>
            </w:r>
            <w:r w:rsidRPr="00F76F7D">
              <w:rPr>
                <w:rFonts w:ascii="Times New Roman" w:hAnsi="Times New Roman"/>
                <w:sz w:val="24"/>
                <w:szCs w:val="24"/>
                <w:lang/>
              </w:rPr>
              <w:lastRenderedPageBreak/>
              <w:t>vệ sinh môi trường, xây dựng không gian sống và cảnh quan xanh - sạch - đẹp, an toàn.</w:t>
            </w:r>
          </w:p>
        </w:tc>
        <w:tc>
          <w:tcPr>
            <w:tcW w:w="0" w:type="auto"/>
            <w:hideMark/>
          </w:tcPr>
          <w:p w14:paraId="1BB34D99"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lastRenderedPageBreak/>
              <w:t xml:space="preserve">Nghị quyết số 394/NQ-CP ngày 03 tháng 12 năm 2025 của Chính phủ về phát động phong trào toàn dân tham gia bảo vệ môi trường; giảm thiểu </w:t>
            </w:r>
            <w:r w:rsidRPr="00C62498">
              <w:rPr>
                <w:rFonts w:ascii="Times New Roman" w:hAnsi="Times New Roman"/>
                <w:sz w:val="24"/>
                <w:szCs w:val="24"/>
                <w:lang/>
              </w:rPr>
              <w:lastRenderedPageBreak/>
              <w:t>phát sinh, phân loại, thu gom, xử lý rác thải vì một Việt Nam sáng - xanh - sạch - đẹp xác định mục tiêu hình thành nếp sống văn minh, thân thiện với môi trường trong cộng đồng dân cư; tổ chức phân loại rác thải sinh hoạt tại hộ gia đình, cá nhân; bổ sung nội dung bảo vệ môi trường vào hương ước, quy ước; xây dựng, duy trì và nhân rộng mô hình tự quản về môi trường; đồng thời giao Bộ Văn hóa, Thể thao và Du lịch bổ sung nội dung thực hiện đúng, đầy đủ quy định về phân loại, thu gom rác thải sinh hoạt vào khung tiêu chuẩn xét tặng các danh hiệu văn hóa.</w:t>
            </w:r>
          </w:p>
        </w:tc>
        <w:tc>
          <w:tcPr>
            <w:tcW w:w="0" w:type="auto"/>
            <w:hideMark/>
          </w:tcPr>
          <w:p w14:paraId="48B49902" w14:textId="79A1A760"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lastRenderedPageBreak/>
              <w:t xml:space="preserve">Dự thảo Nghị định phù hợp với nhiệm vụ được Chính phủ giao tại Nghị quyết số 394/NQ-CP; các </w:t>
            </w:r>
            <w:r w:rsidR="00F76F7D">
              <w:rPr>
                <w:rFonts w:ascii="Times New Roman" w:hAnsi="Times New Roman"/>
                <w:sz w:val="24"/>
                <w:szCs w:val="24"/>
                <w:lang/>
              </w:rPr>
              <w:t xml:space="preserve">khung </w:t>
            </w:r>
            <w:r w:rsidRPr="00C62498">
              <w:rPr>
                <w:rFonts w:ascii="Times New Roman" w:hAnsi="Times New Roman"/>
                <w:sz w:val="24"/>
                <w:szCs w:val="24"/>
                <w:lang/>
              </w:rPr>
              <w:t xml:space="preserve">tiêu chuẩn về bảo vệ môi trường được lồng ghép vào </w:t>
            </w:r>
            <w:r w:rsidRPr="00C62498">
              <w:rPr>
                <w:rFonts w:ascii="Times New Roman" w:hAnsi="Times New Roman"/>
                <w:sz w:val="24"/>
                <w:szCs w:val="24"/>
                <w:lang/>
              </w:rPr>
              <w:lastRenderedPageBreak/>
              <w:t>cả ba cấp độ danh hiệu “Gia đình văn hóa”, “Thôn, tổ dân phố văn hóa”, “Xã, phường, đặc khu tiêu biểu”.</w:t>
            </w:r>
          </w:p>
        </w:tc>
        <w:tc>
          <w:tcPr>
            <w:tcW w:w="0" w:type="auto"/>
            <w:hideMark/>
          </w:tcPr>
          <w:p w14:paraId="535EC4EE"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lastRenderedPageBreak/>
              <w:t xml:space="preserve">Giữ nội dung bổ sung. Lưu ý Nghị quyết số 394/NQ-CP là văn bản của Chính phủ về phát động phong trào, cần trình </w:t>
            </w:r>
            <w:r w:rsidRPr="00C62498">
              <w:rPr>
                <w:rFonts w:ascii="Times New Roman" w:hAnsi="Times New Roman"/>
                <w:sz w:val="24"/>
                <w:szCs w:val="24"/>
                <w:lang/>
              </w:rPr>
              <w:lastRenderedPageBreak/>
              <w:t>bày đúng tính chất văn bản; khi đưa vào bảng rà soát nên xác định là văn bản có liên quan trực tiếp đến nội dung chính sách, nhiệm vụ tổ chức thực hiện.</w:t>
            </w:r>
          </w:p>
        </w:tc>
      </w:tr>
      <w:tr w:rsidR="00514A17" w:rsidRPr="00C62498" w14:paraId="6601D9FD" w14:textId="77777777" w:rsidTr="00C62498">
        <w:tc>
          <w:tcPr>
            <w:tcW w:w="0" w:type="auto"/>
            <w:hideMark/>
          </w:tcPr>
          <w:p w14:paraId="74A64757" w14:textId="5FCA1D85" w:rsidR="00514A17" w:rsidRPr="00C62498" w:rsidRDefault="00514A17" w:rsidP="00C04689">
            <w:pPr>
              <w:jc w:val="center"/>
              <w:rPr>
                <w:rFonts w:ascii="Times New Roman" w:hAnsi="Times New Roman"/>
                <w:sz w:val="24"/>
                <w:szCs w:val="24"/>
                <w:lang/>
              </w:rPr>
            </w:pPr>
            <w:r w:rsidRPr="00C62498">
              <w:rPr>
                <w:rFonts w:ascii="Times New Roman" w:hAnsi="Times New Roman"/>
                <w:sz w:val="24"/>
                <w:szCs w:val="24"/>
                <w:lang/>
              </w:rPr>
              <w:lastRenderedPageBreak/>
              <w:t>1</w:t>
            </w:r>
            <w:r w:rsidR="0057186B">
              <w:rPr>
                <w:rFonts w:ascii="Times New Roman" w:hAnsi="Times New Roman"/>
                <w:sz w:val="24"/>
                <w:szCs w:val="24"/>
                <w:lang/>
              </w:rPr>
              <w:t>3</w:t>
            </w:r>
          </w:p>
        </w:tc>
        <w:tc>
          <w:tcPr>
            <w:tcW w:w="0" w:type="auto"/>
            <w:hideMark/>
          </w:tcPr>
          <w:p w14:paraId="2A0BD9E8" w14:textId="3C242D7D" w:rsidR="00514A17" w:rsidRPr="00C62498" w:rsidRDefault="0019158E" w:rsidP="00F331CB">
            <w:pPr>
              <w:jc w:val="both"/>
              <w:rPr>
                <w:rFonts w:ascii="Times New Roman" w:hAnsi="Times New Roman"/>
                <w:sz w:val="24"/>
                <w:szCs w:val="24"/>
                <w:lang/>
              </w:rPr>
            </w:pPr>
            <w:r w:rsidRPr="0019158E">
              <w:rPr>
                <w:rFonts w:ascii="Times New Roman" w:hAnsi="Times New Roman"/>
                <w:sz w:val="24"/>
                <w:szCs w:val="24"/>
                <w:lang/>
              </w:rPr>
              <w:t>Tổ chức xây dựng dự thảo Nghị định theo trình tự, thủ tục được cấp có thẩm quyền quyết định và theo quy định của Luật Ban hành văn bản quy phạm pháp luật</w:t>
            </w:r>
          </w:p>
        </w:tc>
        <w:tc>
          <w:tcPr>
            <w:tcW w:w="0" w:type="auto"/>
            <w:hideMark/>
          </w:tcPr>
          <w:p w14:paraId="23B35227"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 xml:space="preserve">Quyết định số 959/QĐ-TTg ngày 29 tháng 5 năm 2026 của Thủ tướng Chính phủ ban hành Danh mục và phân công cơ quan chủ trì soạn thảo văn bản quy định chi tiết các luật, nghị quyết được Quốc hội khóa XVI thông qua tại Kỳ họp thứ Nhất giao Bộ Văn hóa, Thể thao và Du lịch chủ trì xây dựng dự thảo Nghị định. Nghị định số </w:t>
            </w:r>
            <w:r w:rsidRPr="00C62498">
              <w:rPr>
                <w:rFonts w:ascii="Times New Roman" w:hAnsi="Times New Roman"/>
                <w:sz w:val="24"/>
                <w:szCs w:val="24"/>
                <w:lang/>
              </w:rPr>
              <w:lastRenderedPageBreak/>
              <w:t>78/2025/NĐ-CP ngày 01 tháng 4 năm 2025 và Nghị định số 187/2025/NĐ-CP ngày 01 tháng 7 năm 2025 quy định chi tiết, hướng dẫn thi hành Luật Ban hành văn bản quy phạm pháp luật.</w:t>
            </w:r>
          </w:p>
        </w:tc>
        <w:tc>
          <w:tcPr>
            <w:tcW w:w="0" w:type="auto"/>
            <w:hideMark/>
          </w:tcPr>
          <w:p w14:paraId="316376D7"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lastRenderedPageBreak/>
              <w:t>Việc Bộ Văn hóa, Thể thao và Du lịch xây dựng dự thảo Nghị định là phù hợp nhiệm vụ được Thủ tướng Chính phủ giao và quy định về trình tự, thủ tục xây dựng văn bản quy phạm pháp luật.</w:t>
            </w:r>
          </w:p>
        </w:tc>
        <w:tc>
          <w:tcPr>
            <w:tcW w:w="0" w:type="auto"/>
            <w:hideMark/>
          </w:tcPr>
          <w:p w14:paraId="4FD2D352" w14:textId="77777777" w:rsidR="00514A17" w:rsidRPr="00C62498" w:rsidRDefault="00514A17" w:rsidP="00F331CB">
            <w:pPr>
              <w:jc w:val="both"/>
              <w:rPr>
                <w:rFonts w:ascii="Times New Roman" w:hAnsi="Times New Roman"/>
                <w:sz w:val="24"/>
                <w:szCs w:val="24"/>
                <w:lang/>
              </w:rPr>
            </w:pPr>
            <w:r w:rsidRPr="00C62498">
              <w:rPr>
                <w:rFonts w:ascii="Times New Roman" w:hAnsi="Times New Roman"/>
                <w:sz w:val="24"/>
                <w:szCs w:val="24"/>
                <w:lang/>
              </w:rPr>
              <w:t>Tiếp tục hoàn thiện hồ sơ theo đúng quy định của Luật Ban hành văn bản quy phạm pháp luật và các nghị định hướng dẫn; rà soát thống nhất ngày ban hành Quyết định số 959/QĐ-TTg là ngày 29 tháng 5 năm 2026.</w:t>
            </w:r>
          </w:p>
        </w:tc>
      </w:tr>
    </w:tbl>
    <w:p w14:paraId="5EF59C87" w14:textId="77777777" w:rsidR="0025092C" w:rsidRDefault="0025092C"/>
    <w:sectPr w:rsidR="0025092C" w:rsidSect="008627F5">
      <w:headerReference w:type="even" r:id="rId7"/>
      <w:headerReference w:type="default" r:id="rId8"/>
      <w:pgSz w:w="11901" w:h="16817"/>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6B3592" w14:textId="77777777" w:rsidR="00394A68" w:rsidRDefault="00394A68" w:rsidP="00C713BE">
      <w:pPr>
        <w:spacing w:after="0" w:line="240" w:lineRule="auto"/>
      </w:pPr>
      <w:r>
        <w:separator/>
      </w:r>
    </w:p>
  </w:endnote>
  <w:endnote w:type="continuationSeparator" w:id="0">
    <w:p w14:paraId="40971EE5" w14:textId="77777777" w:rsidR="00394A68" w:rsidRDefault="00394A68" w:rsidP="00C71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6749B6" w14:textId="77777777" w:rsidR="00394A68" w:rsidRDefault="00394A68" w:rsidP="00C713BE">
      <w:pPr>
        <w:spacing w:after="0" w:line="240" w:lineRule="auto"/>
      </w:pPr>
      <w:r>
        <w:separator/>
      </w:r>
    </w:p>
  </w:footnote>
  <w:footnote w:type="continuationSeparator" w:id="0">
    <w:p w14:paraId="6CFA6112" w14:textId="77777777" w:rsidR="00394A68" w:rsidRDefault="00394A68" w:rsidP="00C71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75271574"/>
      <w:docPartObj>
        <w:docPartGallery w:val="Page Numbers (Top of Page)"/>
        <w:docPartUnique/>
      </w:docPartObj>
    </w:sdtPr>
    <w:sdtContent>
      <w:p w14:paraId="042CE6C5" w14:textId="435474E7" w:rsidR="00C713BE" w:rsidRDefault="00C713BE" w:rsidP="0017631B">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sidR="00000000">
          <w:rPr>
            <w:rStyle w:val="PageNumber"/>
          </w:rPr>
          <w:fldChar w:fldCharType="separate"/>
        </w:r>
        <w:r>
          <w:rPr>
            <w:rStyle w:val="PageNumber"/>
          </w:rPr>
          <w:fldChar w:fldCharType="end"/>
        </w:r>
      </w:p>
    </w:sdtContent>
  </w:sdt>
  <w:p w14:paraId="14E3D9F2" w14:textId="77777777" w:rsidR="00C713BE" w:rsidRDefault="00C71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65067437"/>
      <w:docPartObj>
        <w:docPartGallery w:val="Page Numbers (Top of Page)"/>
        <w:docPartUnique/>
      </w:docPartObj>
    </w:sdtPr>
    <w:sdtContent>
      <w:p w14:paraId="703D929D" w14:textId="66A0F21C" w:rsidR="00C713BE" w:rsidRDefault="00C713BE" w:rsidP="0017631B">
        <w:pPr>
          <w:pStyle w:val="Header"/>
          <w:framePr w:wrap="none" w:vAnchor="text" w:hAnchor="margin" w:xAlign="center" w:y="1"/>
          <w:rPr>
            <w:rStyle w:val="PageNumber"/>
          </w:rPr>
        </w:pPr>
        <w:r w:rsidRPr="00C713BE">
          <w:rPr>
            <w:rStyle w:val="PageNumber"/>
            <w:rFonts w:ascii="Times New Roman" w:hAnsi="Times New Roman"/>
            <w:sz w:val="28"/>
            <w:szCs w:val="28"/>
          </w:rPr>
          <w:fldChar w:fldCharType="begin"/>
        </w:r>
        <w:r w:rsidRPr="00C713BE">
          <w:rPr>
            <w:rStyle w:val="PageNumber"/>
            <w:rFonts w:ascii="Times New Roman" w:hAnsi="Times New Roman"/>
            <w:sz w:val="28"/>
            <w:szCs w:val="28"/>
          </w:rPr>
          <w:instrText xml:space="preserve"> PAGE </w:instrText>
        </w:r>
        <w:r w:rsidRPr="00C713BE">
          <w:rPr>
            <w:rStyle w:val="PageNumber"/>
            <w:rFonts w:ascii="Times New Roman" w:hAnsi="Times New Roman"/>
            <w:sz w:val="28"/>
            <w:szCs w:val="28"/>
          </w:rPr>
          <w:fldChar w:fldCharType="separate"/>
        </w:r>
        <w:r w:rsidRPr="00C713BE">
          <w:rPr>
            <w:rStyle w:val="PageNumber"/>
            <w:rFonts w:ascii="Times New Roman" w:hAnsi="Times New Roman"/>
            <w:noProof/>
            <w:sz w:val="28"/>
            <w:szCs w:val="28"/>
          </w:rPr>
          <w:t>2</w:t>
        </w:r>
        <w:r w:rsidRPr="00C713BE">
          <w:rPr>
            <w:rStyle w:val="PageNumber"/>
            <w:rFonts w:ascii="Times New Roman" w:hAnsi="Times New Roman"/>
            <w:sz w:val="28"/>
            <w:szCs w:val="28"/>
          </w:rPr>
          <w:fldChar w:fldCharType="end"/>
        </w:r>
      </w:p>
    </w:sdtContent>
  </w:sdt>
  <w:p w14:paraId="16C07462" w14:textId="77777777" w:rsidR="00C713BE" w:rsidRDefault="00C713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A49"/>
    <w:rsid w:val="000279BD"/>
    <w:rsid w:val="00034EEA"/>
    <w:rsid w:val="00070A62"/>
    <w:rsid w:val="00083A30"/>
    <w:rsid w:val="00084D7C"/>
    <w:rsid w:val="00085ECF"/>
    <w:rsid w:val="000962A0"/>
    <w:rsid w:val="000B536B"/>
    <w:rsid w:val="000D0BFA"/>
    <w:rsid w:val="000F2CFD"/>
    <w:rsid w:val="000F3E28"/>
    <w:rsid w:val="000F44EB"/>
    <w:rsid w:val="001061DA"/>
    <w:rsid w:val="00152EF8"/>
    <w:rsid w:val="0019158E"/>
    <w:rsid w:val="001A249C"/>
    <w:rsid w:val="001B3253"/>
    <w:rsid w:val="001B5943"/>
    <w:rsid w:val="001C26AE"/>
    <w:rsid w:val="001D78E4"/>
    <w:rsid w:val="001E235C"/>
    <w:rsid w:val="001E33FA"/>
    <w:rsid w:val="001F310D"/>
    <w:rsid w:val="001F7131"/>
    <w:rsid w:val="002130F6"/>
    <w:rsid w:val="00232C56"/>
    <w:rsid w:val="00233928"/>
    <w:rsid w:val="002454DB"/>
    <w:rsid w:val="0025092C"/>
    <w:rsid w:val="002510C5"/>
    <w:rsid w:val="00265B40"/>
    <w:rsid w:val="0028459D"/>
    <w:rsid w:val="002B11E5"/>
    <w:rsid w:val="002C766D"/>
    <w:rsid w:val="002E44A1"/>
    <w:rsid w:val="0033083A"/>
    <w:rsid w:val="003720BD"/>
    <w:rsid w:val="00375496"/>
    <w:rsid w:val="00394A68"/>
    <w:rsid w:val="00395312"/>
    <w:rsid w:val="003A006E"/>
    <w:rsid w:val="003A16F0"/>
    <w:rsid w:val="003E484F"/>
    <w:rsid w:val="004057DB"/>
    <w:rsid w:val="00410EAA"/>
    <w:rsid w:val="00422E5B"/>
    <w:rsid w:val="00432798"/>
    <w:rsid w:val="00440BDE"/>
    <w:rsid w:val="00444B6E"/>
    <w:rsid w:val="004678EF"/>
    <w:rsid w:val="004748CF"/>
    <w:rsid w:val="004A7487"/>
    <w:rsid w:val="004B4FB2"/>
    <w:rsid w:val="004E51EE"/>
    <w:rsid w:val="0051482B"/>
    <w:rsid w:val="00514A17"/>
    <w:rsid w:val="005237B8"/>
    <w:rsid w:val="005247E2"/>
    <w:rsid w:val="005324C9"/>
    <w:rsid w:val="005374E1"/>
    <w:rsid w:val="00550200"/>
    <w:rsid w:val="00567EE7"/>
    <w:rsid w:val="0057186B"/>
    <w:rsid w:val="00575BD6"/>
    <w:rsid w:val="00576587"/>
    <w:rsid w:val="00580225"/>
    <w:rsid w:val="00587C22"/>
    <w:rsid w:val="005A45A8"/>
    <w:rsid w:val="005E0995"/>
    <w:rsid w:val="005F39CF"/>
    <w:rsid w:val="00602A49"/>
    <w:rsid w:val="0061205F"/>
    <w:rsid w:val="00614CFE"/>
    <w:rsid w:val="006275FD"/>
    <w:rsid w:val="00653675"/>
    <w:rsid w:val="00663EA3"/>
    <w:rsid w:val="00677357"/>
    <w:rsid w:val="00681C4F"/>
    <w:rsid w:val="00691D00"/>
    <w:rsid w:val="006E690A"/>
    <w:rsid w:val="00703CA1"/>
    <w:rsid w:val="007176A3"/>
    <w:rsid w:val="007407DB"/>
    <w:rsid w:val="00752001"/>
    <w:rsid w:val="00776A72"/>
    <w:rsid w:val="007A01FA"/>
    <w:rsid w:val="007B337D"/>
    <w:rsid w:val="007D2C4D"/>
    <w:rsid w:val="007F7076"/>
    <w:rsid w:val="00827D93"/>
    <w:rsid w:val="00832444"/>
    <w:rsid w:val="00852D38"/>
    <w:rsid w:val="00855F15"/>
    <w:rsid w:val="00862103"/>
    <w:rsid w:val="008627F5"/>
    <w:rsid w:val="00873AA1"/>
    <w:rsid w:val="008840A1"/>
    <w:rsid w:val="00890EDE"/>
    <w:rsid w:val="008A1E07"/>
    <w:rsid w:val="008C3238"/>
    <w:rsid w:val="008C7099"/>
    <w:rsid w:val="00903A21"/>
    <w:rsid w:val="009C0B74"/>
    <w:rsid w:val="009F2F36"/>
    <w:rsid w:val="009F6B49"/>
    <w:rsid w:val="00A42C70"/>
    <w:rsid w:val="00A55B48"/>
    <w:rsid w:val="00A56803"/>
    <w:rsid w:val="00A7656D"/>
    <w:rsid w:val="00AA226D"/>
    <w:rsid w:val="00AA2340"/>
    <w:rsid w:val="00AC47E8"/>
    <w:rsid w:val="00AE1C06"/>
    <w:rsid w:val="00B043E4"/>
    <w:rsid w:val="00B516BF"/>
    <w:rsid w:val="00B55CF5"/>
    <w:rsid w:val="00B8163B"/>
    <w:rsid w:val="00BA0F19"/>
    <w:rsid w:val="00BB2CF5"/>
    <w:rsid w:val="00BB68E4"/>
    <w:rsid w:val="00BC4897"/>
    <w:rsid w:val="00BE3A9C"/>
    <w:rsid w:val="00BE3F50"/>
    <w:rsid w:val="00C04689"/>
    <w:rsid w:val="00C31930"/>
    <w:rsid w:val="00C62498"/>
    <w:rsid w:val="00C660C8"/>
    <w:rsid w:val="00C713BE"/>
    <w:rsid w:val="00C951DC"/>
    <w:rsid w:val="00CB48FF"/>
    <w:rsid w:val="00CC7CE0"/>
    <w:rsid w:val="00CD67FF"/>
    <w:rsid w:val="00CE2210"/>
    <w:rsid w:val="00D05CB3"/>
    <w:rsid w:val="00D10D28"/>
    <w:rsid w:val="00D17944"/>
    <w:rsid w:val="00D2505F"/>
    <w:rsid w:val="00D408EA"/>
    <w:rsid w:val="00D471FB"/>
    <w:rsid w:val="00D65DEE"/>
    <w:rsid w:val="00D73C38"/>
    <w:rsid w:val="00DC4F16"/>
    <w:rsid w:val="00E0420E"/>
    <w:rsid w:val="00E34F3E"/>
    <w:rsid w:val="00E50163"/>
    <w:rsid w:val="00E8051D"/>
    <w:rsid w:val="00E90DF0"/>
    <w:rsid w:val="00EC1346"/>
    <w:rsid w:val="00ED20DC"/>
    <w:rsid w:val="00F01555"/>
    <w:rsid w:val="00F331CB"/>
    <w:rsid w:val="00F457A3"/>
    <w:rsid w:val="00F5695B"/>
    <w:rsid w:val="00F76B04"/>
    <w:rsid w:val="00F76F7D"/>
    <w:rsid w:val="00FA4089"/>
    <w:rsid w:val="00FB0534"/>
    <w:rsid w:val="00FC0BF4"/>
    <w:rsid w:val="00FE59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E80EB"/>
  <w15:chartTrackingRefBased/>
  <w15:docId w15:val="{F4083BBA-A6A5-5F4C-93E7-1C5FD2783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13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3BE"/>
    <w:rPr>
      <w:sz w:val="22"/>
      <w:szCs w:val="22"/>
      <w:lang w:val="en-US"/>
    </w:rPr>
  </w:style>
  <w:style w:type="character" w:styleId="PageNumber">
    <w:name w:val="page number"/>
    <w:basedOn w:val="DefaultParagraphFont"/>
    <w:uiPriority w:val="99"/>
    <w:semiHidden/>
    <w:unhideWhenUsed/>
    <w:rsid w:val="00C713BE"/>
  </w:style>
  <w:style w:type="paragraph" w:styleId="Footer">
    <w:name w:val="footer"/>
    <w:basedOn w:val="Normal"/>
    <w:link w:val="FooterChar"/>
    <w:uiPriority w:val="99"/>
    <w:unhideWhenUsed/>
    <w:rsid w:val="00C713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3BE"/>
    <w:rPr>
      <w:sz w:val="22"/>
      <w:szCs w:val="22"/>
      <w:lang w:val="en-US"/>
    </w:rPr>
  </w:style>
  <w:style w:type="table" w:styleId="TableGrid">
    <w:name w:val="Table Grid"/>
    <w:basedOn w:val="TableNormal"/>
    <w:uiPriority w:val="39"/>
    <w:rsid w:val="00862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8B600-1DD8-064C-A0FF-E8883372C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25</Pages>
  <Words>9543</Words>
  <Characters>54398</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63814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Thao</dc:creator>
  <cp:keywords/>
  <dc:description/>
  <cp:lastModifiedBy>VHCS8</cp:lastModifiedBy>
  <cp:revision>9</cp:revision>
  <dcterms:created xsi:type="dcterms:W3CDTF">2026-07-19T03:09:00Z</dcterms:created>
  <dcterms:modified xsi:type="dcterms:W3CDTF">2026-07-20T07:19:00Z</dcterms:modified>
</cp:coreProperties>
</file>