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07C2E0" w14:textId="71300954" w:rsidR="009A45D7" w:rsidRPr="00401252" w:rsidRDefault="009A45D7" w:rsidP="009A45D7">
      <w:pPr>
        <w:widowControl w:val="0"/>
        <w:spacing w:after="0" w:line="240" w:lineRule="auto"/>
        <w:rPr>
          <w:rFonts w:ascii="Courier New" w:eastAsia="Times New Roman" w:hAnsi="Courier New" w:cs="Courier New"/>
          <w:sz w:val="24"/>
          <w:szCs w:val="24"/>
          <w:lang w:eastAsia="vi-VN"/>
        </w:rPr>
      </w:pPr>
    </w:p>
    <w:tbl>
      <w:tblPr>
        <w:tblpPr w:leftFromText="180" w:rightFromText="180" w:vertAnchor="text" w:horzAnchor="margin" w:tblpX="-567" w:tblpY="-254"/>
        <w:tblW w:w="6010" w:type="pct"/>
        <w:tblLook w:val="01E0" w:firstRow="1" w:lastRow="1" w:firstColumn="1" w:lastColumn="1" w:noHBand="0" w:noVBand="0"/>
      </w:tblPr>
      <w:tblGrid>
        <w:gridCol w:w="10683"/>
        <w:gridCol w:w="222"/>
      </w:tblGrid>
      <w:tr w:rsidR="009A45D7" w:rsidRPr="00401252" w14:paraId="3034C299" w14:textId="77777777" w:rsidTr="00F642D8">
        <w:tc>
          <w:tcPr>
            <w:tcW w:w="4898" w:type="pct"/>
          </w:tcPr>
          <w:tbl>
            <w:tblPr>
              <w:tblW w:w="9900" w:type="dxa"/>
              <w:tblLook w:val="01E0" w:firstRow="1" w:lastRow="1" w:firstColumn="1" w:lastColumn="1" w:noHBand="0" w:noVBand="0"/>
            </w:tblPr>
            <w:tblGrid>
              <w:gridCol w:w="4680"/>
              <w:gridCol w:w="5220"/>
            </w:tblGrid>
            <w:tr w:rsidR="009A45D7" w:rsidRPr="00401252" w14:paraId="777A37CD" w14:textId="77777777" w:rsidTr="009047B5">
              <w:trPr>
                <w:trHeight w:val="1318"/>
              </w:trPr>
              <w:tc>
                <w:tcPr>
                  <w:tcW w:w="4680" w:type="dxa"/>
                </w:tcPr>
                <w:p w14:paraId="0BCBFC25" w14:textId="77777777" w:rsidR="009A45D7" w:rsidRPr="00401252" w:rsidRDefault="009A45D7" w:rsidP="00F642D8">
                  <w:pPr>
                    <w:keepNext/>
                    <w:framePr w:hSpace="180" w:wrap="around" w:vAnchor="text" w:hAnchor="margin" w:x="-567" w:y="-254"/>
                    <w:tabs>
                      <w:tab w:val="left" w:pos="1220"/>
                      <w:tab w:val="center" w:pos="4320"/>
                      <w:tab w:val="right" w:pos="8640"/>
                    </w:tabs>
                    <w:spacing w:after="0" w:line="240" w:lineRule="auto"/>
                    <w:jc w:val="center"/>
                    <w:outlineLvl w:val="2"/>
                    <w:rPr>
                      <w:rFonts w:ascii="Times New Roman" w:eastAsia="Times New Roman" w:hAnsi="Times New Roman"/>
                      <w:b/>
                      <w:bCs/>
                      <w:w w:val="90"/>
                      <w:sz w:val="12"/>
                      <w:szCs w:val="26"/>
                    </w:rPr>
                  </w:pPr>
                  <w:r w:rsidRPr="00401252">
                    <w:rPr>
                      <w:rFonts w:ascii="Times New Roman" w:eastAsia="Times New Roman" w:hAnsi="Times New Roman"/>
                      <w:b/>
                      <w:bCs/>
                      <w:w w:val="90"/>
                      <w:sz w:val="26"/>
                      <w:szCs w:val="26"/>
                    </w:rPr>
                    <w:t>BỘ VĂN H</w:t>
                  </w:r>
                  <w:r w:rsidR="001372AC" w:rsidRPr="00401252">
                    <w:rPr>
                      <w:rFonts w:ascii="Times New Roman" w:eastAsia="Times New Roman" w:hAnsi="Times New Roman"/>
                      <w:b/>
                      <w:bCs/>
                      <w:w w:val="90"/>
                      <w:sz w:val="26"/>
                      <w:szCs w:val="26"/>
                    </w:rPr>
                    <w:t>ÓA</w:t>
                  </w:r>
                  <w:r w:rsidRPr="00401252">
                    <w:rPr>
                      <w:rFonts w:ascii="Times New Roman" w:eastAsia="Times New Roman" w:hAnsi="Times New Roman"/>
                      <w:b/>
                      <w:bCs/>
                      <w:w w:val="90"/>
                      <w:sz w:val="26"/>
                      <w:szCs w:val="26"/>
                    </w:rPr>
                    <w:t>, THỂ THAO VÀ DU LỊCH</w:t>
                  </w:r>
                </w:p>
                <w:p w14:paraId="5CB916FC" w14:textId="605E0D58" w:rsidR="00B35EF3" w:rsidRDefault="00B35EF3" w:rsidP="00F642D8">
                  <w:pPr>
                    <w:keepNext/>
                    <w:framePr w:hSpace="180" w:wrap="around" w:vAnchor="text" w:hAnchor="margin" w:x="-567" w:y="-254"/>
                    <w:tabs>
                      <w:tab w:val="center" w:pos="4320"/>
                      <w:tab w:val="right" w:pos="8640"/>
                    </w:tabs>
                    <w:spacing w:before="240" w:after="0" w:line="240" w:lineRule="auto"/>
                    <w:jc w:val="center"/>
                    <w:outlineLvl w:val="2"/>
                    <w:rPr>
                      <w:rFonts w:ascii="Times New Roman" w:eastAsia="Times New Roman" w:hAnsi="Times New Roman"/>
                      <w:noProof/>
                      <w:sz w:val="28"/>
                      <w:szCs w:val="28"/>
                    </w:rPr>
                  </w:pPr>
                  <w:r w:rsidRPr="00401252">
                    <w:rPr>
                      <w:rFonts w:ascii="Times New Roman" w:eastAsia="Times New Roman" w:hAnsi="Times New Roman"/>
                      <w:b/>
                      <w:bCs/>
                      <w:noProof/>
                      <w:sz w:val="12"/>
                      <w:szCs w:val="26"/>
                    </w:rPr>
                    <mc:AlternateContent>
                      <mc:Choice Requires="wps">
                        <w:drawing>
                          <wp:anchor distT="0" distB="0" distL="114300" distR="114300" simplePos="0" relativeHeight="251658240" behindDoc="0" locked="0" layoutInCell="1" allowOverlap="1" wp14:anchorId="67372CC7" wp14:editId="4F369A68">
                            <wp:simplePos x="0" y="0"/>
                            <wp:positionH relativeFrom="column">
                              <wp:posOffset>1023620</wp:posOffset>
                            </wp:positionH>
                            <wp:positionV relativeFrom="paragraph">
                              <wp:posOffset>20186</wp:posOffset>
                            </wp:positionV>
                            <wp:extent cx="870585" cy="0"/>
                            <wp:effectExtent l="0" t="0" r="5715" b="12700"/>
                            <wp:wrapNone/>
                            <wp:docPr id="158743597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705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xmlns:w16sdtfl="http://schemas.microsoft.com/office/word/2024/wordml/sdtformatlock">
                        <w:pict>
                          <v:shapetype w14:anchorId="43DDDF8E" id="_x0000_t32" coordsize="21600,21600" o:spt="32" o:oned="t" path="m,l21600,21600e" filled="f">
                            <v:path arrowok="t" fillok="f" o:connecttype="none"/>
                            <o:lock v:ext="edit" shapetype="t"/>
                          </v:shapetype>
                          <v:shape id="AutoShape 3" o:spid="_x0000_s1026" type="#_x0000_t32" style="position:absolute;margin-left:80.6pt;margin-top:1.6pt;width:68.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">
                            <o:lock v:ext="edit" shapetype="f"/>
                          </v:shape>
                        </w:pict>
                      </mc:Fallback>
                    </mc:AlternateContent>
                  </w:r>
                </w:p>
                <w:p w14:paraId="2B94D928" w14:textId="01ACE1C6" w:rsidR="009A45D7" w:rsidRPr="00401252" w:rsidRDefault="009A45D7" w:rsidP="00F642D8">
                  <w:pPr>
                    <w:keepNext/>
                    <w:framePr w:hSpace="180" w:wrap="around" w:vAnchor="text" w:hAnchor="margin" w:x="-567" w:y="-254"/>
                    <w:tabs>
                      <w:tab w:val="center" w:pos="4320"/>
                      <w:tab w:val="right" w:pos="8640"/>
                    </w:tabs>
                    <w:spacing w:before="240" w:after="0" w:line="240" w:lineRule="auto"/>
                    <w:jc w:val="center"/>
                    <w:outlineLvl w:val="2"/>
                    <w:rPr>
                      <w:rFonts w:ascii="Times New Roman" w:eastAsia="Times New Roman" w:hAnsi="Times New Roman"/>
                      <w:sz w:val="28"/>
                      <w:szCs w:val="28"/>
                    </w:rPr>
                  </w:pPr>
                  <w:r w:rsidRPr="00401252">
                    <w:rPr>
                      <w:rFonts w:ascii="Times New Roman" w:eastAsia="Times New Roman" w:hAnsi="Times New Roman"/>
                      <w:noProof/>
                      <w:sz w:val="28"/>
                      <w:szCs w:val="28"/>
                    </w:rPr>
                    <w:t xml:space="preserve">Số:   </w:t>
                  </w:r>
                  <w:r w:rsidR="00C44951" w:rsidRPr="00401252">
                    <w:rPr>
                      <w:rFonts w:ascii="Times New Roman" w:eastAsia="Times New Roman" w:hAnsi="Times New Roman"/>
                      <w:noProof/>
                      <w:sz w:val="28"/>
                      <w:szCs w:val="28"/>
                    </w:rPr>
                    <w:t xml:space="preserve"> </w:t>
                  </w:r>
                  <w:r w:rsidRPr="00401252">
                    <w:rPr>
                      <w:rFonts w:ascii="Times New Roman" w:eastAsia="Times New Roman" w:hAnsi="Times New Roman"/>
                      <w:noProof/>
                      <w:sz w:val="28"/>
                      <w:szCs w:val="28"/>
                    </w:rPr>
                    <w:t xml:space="preserve">     /TTr-BVHTTDL</w:t>
                  </w:r>
                </w:p>
                <w:p w14:paraId="085B927A" w14:textId="77777777" w:rsidR="009A45D7" w:rsidRPr="00401252" w:rsidRDefault="009A45D7" w:rsidP="00F642D8">
                  <w:pPr>
                    <w:framePr w:hSpace="180" w:wrap="around" w:vAnchor="text" w:hAnchor="margin" w:x="-567" w:y="-254"/>
                    <w:tabs>
                      <w:tab w:val="center" w:pos="4320"/>
                      <w:tab w:val="right" w:pos="8640"/>
                    </w:tabs>
                    <w:spacing w:after="0" w:line="240" w:lineRule="auto"/>
                    <w:rPr>
                      <w:rFonts w:ascii="Times New Roman" w:eastAsia="Times New Roman" w:hAnsi="Times New Roman"/>
                      <w:sz w:val="26"/>
                      <w:szCs w:val="26"/>
                    </w:rPr>
                  </w:pPr>
                </w:p>
                <w:p w14:paraId="3C0EF59D" w14:textId="5AE2DC17" w:rsidR="009A45D7" w:rsidRPr="00401252" w:rsidRDefault="00D91E33" w:rsidP="00F642D8">
                  <w:pPr>
                    <w:framePr w:hSpace="180" w:wrap="around" w:vAnchor="text" w:hAnchor="margin" w:x="-567" w:y="-254"/>
                    <w:tabs>
                      <w:tab w:val="center" w:pos="4320"/>
                      <w:tab w:val="right" w:pos="8640"/>
                    </w:tabs>
                    <w:spacing w:after="0" w:line="240" w:lineRule="auto"/>
                    <w:rPr>
                      <w:rFonts w:ascii="Times New Roman" w:eastAsia="Times New Roman" w:hAnsi="Times New Roman"/>
                      <w:b/>
                      <w:sz w:val="26"/>
                      <w:szCs w:val="26"/>
                    </w:rPr>
                  </w:pPr>
                  <w:r w:rsidRPr="003924D4">
                    <w:rPr>
                      <w:noProof/>
                    </w:rPr>
                    <mc:AlternateContent>
                      <mc:Choice Requires="wps">
                        <w:drawing>
                          <wp:anchor distT="0" distB="0" distL="114300" distR="114300" simplePos="0" relativeHeight="251660288" behindDoc="0" locked="0" layoutInCell="1" allowOverlap="1" wp14:anchorId="0AB6C393" wp14:editId="3BACB302">
                            <wp:simplePos x="0" y="0"/>
                            <wp:positionH relativeFrom="column">
                              <wp:posOffset>297180</wp:posOffset>
                            </wp:positionH>
                            <wp:positionV relativeFrom="paragraph">
                              <wp:posOffset>40386</wp:posOffset>
                            </wp:positionV>
                            <wp:extent cx="1333500" cy="361950"/>
                            <wp:effectExtent l="0" t="0" r="0" b="6350"/>
                            <wp:wrapNone/>
                            <wp:docPr id="13852179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00" cy="3619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A0262AB" w14:textId="77777777" w:rsidR="00A9217A" w:rsidRDefault="00A9217A" w:rsidP="00A9217A">
                                        <w:pPr>
                                          <w:jc w:val="center"/>
                                          <w:rPr>
                                            <w:rFonts w:ascii="Times New Roman" w:hAnsi="Times New Roman"/>
                                            <w:b/>
                                            <w:bCs/>
                                            <w:sz w:val="28"/>
                                            <w:szCs w:val="28"/>
                                          </w:rPr>
                                        </w:pPr>
                                        <w:r w:rsidRPr="0009529F">
                                          <w:rPr>
                                            <w:rFonts w:ascii="Times New Roman" w:hAnsi="Times New Roman"/>
                                            <w:b/>
                                            <w:bCs/>
                                            <w:sz w:val="28"/>
                                            <w:szCs w:val="28"/>
                                          </w:rPr>
                                          <w:t>DỰ THẢO</w:t>
                                        </w:r>
                                      </w:p>
                                      <w:p w14:paraId="7890215F" w14:textId="77777777" w:rsidR="00A9217A" w:rsidRPr="0009529F" w:rsidRDefault="00A9217A" w:rsidP="00A9217A">
                                        <w:pPr>
                                          <w:jc w:val="center"/>
                                          <w:rPr>
                                            <w:rFonts w:ascii="Times New Roman" w:hAnsi="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B6C393" id="_x0000_t202" coordsize="21600,21600" o:spt="202" path="m,l,21600r21600,l21600,xe">
                            <v:stroke joinstyle="miter"/>
                            <v:path gradientshapeok="t" o:connecttype="rect"/>
                          </v:shapetype>
                          <v:shape id="Text Box 1" o:spid="_x0000_s1026" type="#_x0000_t202" style="position:absolute;margin-left:23.4pt;margin-top:3.2pt;width:10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" fillcolor="window" strokecolor="windowText" strokeweight="1pt">
                            <v:path arrowok="t"/>
                            <v:textbox>
                              <w:txbxContent>
                                <w:p w14:paraId="6A0262AB" w14:textId="77777777" w:rsidR="00A9217A" w:rsidRDefault="00A9217A" w:rsidP="00A9217A">
                                  <w:pPr>
                                    <w:jc w:val="center"/>
                                    <w:rPr>
                                      <w:rFonts w:ascii="Times New Roman" w:hAnsi="Times New Roman"/>
                                      <w:b/>
                                      <w:bCs/>
                                      <w:sz w:val="28"/>
                                      <w:szCs w:val="28"/>
                                    </w:rPr>
                                  </w:pPr>
                                  <w:r w:rsidRPr="0009529F">
                                    <w:rPr>
                                      <w:rFonts w:ascii="Times New Roman" w:hAnsi="Times New Roman"/>
                                      <w:b/>
                                      <w:bCs/>
                                      <w:sz w:val="28"/>
                                      <w:szCs w:val="28"/>
                                    </w:rPr>
                                    <w:t>DỰ THẢO</w:t>
                                  </w:r>
                                </w:p>
                                <w:p w14:paraId="7890215F" w14:textId="77777777" w:rsidR="00A9217A" w:rsidRPr="0009529F" w:rsidRDefault="00A9217A" w:rsidP="00A9217A">
                                  <w:pPr>
                                    <w:jc w:val="center"/>
                                    <w:rPr>
                                      <w:rFonts w:ascii="Times New Roman" w:hAnsi="Times New Roman"/>
                                      <w:b/>
                                      <w:bCs/>
                                      <w:sz w:val="28"/>
                                      <w:szCs w:val="28"/>
                                    </w:rPr>
                                  </w:pPr>
                                </w:p>
                              </w:txbxContent>
                            </v:textbox>
                          </v:shape>
                        </w:pict>
                      </mc:Fallback>
                    </mc:AlternateContent>
                  </w:r>
                </w:p>
              </w:tc>
              <w:tc>
                <w:tcPr>
                  <w:tcW w:w="5220" w:type="dxa"/>
                </w:tcPr>
                <w:p w14:paraId="24F150B8" w14:textId="77777777" w:rsidR="009A45D7" w:rsidRPr="00401252" w:rsidRDefault="009A45D7" w:rsidP="00F642D8">
                  <w:pPr>
                    <w:framePr w:hSpace="180" w:wrap="around" w:vAnchor="text" w:hAnchor="margin" w:x="-567" w:y="-254"/>
                    <w:tabs>
                      <w:tab w:val="center" w:pos="4320"/>
                      <w:tab w:val="right" w:pos="8640"/>
                    </w:tabs>
                    <w:spacing w:after="0" w:line="240" w:lineRule="auto"/>
                    <w:jc w:val="center"/>
                    <w:rPr>
                      <w:rFonts w:ascii="Times New Roman" w:eastAsia="Times New Roman" w:hAnsi="Times New Roman"/>
                      <w:b/>
                      <w:bCs/>
                      <w:w w:val="90"/>
                      <w:sz w:val="26"/>
                      <w:szCs w:val="26"/>
                      <w:lang w:val="vi-VN"/>
                    </w:rPr>
                  </w:pPr>
                  <w:r w:rsidRPr="00401252">
                    <w:rPr>
                      <w:rFonts w:ascii="Times New Roman" w:eastAsia="Times New Roman" w:hAnsi="Times New Roman"/>
                      <w:b/>
                      <w:bCs/>
                      <w:w w:val="90"/>
                      <w:sz w:val="26"/>
                      <w:szCs w:val="26"/>
                      <w:lang w:val="vi-VN"/>
                    </w:rPr>
                    <w:t>CỘNG H</w:t>
                  </w:r>
                  <w:r w:rsidR="00D644C3" w:rsidRPr="00401252">
                    <w:rPr>
                      <w:rFonts w:ascii="Times New Roman" w:eastAsia="Times New Roman" w:hAnsi="Times New Roman"/>
                      <w:b/>
                      <w:bCs/>
                      <w:w w:val="90"/>
                      <w:sz w:val="26"/>
                      <w:szCs w:val="26"/>
                    </w:rPr>
                    <w:t>ÒA</w:t>
                  </w:r>
                  <w:r w:rsidRPr="00401252">
                    <w:rPr>
                      <w:rFonts w:ascii="Times New Roman" w:eastAsia="Times New Roman" w:hAnsi="Times New Roman"/>
                      <w:b/>
                      <w:bCs/>
                      <w:w w:val="90"/>
                      <w:sz w:val="26"/>
                      <w:szCs w:val="26"/>
                      <w:lang w:val="vi-VN"/>
                    </w:rPr>
                    <w:t xml:space="preserve"> XÃ HỘI CHỦ NGHĨA VIỆT NAM</w:t>
                  </w:r>
                </w:p>
                <w:p w14:paraId="58B25DA9" w14:textId="77777777" w:rsidR="009A45D7" w:rsidRPr="00401252" w:rsidRDefault="009A45D7" w:rsidP="00F642D8">
                  <w:pPr>
                    <w:framePr w:hSpace="180" w:wrap="around" w:vAnchor="text" w:hAnchor="margin" w:x="-567" w:y="-254"/>
                    <w:tabs>
                      <w:tab w:val="center" w:pos="4320"/>
                      <w:tab w:val="right" w:pos="8640"/>
                    </w:tabs>
                    <w:spacing w:after="0" w:line="240" w:lineRule="auto"/>
                    <w:jc w:val="center"/>
                    <w:outlineLvl w:val="0"/>
                    <w:rPr>
                      <w:rFonts w:ascii="Times New Roman" w:eastAsia="Times New Roman" w:hAnsi="Times New Roman"/>
                      <w:b/>
                      <w:bCs/>
                      <w:sz w:val="12"/>
                      <w:szCs w:val="28"/>
                    </w:rPr>
                  </w:pPr>
                  <w:r w:rsidRPr="00401252">
                    <w:rPr>
                      <w:rFonts w:ascii="Times New Roman" w:eastAsia="Times New Roman" w:hAnsi="Times New Roman"/>
                      <w:b/>
                      <w:bCs/>
                      <w:sz w:val="28"/>
                      <w:szCs w:val="28"/>
                      <w:lang w:val="vi-VN"/>
                    </w:rPr>
                    <w:t>Độc lập - Tự do - Hạnh phúc</w:t>
                  </w:r>
                </w:p>
                <w:p w14:paraId="4DC00CC9" w14:textId="77777777" w:rsidR="009A45D7" w:rsidRPr="00401252" w:rsidRDefault="009A45D7" w:rsidP="00F642D8">
                  <w:pPr>
                    <w:framePr w:hSpace="180" w:wrap="around" w:vAnchor="text" w:hAnchor="margin" w:x="-567" w:y="-254"/>
                    <w:tabs>
                      <w:tab w:val="center" w:pos="4320"/>
                      <w:tab w:val="right" w:pos="8640"/>
                    </w:tabs>
                    <w:spacing w:after="0" w:line="240" w:lineRule="auto"/>
                    <w:jc w:val="center"/>
                    <w:outlineLvl w:val="0"/>
                    <w:rPr>
                      <w:rFonts w:ascii="Times New Roman" w:eastAsia="Times New Roman" w:hAnsi="Times New Roman"/>
                      <w:b/>
                      <w:bCs/>
                      <w:sz w:val="12"/>
                      <w:szCs w:val="28"/>
                    </w:rPr>
                  </w:pPr>
                  <w:r w:rsidRPr="00401252">
                    <w:rPr>
                      <w:rFonts w:ascii="Times New Roman" w:eastAsia="Times New Roman" w:hAnsi="Times New Roman"/>
                      <w:b/>
                      <w:bCs/>
                      <w:sz w:val="12"/>
                      <w:szCs w:val="28"/>
                    </w:rPr>
                    <w:t>________________________________________________________</w:t>
                  </w:r>
                </w:p>
                <w:p w14:paraId="5BB7668A" w14:textId="77777777" w:rsidR="009A45D7" w:rsidRPr="00401252" w:rsidRDefault="009A45D7" w:rsidP="00F642D8">
                  <w:pPr>
                    <w:framePr w:hSpace="180" w:wrap="around" w:vAnchor="text" w:hAnchor="margin" w:x="-567" w:y="-254"/>
                    <w:tabs>
                      <w:tab w:val="center" w:pos="4320"/>
                      <w:tab w:val="right" w:pos="8640"/>
                    </w:tabs>
                    <w:spacing w:after="120" w:line="240" w:lineRule="auto"/>
                    <w:jc w:val="center"/>
                    <w:rPr>
                      <w:rFonts w:ascii="Times New Roman" w:eastAsia="Times New Roman" w:hAnsi="Times New Roman"/>
                      <w:i/>
                      <w:iCs/>
                      <w:sz w:val="28"/>
                      <w:szCs w:val="28"/>
                    </w:rPr>
                  </w:pPr>
                </w:p>
                <w:p w14:paraId="25E5AF13" w14:textId="7C5C033E" w:rsidR="009A45D7" w:rsidRPr="00401252" w:rsidRDefault="009A45D7" w:rsidP="00F642D8">
                  <w:pPr>
                    <w:framePr w:hSpace="180" w:wrap="around" w:vAnchor="text" w:hAnchor="margin" w:x="-567" w:y="-254"/>
                    <w:tabs>
                      <w:tab w:val="center" w:pos="4320"/>
                      <w:tab w:val="right" w:pos="8640"/>
                    </w:tabs>
                    <w:spacing w:after="120" w:line="240" w:lineRule="auto"/>
                    <w:jc w:val="center"/>
                    <w:rPr>
                      <w:rFonts w:ascii="Times New Roman" w:eastAsia="Times New Roman" w:hAnsi="Times New Roman"/>
                      <w:b/>
                      <w:bCs/>
                      <w:sz w:val="16"/>
                      <w:szCs w:val="16"/>
                    </w:rPr>
                  </w:pPr>
                  <w:r w:rsidRPr="00401252">
                    <w:rPr>
                      <w:rFonts w:ascii="Times New Roman" w:eastAsia="Times New Roman" w:hAnsi="Times New Roman"/>
                      <w:i/>
                      <w:iCs/>
                      <w:sz w:val="28"/>
                      <w:szCs w:val="28"/>
                      <w:lang w:val="vi-VN"/>
                    </w:rPr>
                    <w:t>Hà Nội, ngày</w:t>
                  </w:r>
                  <w:r w:rsidRPr="00401252">
                    <w:rPr>
                      <w:rFonts w:ascii="Times New Roman" w:eastAsia="Times New Roman" w:hAnsi="Times New Roman"/>
                      <w:i/>
                      <w:iCs/>
                      <w:sz w:val="28"/>
                      <w:szCs w:val="28"/>
                    </w:rPr>
                    <w:t xml:space="preserve">  </w:t>
                  </w:r>
                  <w:r w:rsidR="006B188A" w:rsidRPr="00401252">
                    <w:rPr>
                      <w:rFonts w:ascii="Times New Roman" w:eastAsia="Times New Roman" w:hAnsi="Times New Roman"/>
                      <w:i/>
                      <w:iCs/>
                      <w:sz w:val="28"/>
                      <w:szCs w:val="28"/>
                    </w:rPr>
                    <w:t xml:space="preserve">    </w:t>
                  </w:r>
                  <w:r w:rsidRPr="00401252">
                    <w:rPr>
                      <w:rFonts w:ascii="Times New Roman" w:eastAsia="Times New Roman" w:hAnsi="Times New Roman"/>
                      <w:i/>
                      <w:iCs/>
                      <w:sz w:val="28"/>
                      <w:szCs w:val="28"/>
                    </w:rPr>
                    <w:t xml:space="preserve"> </w:t>
                  </w:r>
                  <w:r w:rsidRPr="00401252">
                    <w:rPr>
                      <w:rFonts w:ascii="Times New Roman" w:eastAsia="Times New Roman" w:hAnsi="Times New Roman"/>
                      <w:i/>
                      <w:iCs/>
                      <w:sz w:val="28"/>
                      <w:szCs w:val="28"/>
                      <w:lang w:val="vi-VN"/>
                    </w:rPr>
                    <w:t xml:space="preserve"> tháng </w:t>
                  </w:r>
                  <w:r w:rsidR="006B188A" w:rsidRPr="00401252">
                    <w:rPr>
                      <w:rFonts w:ascii="Times New Roman" w:eastAsia="Times New Roman" w:hAnsi="Times New Roman"/>
                      <w:i/>
                      <w:iCs/>
                      <w:sz w:val="28"/>
                      <w:szCs w:val="28"/>
                    </w:rPr>
                    <w:t xml:space="preserve">  </w:t>
                  </w:r>
                  <w:r w:rsidRPr="00401252">
                    <w:rPr>
                      <w:rFonts w:ascii="Times New Roman" w:eastAsia="Times New Roman" w:hAnsi="Times New Roman"/>
                      <w:i/>
                      <w:iCs/>
                      <w:sz w:val="28"/>
                      <w:szCs w:val="28"/>
                    </w:rPr>
                    <w:t xml:space="preserve">   </w:t>
                  </w:r>
                  <w:r w:rsidRPr="00401252">
                    <w:rPr>
                      <w:rFonts w:ascii="Times New Roman" w:eastAsia="Times New Roman" w:hAnsi="Times New Roman"/>
                      <w:i/>
                      <w:iCs/>
                      <w:sz w:val="28"/>
                      <w:szCs w:val="28"/>
                      <w:lang w:val="vi-VN"/>
                    </w:rPr>
                    <w:t xml:space="preserve"> năm 20</w:t>
                  </w:r>
                  <w:r w:rsidRPr="00401252">
                    <w:rPr>
                      <w:rFonts w:ascii="Times New Roman" w:eastAsia="Times New Roman" w:hAnsi="Times New Roman"/>
                      <w:i/>
                      <w:iCs/>
                      <w:sz w:val="28"/>
                      <w:szCs w:val="28"/>
                    </w:rPr>
                    <w:t>2</w:t>
                  </w:r>
                  <w:r w:rsidR="003E2D4B">
                    <w:rPr>
                      <w:rFonts w:ascii="Times New Roman" w:eastAsia="Times New Roman" w:hAnsi="Times New Roman"/>
                      <w:i/>
                      <w:iCs/>
                      <w:sz w:val="28"/>
                      <w:szCs w:val="28"/>
                    </w:rPr>
                    <w:t>6</w:t>
                  </w:r>
                </w:p>
              </w:tc>
            </w:tr>
          </w:tbl>
          <w:p w14:paraId="26BBB3C0" w14:textId="77777777" w:rsidR="009A45D7" w:rsidRPr="00401252" w:rsidRDefault="009A45D7" w:rsidP="00F642D8">
            <w:pPr>
              <w:widowControl w:val="0"/>
              <w:spacing w:before="120" w:after="0" w:line="240" w:lineRule="auto"/>
              <w:jc w:val="center"/>
              <w:rPr>
                <w:rFonts w:ascii="Times New Roman" w:eastAsia="Yu Gothic" w:hAnsi="Times New Roman"/>
                <w:b/>
                <w:sz w:val="26"/>
                <w:szCs w:val="26"/>
                <w:lang w:val="vi-VN" w:eastAsia="vi-VN"/>
              </w:rPr>
            </w:pPr>
          </w:p>
        </w:tc>
        <w:tc>
          <w:tcPr>
            <w:tcW w:w="102" w:type="pct"/>
          </w:tcPr>
          <w:p w14:paraId="09EBA565" w14:textId="77777777" w:rsidR="009A45D7" w:rsidRPr="00401252" w:rsidRDefault="009A45D7" w:rsidP="00F642D8">
            <w:pPr>
              <w:widowControl w:val="0"/>
              <w:spacing w:before="120" w:after="0" w:line="240" w:lineRule="auto"/>
              <w:jc w:val="center"/>
              <w:rPr>
                <w:rFonts w:ascii="Times New Roman" w:eastAsia="Yu Gothic" w:hAnsi="Times New Roman"/>
                <w:b/>
                <w:sz w:val="26"/>
                <w:szCs w:val="26"/>
                <w:lang w:val="vi-VN" w:eastAsia="vi-VN"/>
              </w:rPr>
            </w:pPr>
          </w:p>
        </w:tc>
      </w:tr>
    </w:tbl>
    <w:p w14:paraId="731A362E" w14:textId="77777777" w:rsidR="009A45D7" w:rsidRPr="005E6E67" w:rsidRDefault="009A45D7" w:rsidP="009A45D7">
      <w:pPr>
        <w:widowControl w:val="0"/>
        <w:spacing w:before="120" w:after="0" w:line="240" w:lineRule="auto"/>
        <w:jc w:val="center"/>
        <w:rPr>
          <w:rFonts w:ascii="Times New Roman" w:eastAsia="Yu Gothic" w:hAnsi="Times New Roman"/>
          <w:b/>
          <w:bCs/>
          <w:sz w:val="28"/>
          <w:szCs w:val="28"/>
          <w:lang w:val="vi-VN" w:eastAsia="vi-VN"/>
        </w:rPr>
      </w:pPr>
      <w:r w:rsidRPr="005E6E67">
        <w:rPr>
          <w:rFonts w:ascii="Times New Roman" w:eastAsia="Yu Gothic" w:hAnsi="Times New Roman"/>
          <w:b/>
          <w:bCs/>
          <w:sz w:val="28"/>
          <w:szCs w:val="28"/>
          <w:lang w:val="vi-VN" w:eastAsia="vi-VN"/>
        </w:rPr>
        <w:t>TỜ TRÌNH</w:t>
      </w:r>
    </w:p>
    <w:p w14:paraId="69DC1AEB" w14:textId="77777777" w:rsidR="000B5AAB" w:rsidRDefault="0067302B" w:rsidP="000A29DC">
      <w:pPr>
        <w:widowControl w:val="0"/>
        <w:spacing w:after="0" w:line="240" w:lineRule="auto"/>
        <w:jc w:val="center"/>
        <w:rPr>
          <w:rFonts w:ascii="Times New Roman" w:eastAsia="Yu Gothic" w:hAnsi="Times New Roman"/>
          <w:b/>
          <w:bCs/>
          <w:sz w:val="28"/>
          <w:szCs w:val="28"/>
          <w:lang w:val="vi-VN" w:eastAsia="vi-VN"/>
        </w:rPr>
      </w:pPr>
      <w:r w:rsidRPr="00901B93">
        <w:rPr>
          <w:rFonts w:ascii="Times New Roman" w:eastAsia="Yu Gothic" w:hAnsi="Times New Roman"/>
          <w:b/>
          <w:bCs/>
          <w:sz w:val="28"/>
          <w:szCs w:val="28"/>
          <w:lang w:val="vi-VN" w:eastAsia="vi-VN"/>
        </w:rPr>
        <w:t>Dự thảo</w:t>
      </w:r>
      <w:r w:rsidR="009A45D7" w:rsidRPr="00901B93">
        <w:rPr>
          <w:rFonts w:ascii="Times New Roman" w:eastAsia="Yu Gothic" w:hAnsi="Times New Roman"/>
          <w:b/>
          <w:bCs/>
          <w:sz w:val="28"/>
          <w:szCs w:val="28"/>
          <w:lang w:val="vi-VN" w:eastAsia="vi-VN"/>
        </w:rPr>
        <w:t xml:space="preserve"> Nghị định </w:t>
      </w:r>
      <w:r w:rsidR="00802DD6">
        <w:rPr>
          <w:rFonts w:ascii="Times New Roman" w:eastAsia="Yu Gothic" w:hAnsi="Times New Roman"/>
          <w:b/>
          <w:bCs/>
          <w:sz w:val="28"/>
          <w:szCs w:val="28"/>
          <w:lang w:eastAsia="vi-VN"/>
        </w:rPr>
        <w:t>s</w:t>
      </w:r>
      <w:r w:rsidR="000A29DC" w:rsidRPr="000A29DC">
        <w:rPr>
          <w:rFonts w:ascii="Times New Roman" w:eastAsia="Yu Gothic" w:hAnsi="Times New Roman"/>
          <w:b/>
          <w:bCs/>
          <w:sz w:val="28"/>
          <w:szCs w:val="28"/>
          <w:lang w:val="vi-VN" w:eastAsia="vi-VN"/>
        </w:rPr>
        <w:t xml:space="preserve">ửa đổi, bổ sung một số điều của Nghị định </w:t>
      </w:r>
    </w:p>
    <w:p w14:paraId="66109B12" w14:textId="1AE54D88" w:rsidR="009A45D7" w:rsidRPr="00901B93" w:rsidRDefault="000A29DC" w:rsidP="000A29DC">
      <w:pPr>
        <w:widowControl w:val="0"/>
        <w:spacing w:after="0" w:line="240" w:lineRule="auto"/>
        <w:jc w:val="center"/>
        <w:rPr>
          <w:rFonts w:ascii="Times New Roman" w:eastAsia="Yu Gothic" w:hAnsi="Times New Roman"/>
          <w:b/>
          <w:bCs/>
          <w:sz w:val="28"/>
          <w:szCs w:val="28"/>
          <w:lang w:val="vi-VN" w:eastAsia="vi-VN"/>
        </w:rPr>
      </w:pPr>
      <w:r w:rsidRPr="000A29DC">
        <w:rPr>
          <w:rFonts w:ascii="Times New Roman" w:eastAsia="Yu Gothic" w:hAnsi="Times New Roman"/>
          <w:b/>
          <w:bCs/>
          <w:sz w:val="28"/>
          <w:szCs w:val="28"/>
          <w:lang w:val="vi-VN" w:eastAsia="vi-VN"/>
        </w:rPr>
        <w:t>số 86/2023/NĐ-CP ngày 07 tháng 12 năm 2023 của Chính phủ quy định về khung tiêu chuẩn và trình tự, thủ tục, hồ sơ xét tặng danh hiệu “Gia đình văn hóa”, “Thôn, tổ dân phố văn hóa”, “Xã, phường, thị trấn tiêu biểu”</w:t>
      </w:r>
    </w:p>
    <w:p w14:paraId="2619E44C" w14:textId="1397DCA1" w:rsidR="009A45D7" w:rsidRPr="00401252" w:rsidRDefault="009A45D7" w:rsidP="009A45D7">
      <w:pPr>
        <w:tabs>
          <w:tab w:val="center" w:pos="4320"/>
          <w:tab w:val="right" w:pos="8640"/>
        </w:tabs>
        <w:spacing w:after="0" w:line="240" w:lineRule="auto"/>
        <w:jc w:val="center"/>
        <w:outlineLvl w:val="0"/>
        <w:rPr>
          <w:rFonts w:ascii="Times New Roman" w:eastAsia="Times New Roman" w:hAnsi="Times New Roman"/>
          <w:b/>
          <w:bCs/>
          <w:sz w:val="12"/>
          <w:szCs w:val="28"/>
          <w:lang w:val="vi-VN"/>
        </w:rPr>
      </w:pPr>
      <w:r w:rsidRPr="00401252">
        <w:rPr>
          <w:rFonts w:ascii="Times New Roman" w:eastAsia="Times New Roman" w:hAnsi="Times New Roman"/>
          <w:b/>
          <w:bCs/>
          <w:sz w:val="12"/>
          <w:szCs w:val="28"/>
          <w:lang w:val="vi-VN"/>
        </w:rPr>
        <w:t>_______________</w:t>
      </w:r>
      <w:r w:rsidR="00D91E33">
        <w:rPr>
          <w:rFonts w:ascii="Times New Roman" w:eastAsia="Times New Roman" w:hAnsi="Times New Roman"/>
          <w:b/>
          <w:bCs/>
          <w:sz w:val="12"/>
          <w:szCs w:val="28"/>
        </w:rPr>
        <w:t>________________</w:t>
      </w:r>
      <w:r w:rsidRPr="00401252">
        <w:rPr>
          <w:rFonts w:ascii="Times New Roman" w:eastAsia="Times New Roman" w:hAnsi="Times New Roman"/>
          <w:b/>
          <w:bCs/>
          <w:sz w:val="12"/>
          <w:szCs w:val="28"/>
          <w:lang w:val="vi-VN"/>
        </w:rPr>
        <w:t>____</w:t>
      </w:r>
      <w:r w:rsidR="00A50E35" w:rsidRPr="00401252">
        <w:rPr>
          <w:rFonts w:ascii="Times New Roman" w:eastAsia="Times New Roman" w:hAnsi="Times New Roman"/>
          <w:b/>
          <w:bCs/>
          <w:sz w:val="12"/>
          <w:szCs w:val="28"/>
          <w:lang w:val="vi-VN"/>
        </w:rPr>
        <w:t xml:space="preserve"> </w:t>
      </w:r>
    </w:p>
    <w:p w14:paraId="4A57FA85" w14:textId="77777777" w:rsidR="009A45D7" w:rsidRPr="00401252" w:rsidRDefault="009A45D7" w:rsidP="009A45D7">
      <w:pPr>
        <w:widowControl w:val="0"/>
        <w:spacing w:after="0" w:line="240" w:lineRule="auto"/>
        <w:jc w:val="center"/>
        <w:rPr>
          <w:rFonts w:ascii="Times New Roman" w:eastAsia="Yu Gothic" w:hAnsi="Times New Roman"/>
          <w:b/>
          <w:bCs/>
          <w:sz w:val="32"/>
          <w:szCs w:val="32"/>
          <w:lang w:val="vi-VN" w:eastAsia="vi-VN"/>
        </w:rPr>
      </w:pPr>
    </w:p>
    <w:p w14:paraId="2C32A206" w14:textId="77777777" w:rsidR="009A45D7" w:rsidRPr="00401252" w:rsidRDefault="009A45D7" w:rsidP="00741582">
      <w:pPr>
        <w:widowControl w:val="0"/>
        <w:spacing w:before="120" w:after="0" w:line="240" w:lineRule="auto"/>
        <w:jc w:val="center"/>
        <w:rPr>
          <w:rFonts w:ascii="Times New Roman" w:eastAsia="Yu Gothic" w:hAnsi="Times New Roman"/>
          <w:sz w:val="28"/>
          <w:szCs w:val="28"/>
          <w:lang w:val="vi-VN" w:eastAsia="vi-VN"/>
        </w:rPr>
      </w:pPr>
      <w:r w:rsidRPr="00401252">
        <w:rPr>
          <w:rFonts w:ascii="Times New Roman" w:eastAsia="Yu Gothic" w:hAnsi="Times New Roman"/>
          <w:sz w:val="28"/>
          <w:szCs w:val="28"/>
          <w:lang w:val="vi-VN" w:eastAsia="vi-VN"/>
        </w:rPr>
        <w:t xml:space="preserve">Kính gửi: Chính phủ </w:t>
      </w:r>
    </w:p>
    <w:p w14:paraId="2D7E94A0" w14:textId="77777777" w:rsidR="00F6143A" w:rsidRPr="00401252" w:rsidRDefault="009A45D7" w:rsidP="009A45D7">
      <w:pPr>
        <w:widowControl w:val="0"/>
        <w:spacing w:before="120" w:after="0" w:line="240" w:lineRule="auto"/>
        <w:ind w:right="287"/>
        <w:jc w:val="both"/>
        <w:rPr>
          <w:rFonts w:ascii="Times New Roman" w:eastAsia="Yu Gothic" w:hAnsi="Times New Roman"/>
          <w:sz w:val="28"/>
          <w:szCs w:val="28"/>
          <w:lang w:val="vi-VN" w:eastAsia="vi-VN"/>
        </w:rPr>
      </w:pPr>
      <w:r w:rsidRPr="00401252">
        <w:rPr>
          <w:rFonts w:ascii="Times New Roman" w:eastAsia="Yu Gothic" w:hAnsi="Times New Roman"/>
          <w:sz w:val="28"/>
          <w:szCs w:val="28"/>
          <w:lang w:val="vi-VN" w:eastAsia="vi-VN"/>
        </w:rPr>
        <w:tab/>
      </w:r>
    </w:p>
    <w:p w14:paraId="51761813" w14:textId="1C73107E" w:rsidR="00184B46" w:rsidRDefault="00184B46" w:rsidP="00184B4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184B46">
        <w:rPr>
          <w:rFonts w:ascii="Times New Roman" w:eastAsia="Yu Gothic" w:hAnsi="Times New Roman"/>
          <w:sz w:val="28"/>
          <w:szCs w:val="28"/>
          <w:lang w:eastAsia="vi-VN"/>
        </w:rPr>
        <w:t xml:space="preserve">Thực hiện quy định của Luật Ban hành văn bản quy phạm pháp luật và nhiệm vụ được Thủ tướng Chính phủ giao tại Quyết định số 959/QĐ-TTg ngày 29 tháng 5 năm 2026 ban hành Danh mục và phân công cơ quan chủ trì soạn thảo văn bản quy định chi tiết các luật, nghị quyết được Quốc hội khóa XVI thông qua tại Kỳ họp thứ Nhất, trong đó </w:t>
      </w:r>
      <w:r w:rsidR="001A7478">
        <w:rPr>
          <w:rFonts w:ascii="Times New Roman" w:eastAsia="Yu Gothic" w:hAnsi="Times New Roman"/>
          <w:sz w:val="28"/>
          <w:szCs w:val="28"/>
          <w:lang w:eastAsia="vi-VN"/>
        </w:rPr>
        <w:t>bao gồm các</w:t>
      </w:r>
      <w:r w:rsidRPr="00184B46">
        <w:rPr>
          <w:rFonts w:ascii="Times New Roman" w:eastAsia="Yu Gothic" w:hAnsi="Times New Roman"/>
          <w:sz w:val="28"/>
          <w:szCs w:val="28"/>
          <w:lang w:eastAsia="vi-VN"/>
        </w:rPr>
        <w:t xml:space="preserve"> văn bản quy định chi tiết thi hành Luật sửa đổi, bổ sung một số điều của Luật Thi đua, khen thưởng, Bộ Văn hóa, Thể thao và Du lịch kính trình Chính phủ </w:t>
      </w:r>
      <w:r>
        <w:rPr>
          <w:rFonts w:ascii="Times New Roman" w:eastAsia="Yu Gothic" w:hAnsi="Times New Roman"/>
          <w:sz w:val="28"/>
          <w:szCs w:val="28"/>
          <w:lang w:eastAsia="vi-VN"/>
        </w:rPr>
        <w:t>dự thảo</w:t>
      </w:r>
      <w:r w:rsidRPr="00184B46">
        <w:rPr>
          <w:rFonts w:ascii="Times New Roman" w:eastAsia="Yu Gothic" w:hAnsi="Times New Roman"/>
          <w:sz w:val="28"/>
          <w:szCs w:val="28"/>
          <w:lang w:eastAsia="vi-VN"/>
        </w:rPr>
        <w:t xml:space="preserve"> Nghị định sửa đổi, bổ sung một số điều của Nghị định số 86/2023/NĐ-CP ngày 07 tháng 12 năm 2023 của Chính phủ quy định về khung tiêu chuẩn và trình tự, thủ tục, hồ sơ xét tặng danh hiệu “Gia đình văn hóa”, “Thôn, tổ dân phố văn hóa”, “Xã, phường, thị trấn tiêu biểu” (sau đây gọi là dự thảo Nghị định) với các nội dung sau:</w:t>
      </w:r>
    </w:p>
    <w:p w14:paraId="04DE63AD" w14:textId="37123B34" w:rsidR="009A45D7" w:rsidRPr="00401252" w:rsidRDefault="009A45D7" w:rsidP="00A04729">
      <w:pPr>
        <w:widowControl w:val="0"/>
        <w:tabs>
          <w:tab w:val="left" w:pos="709"/>
        </w:tabs>
        <w:spacing w:before="120" w:after="120" w:line="240" w:lineRule="auto"/>
        <w:rPr>
          <w:rFonts w:ascii="Times New Roman" w:eastAsia="Yu Gothic" w:hAnsi="Times New Roman"/>
          <w:b/>
          <w:bCs/>
          <w:sz w:val="28"/>
          <w:szCs w:val="28"/>
          <w:lang w:val="vi-VN" w:eastAsia="vi-VN"/>
        </w:rPr>
      </w:pPr>
      <w:r w:rsidRPr="00401252">
        <w:rPr>
          <w:rFonts w:ascii="Times New Roman" w:eastAsia="Yu Gothic" w:hAnsi="Times New Roman"/>
          <w:b/>
          <w:bCs/>
          <w:sz w:val="28"/>
          <w:szCs w:val="28"/>
          <w:lang w:val="vi-VN" w:eastAsia="vi-VN"/>
        </w:rPr>
        <w:tab/>
        <w:t>I. SỰ CẦN THIẾT BAN HÀNH NGHỊ ĐỊNH</w:t>
      </w:r>
    </w:p>
    <w:p w14:paraId="62A2972C" w14:textId="77777777" w:rsidR="00034D27" w:rsidRDefault="00623321" w:rsidP="00A04729">
      <w:pPr>
        <w:widowControl w:val="0"/>
        <w:tabs>
          <w:tab w:val="left" w:pos="709"/>
        </w:tabs>
        <w:spacing w:before="120" w:after="120" w:line="240" w:lineRule="auto"/>
        <w:ind w:firstLine="709"/>
        <w:rPr>
          <w:rFonts w:ascii="Times New Roman" w:eastAsia="Yu Gothic" w:hAnsi="Times New Roman"/>
          <w:b/>
          <w:bCs/>
          <w:sz w:val="28"/>
          <w:szCs w:val="28"/>
          <w:lang w:eastAsia="vi-VN"/>
        </w:rPr>
      </w:pPr>
      <w:r w:rsidRPr="00401252">
        <w:rPr>
          <w:rFonts w:ascii="Times New Roman" w:eastAsia="Yu Gothic" w:hAnsi="Times New Roman"/>
          <w:b/>
          <w:bCs/>
          <w:sz w:val="28"/>
          <w:szCs w:val="28"/>
          <w:lang w:val="vi-VN" w:eastAsia="vi-VN"/>
        </w:rPr>
        <w:tab/>
        <w:t>1. Cơ sở chính trị, pháp lý</w:t>
      </w:r>
    </w:p>
    <w:p w14:paraId="3934748C" w14:textId="48C5D9C1" w:rsidR="00375AEC" w:rsidRPr="001A3815" w:rsidRDefault="00375AEC" w:rsidP="00A04729">
      <w:pPr>
        <w:spacing w:before="120" w:after="120" w:line="240" w:lineRule="auto"/>
        <w:ind w:firstLine="709"/>
        <w:jc w:val="both"/>
        <w:rPr>
          <w:rFonts w:ascii="Times New Roman" w:eastAsia="Yu Gothic" w:hAnsi="Times New Roman"/>
          <w:b/>
          <w:bCs/>
          <w:i/>
          <w:iCs/>
          <w:sz w:val="28"/>
          <w:szCs w:val="28"/>
          <w:lang w:eastAsia="vi-VN"/>
        </w:rPr>
      </w:pPr>
      <w:r w:rsidRPr="001A3815">
        <w:rPr>
          <w:rFonts w:ascii="Times New Roman" w:eastAsia="Yu Gothic" w:hAnsi="Times New Roman"/>
          <w:b/>
          <w:bCs/>
          <w:i/>
          <w:iCs/>
          <w:sz w:val="28"/>
          <w:szCs w:val="28"/>
          <w:lang w:eastAsia="vi-VN"/>
        </w:rPr>
        <w:t>1.1. Cơ sở chính trị</w:t>
      </w:r>
    </w:p>
    <w:p w14:paraId="216BD5F2" w14:textId="7848C7CE" w:rsidR="00750F5F" w:rsidRPr="00750F5F" w:rsidRDefault="00CE5F52" w:rsidP="00A04729">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CE5F52">
        <w:rPr>
          <w:rFonts w:ascii="Times New Roman" w:eastAsia="Yu Gothic" w:hAnsi="Times New Roman"/>
          <w:sz w:val="28"/>
          <w:szCs w:val="28"/>
          <w:lang w:eastAsia="vi-VN"/>
        </w:rPr>
        <w:t>Công tác xây dựng đời sống văn hóa, nếp sống văn minh ở cơ sở gắn với phong trào thi đua, khen thưởng là nhiệm vụ quan trọng, thường xuyên, được Đảng và Nhà nước quan tâm lãnh đạo, chỉ đạo nhằm phát huy vai trò chủ thể của Nhân dân, xây dựng môi trường văn hóa lành mạnh, văn minh, góp phần củng cố khối đại đoàn kết toàn dân tộc và nâng cao chất lượng đời sống xã hội</w:t>
      </w:r>
      <w:r w:rsidR="00750F5F" w:rsidRPr="00750F5F">
        <w:rPr>
          <w:rFonts w:ascii="Times New Roman" w:eastAsia="Yu Gothic" w:hAnsi="Times New Roman"/>
          <w:sz w:val="28"/>
          <w:szCs w:val="28"/>
          <w:lang w:eastAsia="vi-VN"/>
        </w:rPr>
        <w:t>, cụ thể:</w:t>
      </w:r>
    </w:p>
    <w:p w14:paraId="056986C8" w14:textId="0F1AF80E" w:rsidR="00750F5F" w:rsidRDefault="00784626" w:rsidP="00A04729">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784626">
        <w:rPr>
          <w:rFonts w:ascii="Times New Roman" w:eastAsia="Yu Gothic" w:hAnsi="Times New Roman"/>
          <w:sz w:val="28"/>
          <w:szCs w:val="28"/>
          <w:lang w:eastAsia="vi-VN"/>
        </w:rPr>
        <w:t>-</w:t>
      </w:r>
      <w:r>
        <w:rPr>
          <w:rFonts w:ascii="Times New Roman" w:eastAsia="Yu Gothic" w:hAnsi="Times New Roman"/>
          <w:i/>
          <w:iCs/>
          <w:sz w:val="28"/>
          <w:szCs w:val="28"/>
          <w:lang w:eastAsia="vi-VN"/>
        </w:rPr>
        <w:t xml:space="preserve"> </w:t>
      </w:r>
      <w:r w:rsidR="00750F5F" w:rsidRPr="00750F5F">
        <w:rPr>
          <w:rFonts w:ascii="Times New Roman" w:eastAsia="Yu Gothic" w:hAnsi="Times New Roman"/>
          <w:sz w:val="28"/>
          <w:szCs w:val="28"/>
          <w:lang w:eastAsia="vi-VN"/>
        </w:rPr>
        <w:t>Nghị quyết số 80-NQ/TW</w:t>
      </w:r>
      <w:r w:rsidR="004A39AA" w:rsidRPr="004A39AA">
        <w:t xml:space="preserve"> </w:t>
      </w:r>
      <w:r w:rsidR="001806C2">
        <w:rPr>
          <w:rFonts w:ascii="Times New Roman" w:eastAsia="Yu Gothic" w:hAnsi="Times New Roman"/>
          <w:sz w:val="28"/>
          <w:szCs w:val="28"/>
          <w:lang w:eastAsia="vi-VN"/>
        </w:rPr>
        <w:t>n</w:t>
      </w:r>
      <w:r w:rsidR="004A39AA" w:rsidRPr="004A39AA">
        <w:rPr>
          <w:rFonts w:ascii="Times New Roman" w:eastAsia="Yu Gothic" w:hAnsi="Times New Roman"/>
          <w:sz w:val="28"/>
          <w:szCs w:val="28"/>
          <w:lang w:eastAsia="vi-VN"/>
        </w:rPr>
        <w:t>gày 07</w:t>
      </w:r>
      <w:r w:rsidR="004A39AA">
        <w:rPr>
          <w:rFonts w:ascii="Times New Roman" w:eastAsia="Yu Gothic" w:hAnsi="Times New Roman"/>
          <w:sz w:val="28"/>
          <w:szCs w:val="28"/>
          <w:lang w:eastAsia="vi-VN"/>
        </w:rPr>
        <w:t xml:space="preserve"> tháng </w:t>
      </w:r>
      <w:r w:rsidR="004A39AA" w:rsidRPr="004A39AA">
        <w:rPr>
          <w:rFonts w:ascii="Times New Roman" w:eastAsia="Yu Gothic" w:hAnsi="Times New Roman"/>
          <w:sz w:val="28"/>
          <w:szCs w:val="28"/>
          <w:lang w:eastAsia="vi-VN"/>
        </w:rPr>
        <w:t>01</w:t>
      </w:r>
      <w:r w:rsidR="004A39AA">
        <w:rPr>
          <w:rFonts w:ascii="Times New Roman" w:eastAsia="Yu Gothic" w:hAnsi="Times New Roman"/>
          <w:sz w:val="28"/>
          <w:szCs w:val="28"/>
          <w:lang w:eastAsia="vi-VN"/>
        </w:rPr>
        <w:t xml:space="preserve"> năm </w:t>
      </w:r>
      <w:r w:rsidR="004A39AA" w:rsidRPr="004A39AA">
        <w:rPr>
          <w:rFonts w:ascii="Times New Roman" w:eastAsia="Yu Gothic" w:hAnsi="Times New Roman"/>
          <w:sz w:val="28"/>
          <w:szCs w:val="28"/>
          <w:lang w:eastAsia="vi-VN"/>
        </w:rPr>
        <w:t>2026</w:t>
      </w:r>
      <w:r w:rsidR="00750F5F" w:rsidRPr="00750F5F">
        <w:rPr>
          <w:rFonts w:ascii="Times New Roman" w:eastAsia="Yu Gothic" w:hAnsi="Times New Roman"/>
          <w:sz w:val="28"/>
          <w:szCs w:val="28"/>
          <w:lang w:eastAsia="vi-VN"/>
        </w:rPr>
        <w:t xml:space="preserve"> của Bộ Chính trị về phát triển văn hóa Việt Nam đã xác định: </w:t>
      </w:r>
      <w:r w:rsidR="00750F5F" w:rsidRPr="00E418D2">
        <w:rPr>
          <w:rFonts w:ascii="Times New Roman" w:eastAsia="Yu Gothic" w:hAnsi="Times New Roman"/>
          <w:i/>
          <w:iCs/>
          <w:sz w:val="28"/>
          <w:szCs w:val="28"/>
          <w:lang w:eastAsia="vi-VN"/>
        </w:rPr>
        <w:t xml:space="preserve">“Phát triển văn hoá cơ sở phù hợp với chính quyền địa phương 2 cấp; xây dựng cộng đồng văn hoá cơ sở giàu bản sắc, sáng - xanh - sạch - đẹp; lấy khu dân cư là hạt nhân của môi trường văn hoá, người dân làm chủ thể và trung tâm. Gắn kết xây dựng văn hoá với tôn trọng, bảo vệ môi trường sinh thái; phát huy tính tự quản của cộng đồng, truyền thống gia đình, dòng họ; phát huy hương ước, quy ước của cộng đồng dân cư; bảo đảm đầy </w:t>
      </w:r>
      <w:r w:rsidR="00750F5F" w:rsidRPr="00E418D2">
        <w:rPr>
          <w:rFonts w:ascii="Times New Roman" w:eastAsia="Yu Gothic" w:hAnsi="Times New Roman"/>
          <w:i/>
          <w:iCs/>
          <w:sz w:val="28"/>
          <w:szCs w:val="28"/>
          <w:lang w:eastAsia="vi-VN"/>
        </w:rPr>
        <w:lastRenderedPageBreak/>
        <w:t>đủ và phát huy có hiệu quả hệ thống thiết chế văn hoá, thể thao. Phát huy nhân tố tích cực của văn hoá tôn giáo, tín ngưỡng. Bảo tồn lễ hội truyền thống và định hướng phát triển các lễ hội mới nhằm phát huy bản sắc văn hoá, gắn với du lịch và phát triển kinh tế.”</w:t>
      </w:r>
      <w:r w:rsidR="00750F5F" w:rsidRPr="00750F5F">
        <w:rPr>
          <w:rFonts w:ascii="Times New Roman" w:eastAsia="Yu Gothic" w:hAnsi="Times New Roman"/>
          <w:sz w:val="28"/>
          <w:szCs w:val="28"/>
          <w:lang w:eastAsia="vi-VN"/>
        </w:rPr>
        <w:t xml:space="preserve"> </w:t>
      </w:r>
      <w:r w:rsidR="007555B6" w:rsidRPr="007555B6">
        <w:rPr>
          <w:rFonts w:ascii="Times New Roman" w:eastAsia="Yu Gothic" w:hAnsi="Times New Roman"/>
          <w:sz w:val="28"/>
          <w:szCs w:val="28"/>
          <w:lang w:eastAsia="vi-VN"/>
        </w:rPr>
        <w:t>Đây là căn cứ chính trị quan trọng để rà soát, điều chỉnh tiêu chuẩn xét tặng các danh hiệu văn hóa ở cơ sở theo hướng thực chất, phù hợp với bối cảnh tổ chức chính quyền địa phương mới và yêu cầu phát triển văn hóa trong giai đoạn hiện nay.</w:t>
      </w:r>
    </w:p>
    <w:p w14:paraId="50B05A84" w14:textId="748BB380" w:rsidR="00471FBB" w:rsidRDefault="00A44F70" w:rsidP="00A04729">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 </w:t>
      </w:r>
      <w:r w:rsidR="00471FBB" w:rsidRPr="00471FBB">
        <w:rPr>
          <w:rFonts w:ascii="Times New Roman" w:eastAsia="Yu Gothic" w:hAnsi="Times New Roman"/>
          <w:sz w:val="28"/>
          <w:szCs w:val="28"/>
          <w:lang w:eastAsia="vi-VN"/>
        </w:rPr>
        <w:t>Nghị quyết số 57-NQ/TW ngày 22</w:t>
      </w:r>
      <w:r w:rsidR="005C6F42">
        <w:rPr>
          <w:rFonts w:ascii="Times New Roman" w:eastAsia="Yu Gothic" w:hAnsi="Times New Roman"/>
          <w:sz w:val="28"/>
          <w:szCs w:val="28"/>
          <w:lang w:eastAsia="vi-VN"/>
        </w:rPr>
        <w:t xml:space="preserve"> tháng </w:t>
      </w:r>
      <w:r w:rsidR="00471FBB" w:rsidRPr="00471FBB">
        <w:rPr>
          <w:rFonts w:ascii="Times New Roman" w:eastAsia="Yu Gothic" w:hAnsi="Times New Roman"/>
          <w:sz w:val="28"/>
          <w:szCs w:val="28"/>
          <w:lang w:eastAsia="vi-VN"/>
        </w:rPr>
        <w:t>12</w:t>
      </w:r>
      <w:r w:rsidR="005C6F42">
        <w:rPr>
          <w:rFonts w:ascii="Times New Roman" w:eastAsia="Yu Gothic" w:hAnsi="Times New Roman"/>
          <w:sz w:val="28"/>
          <w:szCs w:val="28"/>
          <w:lang w:eastAsia="vi-VN"/>
        </w:rPr>
        <w:t xml:space="preserve"> năm </w:t>
      </w:r>
      <w:r w:rsidR="00471FBB" w:rsidRPr="00471FBB">
        <w:rPr>
          <w:rFonts w:ascii="Times New Roman" w:eastAsia="Yu Gothic" w:hAnsi="Times New Roman"/>
          <w:sz w:val="28"/>
          <w:szCs w:val="28"/>
          <w:lang w:eastAsia="vi-VN"/>
        </w:rPr>
        <w:t xml:space="preserve">2024 của Bộ Chính trị về đột phá phát triển khoa học, công nghệ, đổi mới sáng tạo và chuyển đổi số quốc </w:t>
      </w:r>
      <w:r w:rsidR="00471FBB" w:rsidRPr="00B873F4">
        <w:rPr>
          <w:rFonts w:ascii="Times New Roman" w:eastAsia="Yu Gothic" w:hAnsi="Times New Roman"/>
          <w:spacing w:val="-6"/>
          <w:sz w:val="28"/>
          <w:szCs w:val="28"/>
          <w:lang w:eastAsia="vi-VN"/>
        </w:rPr>
        <w:t xml:space="preserve">gia trong đó có nêu: </w:t>
      </w:r>
      <w:r w:rsidR="00471FBB" w:rsidRPr="00B873F4">
        <w:rPr>
          <w:rFonts w:ascii="Times New Roman" w:eastAsia="Yu Gothic" w:hAnsi="Times New Roman"/>
          <w:i/>
          <w:iCs/>
          <w:spacing w:val="-6"/>
          <w:sz w:val="28"/>
          <w:szCs w:val="28"/>
          <w:lang w:eastAsia="vi-VN"/>
        </w:rPr>
        <w:t>“Kết quả thực hiện nhiệm vụ chuyển đổi số, phát triển khoa học,</w:t>
      </w:r>
      <w:r w:rsidR="00471FBB" w:rsidRPr="008570D4">
        <w:rPr>
          <w:rFonts w:ascii="Times New Roman" w:eastAsia="Yu Gothic" w:hAnsi="Times New Roman"/>
          <w:i/>
          <w:iCs/>
          <w:sz w:val="28"/>
          <w:szCs w:val="28"/>
          <w:lang w:eastAsia="vi-VN"/>
        </w:rPr>
        <w:t xml:space="preserve"> công nghệ, đổi mới sáng tạo của cơ quan, tổ chức, đơn vị, địa phương là tiêu chí đánh giá hiệu quả thực hiện nhiệm vụ, đánh giá thi đua, khen thưởng hằng năm”.</w:t>
      </w:r>
    </w:p>
    <w:p w14:paraId="3EA73AE6" w14:textId="081E030E" w:rsidR="00E1700C" w:rsidRDefault="00D3038F" w:rsidP="00A04729">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 </w:t>
      </w:r>
      <w:r w:rsidRPr="00D3038F">
        <w:rPr>
          <w:rFonts w:ascii="Times New Roman" w:eastAsia="Yu Gothic" w:hAnsi="Times New Roman"/>
          <w:sz w:val="28"/>
          <w:szCs w:val="28"/>
          <w:lang w:eastAsia="vi-VN"/>
        </w:rPr>
        <w:t>Nghị quyết số 60-NQ/TW ngày 12 tháng 4 năm 2025 Hội nghị lần thứ 11 Ban Chấp hành Trung ương Đảng khóa XIII; Kết luận số 155-KL/TW ngày 17 tháng 5 năm 2025 và Kết luận số 192-KL/TW ngày 19 tháng 9 năm 2025 của</w:t>
      </w:r>
      <w:r w:rsidR="000B5AAB">
        <w:rPr>
          <w:rFonts w:ascii="Times New Roman" w:eastAsia="Yu Gothic" w:hAnsi="Times New Roman"/>
          <w:sz w:val="28"/>
          <w:szCs w:val="28"/>
          <w:lang w:eastAsia="vi-VN"/>
        </w:rPr>
        <w:t xml:space="preserve"> </w:t>
      </w:r>
      <w:r w:rsidRPr="00D3038F">
        <w:rPr>
          <w:rFonts w:ascii="Times New Roman" w:eastAsia="Yu Gothic" w:hAnsi="Times New Roman"/>
          <w:sz w:val="28"/>
          <w:szCs w:val="28"/>
          <w:lang w:eastAsia="vi-VN"/>
        </w:rPr>
        <w:t xml:space="preserve"> </w:t>
      </w:r>
      <w:r w:rsidR="000B5AAB">
        <w:rPr>
          <w:rFonts w:ascii="Times New Roman" w:eastAsia="Yu Gothic" w:hAnsi="Times New Roman"/>
          <w:sz w:val="28"/>
          <w:szCs w:val="28"/>
          <w:lang w:eastAsia="vi-VN"/>
        </w:rPr>
        <w:t xml:space="preserve">    </w:t>
      </w:r>
      <w:r w:rsidRPr="00D3038F">
        <w:rPr>
          <w:rFonts w:ascii="Times New Roman" w:eastAsia="Yu Gothic" w:hAnsi="Times New Roman"/>
          <w:sz w:val="28"/>
          <w:szCs w:val="28"/>
          <w:lang w:eastAsia="vi-VN"/>
        </w:rPr>
        <w:t>Bộ Chính trị, Ban Bí thư đã đặt ra yêu cầu tiếp tục sắp xếp tổ chức bộ máy, đơn vị hành chính; đẩy mạnh phân cấp, phân quyền, phân định thẩm quyền; bảo đảm chính quyền địa phương 02 cấp vận hành thông suốt, hiệu lực, hiệu quả. Các định hướng này là cơ sở để rà soát, điều chỉnh các quy định về thẩm quyền, trình tự, thủ tục, hồ sơ xét tặng danh hiệu</w:t>
      </w:r>
      <w:r w:rsidR="00DD6480">
        <w:rPr>
          <w:rFonts w:ascii="Times New Roman" w:eastAsia="Yu Gothic" w:hAnsi="Times New Roman"/>
          <w:sz w:val="28"/>
          <w:szCs w:val="28"/>
          <w:lang w:eastAsia="vi-VN"/>
        </w:rPr>
        <w:t xml:space="preserve"> thi đua về</w:t>
      </w:r>
      <w:r w:rsidRPr="00D3038F">
        <w:rPr>
          <w:rFonts w:ascii="Times New Roman" w:eastAsia="Yu Gothic" w:hAnsi="Times New Roman"/>
          <w:sz w:val="28"/>
          <w:szCs w:val="28"/>
          <w:lang w:eastAsia="vi-VN"/>
        </w:rPr>
        <w:t xml:space="preserve"> văn hóa, bảo đảm phù hợp với mô hình tổ chức chính quyền địa phương 02 cấp và yêu cầu cải cách hành chính.</w:t>
      </w:r>
    </w:p>
    <w:p w14:paraId="6EC63456" w14:textId="7B040D69" w:rsidR="00750F5F" w:rsidRPr="00750F5F" w:rsidRDefault="00254A51" w:rsidP="00A04729">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i/>
          <w:iCs/>
          <w:sz w:val="28"/>
          <w:szCs w:val="28"/>
          <w:lang w:eastAsia="vi-VN"/>
        </w:rPr>
        <w:t xml:space="preserve">- </w:t>
      </w:r>
      <w:r w:rsidR="00750F5F" w:rsidRPr="00750F5F">
        <w:rPr>
          <w:rFonts w:ascii="Times New Roman" w:eastAsia="Yu Gothic" w:hAnsi="Times New Roman"/>
          <w:sz w:val="28"/>
          <w:szCs w:val="28"/>
          <w:lang w:eastAsia="vi-VN"/>
        </w:rPr>
        <w:t>Chỉ thị số 41-CT/TW ngày 26</w:t>
      </w:r>
      <w:r w:rsidR="00E63243">
        <w:rPr>
          <w:rFonts w:ascii="Times New Roman" w:eastAsia="Yu Gothic" w:hAnsi="Times New Roman"/>
          <w:sz w:val="28"/>
          <w:szCs w:val="28"/>
          <w:lang w:eastAsia="vi-VN"/>
        </w:rPr>
        <w:t xml:space="preserve"> tháng </w:t>
      </w:r>
      <w:r w:rsidR="00750F5F" w:rsidRPr="00750F5F">
        <w:rPr>
          <w:rFonts w:ascii="Times New Roman" w:eastAsia="Yu Gothic" w:hAnsi="Times New Roman"/>
          <w:sz w:val="28"/>
          <w:szCs w:val="28"/>
          <w:lang w:eastAsia="vi-VN"/>
        </w:rPr>
        <w:t>12</w:t>
      </w:r>
      <w:r w:rsidR="00E63243">
        <w:rPr>
          <w:rFonts w:ascii="Times New Roman" w:eastAsia="Yu Gothic" w:hAnsi="Times New Roman"/>
          <w:sz w:val="28"/>
          <w:szCs w:val="28"/>
          <w:lang w:eastAsia="vi-VN"/>
        </w:rPr>
        <w:t xml:space="preserve"> năm </w:t>
      </w:r>
      <w:r w:rsidR="00750F5F" w:rsidRPr="00750F5F">
        <w:rPr>
          <w:rFonts w:ascii="Times New Roman" w:eastAsia="Yu Gothic" w:hAnsi="Times New Roman"/>
          <w:sz w:val="28"/>
          <w:szCs w:val="28"/>
          <w:lang w:eastAsia="vi-VN"/>
        </w:rPr>
        <w:t xml:space="preserve">2024 của Bộ Chính trị về tăng cường sự lãnh đạo của Đảng đối với công tác thi đua, khen thưởng trong tình hình mới đặt ra yêu cầu: </w:t>
      </w:r>
      <w:r w:rsidR="00750F5F" w:rsidRPr="00D62320">
        <w:rPr>
          <w:rFonts w:ascii="Times New Roman" w:eastAsia="Yu Gothic" w:hAnsi="Times New Roman"/>
          <w:i/>
          <w:iCs/>
          <w:sz w:val="28"/>
          <w:szCs w:val="28"/>
          <w:lang w:eastAsia="vi-VN"/>
        </w:rPr>
        <w:t>(i) Tổ chức phong trào thi đua phải hiệu quả, thiết thực, có chủ đề, mục tiêu, chỉ tiêu rõ ràng, hướng vào giải quyết các nhiệm vụ chính trị trọng tâm, các khâu yếu, việc khó; (ii) Phong trào thi đua phải sâu rộng, bao quát toàn bộ các lĩnh vực đời sống xã hội, các tầng lớp nhân dân, trong đó lấy Nhân dân là trung tâm, là chủ thể của phong trào; (iii) Đặc biệt chú trọng khen thưởng các tập thể, cá nhân có thành tích xuất sắc trong đổi mới sáng tạo, bứt phá, có sáng kiến, dám nghĩ, dám làm, dám chịu trách nhiệm vì lợi ích chung</w:t>
      </w:r>
      <w:r w:rsidR="00750F5F" w:rsidRPr="00750F5F">
        <w:rPr>
          <w:rFonts w:ascii="Times New Roman" w:eastAsia="Yu Gothic" w:hAnsi="Times New Roman"/>
          <w:sz w:val="28"/>
          <w:szCs w:val="28"/>
          <w:lang w:eastAsia="vi-VN"/>
        </w:rPr>
        <w:t xml:space="preserve">. Định hướng này đòi hỏi hệ thống tiêu chuẩn danh hiệu </w:t>
      </w:r>
      <w:r w:rsidR="00EC4E1B">
        <w:rPr>
          <w:rFonts w:ascii="Times New Roman" w:eastAsia="Yu Gothic" w:hAnsi="Times New Roman"/>
          <w:sz w:val="28"/>
          <w:szCs w:val="28"/>
          <w:lang w:eastAsia="vi-VN"/>
        </w:rPr>
        <w:t xml:space="preserve">thi đua về </w:t>
      </w:r>
      <w:r w:rsidR="00750F5F" w:rsidRPr="00750F5F">
        <w:rPr>
          <w:rFonts w:ascii="Times New Roman" w:eastAsia="Yu Gothic" w:hAnsi="Times New Roman"/>
          <w:sz w:val="28"/>
          <w:szCs w:val="28"/>
          <w:lang w:eastAsia="vi-VN"/>
        </w:rPr>
        <w:t>văn hóa</w:t>
      </w:r>
      <w:r w:rsidR="00EC4E1B">
        <w:rPr>
          <w:rFonts w:ascii="Times New Roman" w:eastAsia="Yu Gothic" w:hAnsi="Times New Roman"/>
          <w:sz w:val="28"/>
          <w:szCs w:val="28"/>
          <w:lang w:eastAsia="vi-VN"/>
        </w:rPr>
        <w:t xml:space="preserve"> ở</w:t>
      </w:r>
      <w:r w:rsidR="00750F5F" w:rsidRPr="00750F5F">
        <w:rPr>
          <w:rFonts w:ascii="Times New Roman" w:eastAsia="Yu Gothic" w:hAnsi="Times New Roman"/>
          <w:sz w:val="28"/>
          <w:szCs w:val="28"/>
          <w:lang w:eastAsia="vi-VN"/>
        </w:rPr>
        <w:t xml:space="preserve"> cơ sở phải thực sự mang tính cổ vũ, bám sát phong trào hành động thực tiễn của </w:t>
      </w:r>
      <w:r w:rsidR="00921250">
        <w:rPr>
          <w:rFonts w:ascii="Times New Roman" w:eastAsia="Yu Gothic" w:hAnsi="Times New Roman"/>
          <w:sz w:val="28"/>
          <w:szCs w:val="28"/>
          <w:lang w:eastAsia="vi-VN"/>
        </w:rPr>
        <w:t>nhân dân.</w:t>
      </w:r>
    </w:p>
    <w:p w14:paraId="2AF3D5CF" w14:textId="3B4FA1A1" w:rsidR="00456779" w:rsidRDefault="00896A4F" w:rsidP="00A04729">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i/>
          <w:iCs/>
          <w:sz w:val="28"/>
          <w:szCs w:val="28"/>
          <w:lang w:eastAsia="vi-VN"/>
        </w:rPr>
        <w:t xml:space="preserve">- </w:t>
      </w:r>
      <w:r w:rsidRPr="00750F5F">
        <w:rPr>
          <w:rFonts w:ascii="Times New Roman" w:eastAsia="Yu Gothic" w:hAnsi="Times New Roman"/>
          <w:sz w:val="28"/>
          <w:szCs w:val="28"/>
          <w:lang w:eastAsia="vi-VN"/>
        </w:rPr>
        <w:t xml:space="preserve"> Nghị quyết số 394/NQ-CP ngày 03 tháng 12 năm 2025 của Chính phủ về phát động phong trào toàn dân tham gia bảo vệ môi trường; giảm thiểu phát sinh, phân loại, thu gom, xử lý rác thải vì một Việt Nam sáng - xanh - sạch - đẹp đã </w:t>
      </w:r>
      <w:r w:rsidR="00DC2E2A">
        <w:rPr>
          <w:rFonts w:ascii="Times New Roman" w:eastAsia="Yu Gothic" w:hAnsi="Times New Roman"/>
          <w:sz w:val="28"/>
          <w:szCs w:val="28"/>
          <w:lang w:eastAsia="vi-VN"/>
        </w:rPr>
        <w:t>xác định</w:t>
      </w:r>
      <w:r w:rsidRPr="00750F5F">
        <w:rPr>
          <w:rFonts w:ascii="Times New Roman" w:eastAsia="Yu Gothic" w:hAnsi="Times New Roman"/>
          <w:sz w:val="28"/>
          <w:szCs w:val="28"/>
          <w:lang w:eastAsia="vi-VN"/>
        </w:rPr>
        <w:t xml:space="preserve">: </w:t>
      </w:r>
      <w:r w:rsidRPr="00EA15DC">
        <w:rPr>
          <w:rFonts w:ascii="Times New Roman" w:eastAsia="Yu Gothic" w:hAnsi="Times New Roman"/>
          <w:i/>
          <w:iCs/>
          <w:sz w:val="28"/>
          <w:szCs w:val="28"/>
          <w:lang w:eastAsia="vi-VN"/>
        </w:rPr>
        <w:t>“Bảo vệ môi trường phải có sự tham gia tích cực của mọi tầng lớp Nhân dân, gắn với trách nhiệm của các cấp ủy đảng, chính quyền, cộng đồng, cá nhân, hộ gia đình và doanh nghiệp; phải trở thành thói quen, nếp sống trong cộng đồng dân cư.” Đồng thời, Nghị quyết đặt ra mục tiêu: “Phát động phong trào toàn dân tham gia bảo vệ môi trường trên phạm vi toàn quốc, đảm bảo tính thường xuyên, liên tục, rộng khắp và lan tỏa mạnh mẽ; hình thành nếp sống văn minh, thân thiện với môi trường trong cộng đồng dân cư, góp phần xây dựng môi trường sống sáng - xanh - sạch - đẹp tại Việt Nam.”</w:t>
      </w:r>
      <w:r w:rsidR="00A46DD1">
        <w:rPr>
          <w:rFonts w:ascii="Times New Roman" w:eastAsia="Yu Gothic" w:hAnsi="Times New Roman"/>
          <w:sz w:val="28"/>
          <w:szCs w:val="28"/>
          <w:lang w:eastAsia="vi-VN"/>
        </w:rPr>
        <w:t xml:space="preserve">. </w:t>
      </w:r>
      <w:r w:rsidR="00A46DD1" w:rsidRPr="00A46DD1">
        <w:rPr>
          <w:rFonts w:ascii="Times New Roman" w:eastAsia="Yu Gothic" w:hAnsi="Times New Roman"/>
          <w:sz w:val="28"/>
          <w:szCs w:val="28"/>
          <w:lang w:eastAsia="vi-VN"/>
        </w:rPr>
        <w:t xml:space="preserve">Nghị quyết đồng thời đặt ra yêu cầu lồng ghép </w:t>
      </w:r>
      <w:r w:rsidR="00A46DD1" w:rsidRPr="00A46DD1">
        <w:rPr>
          <w:rFonts w:ascii="Times New Roman" w:eastAsia="Yu Gothic" w:hAnsi="Times New Roman"/>
          <w:sz w:val="28"/>
          <w:szCs w:val="28"/>
          <w:lang w:eastAsia="vi-VN"/>
        </w:rPr>
        <w:lastRenderedPageBreak/>
        <w:t>nội dung thực hiện quy định về phân loại, thu gom rác thải sinh hoạt vào khung tiêu chuẩn xét tặng các danh hiệu văn hóa.</w:t>
      </w:r>
    </w:p>
    <w:p w14:paraId="403DC002" w14:textId="2678FFD1" w:rsidR="00456779" w:rsidRDefault="00456779" w:rsidP="00896A4F">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456779">
        <w:rPr>
          <w:rFonts w:ascii="Times New Roman" w:eastAsia="Yu Gothic" w:hAnsi="Times New Roman"/>
          <w:sz w:val="28"/>
          <w:szCs w:val="28"/>
          <w:lang w:eastAsia="vi-VN"/>
        </w:rPr>
        <w:t xml:space="preserve">Từ các </w:t>
      </w:r>
      <w:r>
        <w:rPr>
          <w:rFonts w:ascii="Times New Roman" w:eastAsia="Yu Gothic" w:hAnsi="Times New Roman"/>
          <w:sz w:val="28"/>
          <w:szCs w:val="28"/>
          <w:lang w:eastAsia="vi-VN"/>
        </w:rPr>
        <w:t xml:space="preserve">chủ trương, </w:t>
      </w:r>
      <w:r w:rsidRPr="00456779">
        <w:rPr>
          <w:rFonts w:ascii="Times New Roman" w:eastAsia="Yu Gothic" w:hAnsi="Times New Roman"/>
          <w:sz w:val="28"/>
          <w:szCs w:val="28"/>
          <w:lang w:eastAsia="vi-VN"/>
        </w:rPr>
        <w:t>định hướng nêu trên, việc sửa đổi, bổ sung Nghị định số 86/2023/NĐ-CP là cần thiết nhằm thể chế hóa kịp thời chủ trương phát triển văn hóa cơ sở trong giai đoạn mới; bảo đảm hệ thống tiêu chuẩn xét tặng danh hiệu văn hóa gắn với yêu cầu xây dựng cộng đồng văn hóa cơ sở giàu bản sắc, sáng - xanh - sạch - đẹp; phù hợp với mô hình chính quyền địa phương 02 cấp; đẩy mạnh phân cấp, cải cách thủ tục hành chính; phát huy vai trò tự quản của cộng đồng dân cư và nâng cao tính thực chất của phong trào thi đua ở cơ sở.</w:t>
      </w:r>
    </w:p>
    <w:p w14:paraId="478A3B6D" w14:textId="55B019F3" w:rsidR="00375AEC" w:rsidRPr="00853589" w:rsidRDefault="00375AEC" w:rsidP="00A04729">
      <w:pPr>
        <w:widowControl w:val="0"/>
        <w:tabs>
          <w:tab w:val="left" w:pos="709"/>
        </w:tabs>
        <w:spacing w:before="120" w:after="120" w:line="240" w:lineRule="auto"/>
        <w:ind w:firstLine="709"/>
        <w:jc w:val="both"/>
        <w:rPr>
          <w:rFonts w:ascii="Times New Roman" w:eastAsia="Yu Gothic" w:hAnsi="Times New Roman"/>
          <w:b/>
          <w:bCs/>
          <w:i/>
          <w:iCs/>
          <w:sz w:val="28"/>
          <w:szCs w:val="28"/>
          <w:lang w:eastAsia="vi-VN"/>
        </w:rPr>
      </w:pPr>
      <w:r w:rsidRPr="00853589">
        <w:rPr>
          <w:rFonts w:ascii="Times New Roman" w:eastAsia="Yu Gothic" w:hAnsi="Times New Roman"/>
          <w:b/>
          <w:bCs/>
          <w:i/>
          <w:iCs/>
          <w:sz w:val="28"/>
          <w:szCs w:val="28"/>
          <w:lang w:eastAsia="vi-VN"/>
        </w:rPr>
        <w:t>1.2. Cơ sở pháp lý</w:t>
      </w:r>
    </w:p>
    <w:p w14:paraId="75F92DC1" w14:textId="77777777" w:rsidR="00556832" w:rsidRDefault="00556832" w:rsidP="00556832">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56832">
        <w:rPr>
          <w:rFonts w:ascii="Times New Roman" w:eastAsia="Yu Gothic" w:hAnsi="Times New Roman"/>
          <w:sz w:val="28"/>
          <w:szCs w:val="28"/>
          <w:lang w:eastAsia="vi-VN"/>
        </w:rPr>
        <w:t>Ngày 23 tháng 4 năm 2026, tại Kỳ họp thứ Nhất, Quốc hội khóa XVI đã thông qua Luật sửa đổi, bổ sung một số điều của Luật Thi đua, khen thưởng số 06/2026/QH16, có hiệu lực thi hành từ ngày 01 tháng 10 năm 2026. Luật đã sửa đổi, bổ sung nhiều nội dung liên quan trực tiếp đến việc xét tặng các danh hiệu văn hóa ở cơ sở, trong đó có: sửa đổi khoản 1 Điều 29 về tên gọi, căn cứ xét tặng và tiêu chuẩn của danh hiệu “xã, phường, đặc khu tiêu biểu”; sửa đổi khoản 4 Điều 79 về thẩm quyền của Chủ tịch Ủy ban nhân dân cấp tỉnh đối với danh hiệu “xã, phường, đặc khu tiêu biểu”; sửa đổi khoản 3 Điều 80 về thẩm quyền của Chủ tịch Ủy ban nhân dân cấp xã đối với danh hiệu “thôn, tổ dân phố văn hóa”, “Gia đình văn hóa”; đồng thời sửa đổi, bổ sung Điều 84 theo hướng giao Bộ, ban, ngành, tỉnh, trong phạm vi nhiệm vụ, quyền hạn của mình, quy định chi tiết, hướng dẫn cụ thể hồ sơ, thủ tục đề nghị xét tặng danh hiệu thi đua, hình thức khen thưởng thuộc thẩm quyền.</w:t>
      </w:r>
    </w:p>
    <w:p w14:paraId="165F955D" w14:textId="76745CDE" w:rsidR="00D52EB7" w:rsidRPr="00556832" w:rsidRDefault="00D52EB7" w:rsidP="00556832">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D52EB7">
        <w:rPr>
          <w:rFonts w:ascii="Times New Roman" w:eastAsia="Yu Gothic" w:hAnsi="Times New Roman"/>
          <w:sz w:val="28"/>
          <w:szCs w:val="28"/>
          <w:lang w:eastAsia="vi-VN"/>
        </w:rPr>
        <w:t xml:space="preserve">Bên cạnh đó, Nghị quyết số 28/2026/QH16 ngày 24 tháng 4 năm 2026 của Quốc hội về phát triển văn hóa Việt Nam đã quy định một số cơ chế, chính sách phát triển văn hóa Việt Nam, trong đó khuyến khích huy động nguồn lực xã hội cho phát triển văn hóa. </w:t>
      </w:r>
      <w:r w:rsidR="00014B5C">
        <w:rPr>
          <w:rFonts w:ascii="Times New Roman" w:eastAsia="Yu Gothic" w:hAnsi="Times New Roman"/>
          <w:sz w:val="28"/>
          <w:szCs w:val="28"/>
          <w:lang w:eastAsia="vi-VN"/>
        </w:rPr>
        <w:t>Đồng thời,</w:t>
      </w:r>
      <w:r w:rsidRPr="00D52EB7">
        <w:rPr>
          <w:rFonts w:ascii="Times New Roman" w:eastAsia="Yu Gothic" w:hAnsi="Times New Roman"/>
          <w:sz w:val="28"/>
          <w:szCs w:val="28"/>
          <w:lang w:eastAsia="vi-VN"/>
        </w:rPr>
        <w:t xml:space="preserve"> khoản 5 Điều 4 của Nghị quyết quy định Ủy ban nhân dân cấp xã quyết định giao tổ chức tự quản của cộng đồng dân cư quản lý, vận hành, khai thác, sử dụng thiết chế văn hóa, thể thao cơ sở; kiểm tra, giám sát bảo đảm hoạt động thường xuyên, hiệu quả; đồng thời giao Chủ tịch Ủy ban nhân dân cấp tỉnh quy định danh mục thiết chế văn hóa, thể thao cơ sở và trình tự, thủ tục, trách nhiệm quản lý, vận hành, khai thác, sử dụng thiết chế văn hóa, thể thao cơ sở. Quy định này là căn cứ pháp lý quan trọng để hoàn thiện khung tiêu chuẩn xét tặng danh hiệu “Thôn, tổ dân phố văn hóa”, “Xã, phường, đặc khu tiêu biểu” theo hướng phát huy vai trò tự quản của cộng đồng dân cư, nâng cao hiệu quả quản lý, sử dụng thiết chế văn hóa, thể thao cơ sở, phù hợp với mô hình chính quyền địa phương 02 cấp.</w:t>
      </w:r>
    </w:p>
    <w:p w14:paraId="0D31B3AE" w14:textId="5E62C4E5" w:rsidR="00556832" w:rsidRPr="00853589" w:rsidRDefault="00556832" w:rsidP="00556832">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56832">
        <w:rPr>
          <w:rFonts w:ascii="Times New Roman" w:eastAsia="Yu Gothic" w:hAnsi="Times New Roman"/>
          <w:sz w:val="28"/>
          <w:szCs w:val="28"/>
          <w:lang w:eastAsia="vi-VN"/>
        </w:rPr>
        <w:t xml:space="preserve">Các quy định nêu trên làm thay đổi căn cứ pháp lý trực tiếp của Nghị định số 86/2023/NĐ-CP, nhất là về tên gọi danh hiệu, thẩm quyền quyết định tặng danh hiệu, hồ sơ, trình tự, thủ tục xét tặng và trách nhiệm của địa phương trong tổ chức thực hiện. Vì vậy, việc ban hành Nghị định sửa đổi, bổ sung một số điều của Nghị định số 86/2023/NĐ-CP là cần thiết nhằm bảo đảm sự phù hợp, thống nhất với Luật Thi đua, khen thưởng đã được sửa đổi, bổ sung; tạo cơ sở pháp lý để triển </w:t>
      </w:r>
      <w:r w:rsidRPr="00556832">
        <w:rPr>
          <w:rFonts w:ascii="Times New Roman" w:eastAsia="Yu Gothic" w:hAnsi="Times New Roman"/>
          <w:sz w:val="28"/>
          <w:szCs w:val="28"/>
          <w:lang w:eastAsia="vi-VN"/>
        </w:rPr>
        <w:lastRenderedPageBreak/>
        <w:t>khai việc xét tặng các danh hiệu văn hóa ở cơ sở kịp thời, thông suốt, hiệu quả trong mô hình chính quyền địa phương 02 cấp.</w:t>
      </w:r>
    </w:p>
    <w:p w14:paraId="628589E3" w14:textId="1EF00447" w:rsidR="00265EE1" w:rsidRDefault="000B2521" w:rsidP="00A04729">
      <w:pPr>
        <w:widowControl w:val="0"/>
        <w:tabs>
          <w:tab w:val="left" w:pos="709"/>
        </w:tabs>
        <w:spacing w:before="120" w:after="120" w:line="240" w:lineRule="auto"/>
        <w:ind w:firstLine="709"/>
        <w:rPr>
          <w:rFonts w:ascii="Times New Roman" w:eastAsia="Yu Gothic" w:hAnsi="Times New Roman"/>
          <w:b/>
          <w:bCs/>
          <w:sz w:val="28"/>
          <w:szCs w:val="28"/>
          <w:lang w:eastAsia="vi-VN"/>
        </w:rPr>
      </w:pPr>
      <w:r w:rsidRPr="000B2521">
        <w:rPr>
          <w:rFonts w:ascii="Times New Roman" w:eastAsia="Yu Gothic" w:hAnsi="Times New Roman"/>
          <w:b/>
          <w:bCs/>
          <w:sz w:val="28"/>
          <w:szCs w:val="28"/>
          <w:lang w:eastAsia="vi-VN"/>
        </w:rPr>
        <w:t>2. Cơ sở thực tiễn</w:t>
      </w:r>
    </w:p>
    <w:p w14:paraId="7DDB359F" w14:textId="4925894F" w:rsidR="00580D6B" w:rsidRPr="00580D6B" w:rsidRDefault="00580D6B" w:rsidP="00423AA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80D6B">
        <w:rPr>
          <w:rFonts w:ascii="Times New Roman" w:eastAsia="Yu Gothic" w:hAnsi="Times New Roman"/>
          <w:sz w:val="28"/>
          <w:szCs w:val="28"/>
          <w:lang w:eastAsia="vi-VN"/>
        </w:rPr>
        <w:t>Sau hơn 02 năm triển khai thực hiện, Nghị định số 86/2023/NĐ-CP đã tạo cơ sở pháp lý quan trọng cho việc xét tặng các danh hiệu “Gia đình văn hóa”, “Thôn, tổ dân phố văn hóa”, “Xã, phường, thị trấn tiêu biểu”; góp phần động viên hộ gia đình, cộng đồng dân cư và chính quyền cơ sở tích cực tham gia các phong trào thi đua, xây dựng đời sống văn hóa, nếp sống văn minh ở cơ sở</w:t>
      </w:r>
      <w:r w:rsidR="00DA1489">
        <w:rPr>
          <w:rStyle w:val="FootnoteReference"/>
          <w:rFonts w:ascii="Times New Roman" w:eastAsia="Yu Gothic" w:hAnsi="Times New Roman"/>
          <w:sz w:val="28"/>
          <w:szCs w:val="28"/>
          <w:lang w:eastAsia="vi-VN"/>
        </w:rPr>
        <w:footnoteReference w:id="1"/>
      </w:r>
      <w:r w:rsidRPr="00580D6B">
        <w:rPr>
          <w:rFonts w:ascii="Times New Roman" w:eastAsia="Yu Gothic" w:hAnsi="Times New Roman"/>
          <w:sz w:val="28"/>
          <w:szCs w:val="28"/>
          <w:lang w:eastAsia="vi-VN"/>
        </w:rPr>
        <w:t>. Tuy nhiên, trước yêu cầu sắp xếp tổ chức bộ máy, vận hành mô hình chính quyền địa phương 02 cấp, đẩy mạnh phân cấp, cải cách thủ tục hành chính và nâng cao chất lượng các danh hiệu văn hóa, một số quy định của Nghị định số 86/2023/NĐ-CP không còn phù hợp, cần được sửa đổi, bổ sung kịp thời.</w:t>
      </w:r>
    </w:p>
    <w:p w14:paraId="1F842C1A" w14:textId="77777777" w:rsidR="00580D6B" w:rsidRPr="00580D6B" w:rsidRDefault="00580D6B" w:rsidP="00423AA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80D6B">
        <w:rPr>
          <w:rFonts w:ascii="Times New Roman" w:eastAsia="Yu Gothic" w:hAnsi="Times New Roman"/>
          <w:sz w:val="28"/>
          <w:szCs w:val="28"/>
          <w:lang w:eastAsia="vi-VN"/>
        </w:rPr>
        <w:t>Thứ nhất, mô hình chính quyền địa phương 02 cấp làm thay đổi căn cứ tổ chức thực hiện một số quy định về thẩm quyền, trình tự, thủ tục xét tặng danh hiệu. Nghị định số 86/2023/NĐ-CP hiện hành vẫn quy định trách nhiệm, trình tự, thủ tục có sự tham gia của Ủy ban nhân dân cấp huyện trong xét tặng danh hiệu “Thôn, tổ dân phố văn hóa” và “Xã, phường, thị trấn tiêu biểu”; trong khi Luật số 06/2026/QH16 đã sửa đổi thẩm quyền quyết định tặng danh hiệu theo hướng Chủ tịch Ủy ban nhân dân cấp xã quyết định tặng danh hiệu “Thôn, tổ dân phố văn hóa”, “Gia đình văn hóa” và Chủ tịch Ủy ban nhân dân cấp tỉnh quyết định tặng danh hiệu “xã, phường, đặc khu tiêu biểu”. Vì vậy, cần sửa đổi các quy định có liên quan để bảo đảm thống nhất với mô hình chính quyền địa phương 02 cấp và thẩm quyền mới theo Luật Thi đua, khen thưởng.</w:t>
      </w:r>
    </w:p>
    <w:p w14:paraId="11B5E91F" w14:textId="77777777" w:rsidR="00580D6B" w:rsidRPr="00580D6B" w:rsidRDefault="00580D6B" w:rsidP="00423AA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80D6B">
        <w:rPr>
          <w:rFonts w:ascii="Times New Roman" w:eastAsia="Yu Gothic" w:hAnsi="Times New Roman"/>
          <w:sz w:val="28"/>
          <w:szCs w:val="28"/>
          <w:lang w:eastAsia="vi-VN"/>
        </w:rPr>
        <w:t>Thứ hai, tên gọi và căn cứ xét tặng danh hiệu “Xã, phường, thị trấn tiêu biểu” không còn phù hợp với quy định mới của Luật Thi đua, khen thưởng. Luật số 06/2026/QH16 đã thay thế từ “thị trấn” bằng từ “đặc khu” tại các quy định liên quan; đồng thời sửa đổi khoản 1 Điều 29 theo hướng danh hiệu “xã, phường, đặc khu tiêu biểu” được xét tặng hằng năm cho xã, phường, đặc khu có thành tích tiêu biểu trong phong trào thi đua cấp tỉnh, thay cho căn cứ “dẫn đầu phong trào thi đua cấp huyện” trước đây. Do đó, việc sửa đổi Nghị định số 86/2023/NĐ-CP là cần thiết để bảo đảm thống nhất về tên gọi danh hiệu, đối tượng áp dụng, căn cứ xét tặng và khung tiêu chuẩn tương ứng.</w:t>
      </w:r>
    </w:p>
    <w:p w14:paraId="0E92F684" w14:textId="77777777" w:rsidR="00580D6B" w:rsidRPr="00580D6B" w:rsidRDefault="00580D6B" w:rsidP="00423AA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80D6B">
        <w:rPr>
          <w:rFonts w:ascii="Times New Roman" w:eastAsia="Yu Gothic" w:hAnsi="Times New Roman"/>
          <w:sz w:val="28"/>
          <w:szCs w:val="28"/>
          <w:lang w:eastAsia="vi-VN"/>
        </w:rPr>
        <w:t xml:space="preserve">Thứ ba, yêu cầu xây dựng cộng đồng văn hóa cơ sở giàu bản sắc, sáng - xanh - sạch - đẹp và bảo vệ môi trường tại khu dân cư cần được cụ thể hóa trong khung tiêu chuẩn xét tặng danh hiệu văn hóa. Nghị quyết số 394/NQ-CP đặt mục tiêu hình thành nếp sống văn minh, thân thiện với môi trường trong cộng đồng dân cư; tổ chức phân loại rác thải sinh hoạt tại hộ gia đình, cá nhân; bổ sung nội dung bảo vệ môi trường vào hương ước, quy ước; xây dựng, duy trì và nhân rộng mô hình tự quản về môi trường. Đồng thời, Nghị quyết giao Bộ Văn hóa, Thể thao và Du lịch bổ sung nội dung thực hiện đúng, đầy đủ quy định về phân loại, thu </w:t>
      </w:r>
      <w:r w:rsidRPr="00580D6B">
        <w:rPr>
          <w:rFonts w:ascii="Times New Roman" w:eastAsia="Yu Gothic" w:hAnsi="Times New Roman"/>
          <w:sz w:val="28"/>
          <w:szCs w:val="28"/>
          <w:lang w:eastAsia="vi-VN"/>
        </w:rPr>
        <w:lastRenderedPageBreak/>
        <w:t>gom rác thải sinh hoạt theo quy định của chính quyền địa phương vào khung tiêu chuẩn xét tặng các danh hiệu văn hóa. Vì vậy, cần sửa đổi, bổ sung các Phụ lục về khung tiêu chuẩn để lồng ghép rõ hơn tiêu chí bảo vệ môi trường, phân loại, thu gom rác thải sinh hoạt và xây dựng cảnh quan sáng - xanh - sạch - đẹp.</w:t>
      </w:r>
    </w:p>
    <w:p w14:paraId="46B699E5" w14:textId="77777777" w:rsidR="00580D6B" w:rsidRPr="00580D6B" w:rsidRDefault="00580D6B" w:rsidP="00423AA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80D6B">
        <w:rPr>
          <w:rFonts w:ascii="Times New Roman" w:eastAsia="Yu Gothic" w:hAnsi="Times New Roman"/>
          <w:sz w:val="28"/>
          <w:szCs w:val="28"/>
          <w:lang w:eastAsia="vi-VN"/>
        </w:rPr>
        <w:t>Thứ tư, quy định hiện hành về hồ sơ, trình tự, thủ tục xét tặng danh hiệu cần được rà soát, điều chỉnh để phù hợp với yêu cầu phân cấp và cải cách thủ tục hành chính. Nghị định số 86/2023/NĐ-CP hiện quy định cụ thể hồ sơ, trình tự, thủ tục và mẫu biểu xét tặng các danh hiệu tại Điều 7, Điều 8 và Phụ lục IV. Trong khi đó, Luật số 06/2026/QH16 đã sửa đổi Điều 84 theo hướng Chính phủ quy định chi tiết hồ sơ, thủ tục đối với các danh hiệu thi đua, hình thức khen thưởng thuộc thẩm quyền của Chủ tịch nước, Chính phủ, Thủ tướng Chính phủ; đồng thời giao Bộ, ban, ngành, tỉnh, trong phạm vi nhiệm vụ, quyền hạn của mình, quy định chi tiết, hướng dẫn cụ thể hồ sơ, thủ tục đề nghị xét tặng danh hiệu thi đua, hình thức khen thưởng thuộc thẩm quyền. Do đó, việc tiếp tục duy trì đầy đủ quy định về hồ sơ, trình tự, thủ tục, mẫu biểu tại Nghị định số 86/2023/NĐ-CP không còn phù hợp, cần bãi bỏ để chuyển thẩm quyền quy định chi tiết cho địa phương theo quy định của Luật.</w:t>
      </w:r>
    </w:p>
    <w:p w14:paraId="3AE2DE0D" w14:textId="6BC85E82" w:rsidR="00580D6B" w:rsidRPr="00CF646D" w:rsidRDefault="00580D6B" w:rsidP="00423AA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580D6B">
        <w:rPr>
          <w:rFonts w:ascii="Times New Roman" w:eastAsia="Yu Gothic" w:hAnsi="Times New Roman"/>
          <w:sz w:val="28"/>
          <w:szCs w:val="28"/>
          <w:lang w:eastAsia="vi-VN"/>
        </w:rPr>
        <w:t>Từ những cơ sở</w:t>
      </w:r>
      <w:r w:rsidR="00B754B5">
        <w:rPr>
          <w:rFonts w:ascii="Times New Roman" w:eastAsia="Yu Gothic" w:hAnsi="Times New Roman"/>
          <w:sz w:val="28"/>
          <w:szCs w:val="28"/>
          <w:lang w:eastAsia="vi-VN"/>
        </w:rPr>
        <w:t xml:space="preserve"> chính trị và thực tiễn</w:t>
      </w:r>
      <w:r w:rsidRPr="00580D6B">
        <w:rPr>
          <w:rFonts w:ascii="Times New Roman" w:eastAsia="Yu Gothic" w:hAnsi="Times New Roman"/>
          <w:sz w:val="28"/>
          <w:szCs w:val="28"/>
          <w:lang w:eastAsia="vi-VN"/>
        </w:rPr>
        <w:t xml:space="preserve"> nêu trên, việc ban hành Nghị định sửa đổi, bổ sung một số điều của Nghị định số 86/2023/NĐ-CP là cần thiết nhằm bảo đảm sự thống nhất, đồng bộ với Luật Thi đua, khen thưởng đã được sửa đổi, bổ sung; phù hợp với mô hình chính quyền địa phương 02 cấp; thực hiện yêu cầu phân cấp, cải cách thủ tục hành chính; đồng thời cụ thể hóa yêu cầu xây dựng cộng đồng văn hóa cơ sở giàu bản sắc, sáng - xanh - sạch - đẹp, góp phần nâng cao chất lượng, tính thực chất của các danh hiệu văn hóa ở cơ sở.</w:t>
      </w:r>
    </w:p>
    <w:p w14:paraId="72345564" w14:textId="1813140C" w:rsidR="000B2521" w:rsidRDefault="000B2521" w:rsidP="00A04729">
      <w:pPr>
        <w:widowControl w:val="0"/>
        <w:tabs>
          <w:tab w:val="left" w:pos="709"/>
        </w:tabs>
        <w:spacing w:before="120" w:after="120" w:line="240" w:lineRule="auto"/>
        <w:ind w:firstLine="709"/>
        <w:jc w:val="both"/>
        <w:rPr>
          <w:rFonts w:ascii="Times New Roman" w:eastAsia="Yu Gothic" w:hAnsi="Times New Roman"/>
          <w:b/>
          <w:bCs/>
          <w:sz w:val="28"/>
          <w:szCs w:val="28"/>
          <w:lang w:eastAsia="vi-VN"/>
        </w:rPr>
      </w:pPr>
      <w:r w:rsidRPr="000B2521">
        <w:rPr>
          <w:rFonts w:ascii="Times New Roman" w:eastAsia="Yu Gothic" w:hAnsi="Times New Roman"/>
          <w:b/>
          <w:bCs/>
          <w:sz w:val="28"/>
          <w:szCs w:val="28"/>
          <w:lang w:eastAsia="vi-VN"/>
        </w:rPr>
        <w:t xml:space="preserve">II. MỤC ĐÍCH BAN HÀNH, QUAN ĐIỂM XÂY DỰNG </w:t>
      </w:r>
      <w:r w:rsidR="001113D1">
        <w:rPr>
          <w:rFonts w:ascii="Times New Roman" w:eastAsia="Yu Gothic" w:hAnsi="Times New Roman"/>
          <w:b/>
          <w:bCs/>
          <w:sz w:val="28"/>
          <w:szCs w:val="28"/>
          <w:lang w:eastAsia="vi-VN"/>
        </w:rPr>
        <w:t xml:space="preserve">DỰ THẢO </w:t>
      </w:r>
      <w:r w:rsidR="003A4BF6">
        <w:rPr>
          <w:rFonts w:ascii="Times New Roman" w:eastAsia="Yu Gothic" w:hAnsi="Times New Roman"/>
          <w:b/>
          <w:bCs/>
          <w:sz w:val="28"/>
          <w:szCs w:val="28"/>
          <w:lang w:eastAsia="vi-VN"/>
        </w:rPr>
        <w:t>NGHỊ ĐỊNH</w:t>
      </w:r>
    </w:p>
    <w:p w14:paraId="36B43966" w14:textId="6059625A" w:rsidR="003A4BF6" w:rsidRDefault="003A4BF6" w:rsidP="00A04729">
      <w:pPr>
        <w:widowControl w:val="0"/>
        <w:tabs>
          <w:tab w:val="left" w:pos="709"/>
        </w:tabs>
        <w:spacing w:before="120" w:after="120" w:line="240" w:lineRule="auto"/>
        <w:ind w:firstLine="709"/>
        <w:jc w:val="both"/>
        <w:rPr>
          <w:rFonts w:ascii="Times New Roman" w:eastAsia="Yu Gothic" w:hAnsi="Times New Roman"/>
          <w:b/>
          <w:bCs/>
          <w:sz w:val="28"/>
          <w:szCs w:val="28"/>
          <w:lang w:eastAsia="vi-VN"/>
        </w:rPr>
      </w:pPr>
      <w:r w:rsidRPr="003A4BF6">
        <w:rPr>
          <w:rFonts w:ascii="Times New Roman" w:eastAsia="Yu Gothic" w:hAnsi="Times New Roman"/>
          <w:b/>
          <w:bCs/>
          <w:sz w:val="28"/>
          <w:szCs w:val="28"/>
          <w:lang w:eastAsia="vi-VN"/>
        </w:rPr>
        <w:t xml:space="preserve">1. Mục đích ban hành </w:t>
      </w:r>
      <w:r>
        <w:rPr>
          <w:rFonts w:ascii="Times New Roman" w:eastAsia="Yu Gothic" w:hAnsi="Times New Roman"/>
          <w:b/>
          <w:bCs/>
          <w:sz w:val="28"/>
          <w:szCs w:val="28"/>
          <w:lang w:eastAsia="vi-VN"/>
        </w:rPr>
        <w:t>Nghị định</w:t>
      </w:r>
    </w:p>
    <w:p w14:paraId="41251D18" w14:textId="77777777" w:rsidR="003E627E" w:rsidRPr="003E627E" w:rsidRDefault="003E627E" w:rsidP="003E627E">
      <w:pPr>
        <w:widowControl w:val="0"/>
        <w:tabs>
          <w:tab w:val="left" w:pos="709"/>
        </w:tabs>
        <w:spacing w:before="120" w:after="120" w:line="240" w:lineRule="auto"/>
        <w:ind w:firstLine="709"/>
        <w:jc w:val="both"/>
        <w:rPr>
          <w:rFonts w:ascii="Times New Roman" w:eastAsia="Yu Gothic" w:hAnsi="Times New Roman"/>
          <w:iCs/>
          <w:sz w:val="28"/>
          <w:szCs w:val="28"/>
          <w:lang w:eastAsia="vi-VN"/>
        </w:rPr>
      </w:pPr>
      <w:r w:rsidRPr="003E627E">
        <w:rPr>
          <w:rFonts w:ascii="Times New Roman" w:eastAsia="Yu Gothic" w:hAnsi="Times New Roman"/>
          <w:iCs/>
          <w:sz w:val="28"/>
          <w:szCs w:val="28"/>
          <w:lang w:eastAsia="vi-VN"/>
        </w:rPr>
        <w:t>a) Thể chế hóa kịp thời chủ trương, đường lối của Đảng về phát triển văn hóa, xây dựng đời sống văn hóa và nếp sống văn minh ở cơ sở; phát huy vai trò chủ thể của Nhân dân và tính tự quản của cộng đồng dân cư.</w:t>
      </w:r>
    </w:p>
    <w:p w14:paraId="13071DE5" w14:textId="77777777" w:rsidR="003E627E" w:rsidRPr="003E627E" w:rsidRDefault="003E627E" w:rsidP="003E627E">
      <w:pPr>
        <w:widowControl w:val="0"/>
        <w:tabs>
          <w:tab w:val="left" w:pos="709"/>
        </w:tabs>
        <w:spacing w:before="120" w:after="120" w:line="240" w:lineRule="auto"/>
        <w:ind w:firstLine="709"/>
        <w:jc w:val="both"/>
        <w:rPr>
          <w:rFonts w:ascii="Times New Roman" w:eastAsia="Yu Gothic" w:hAnsi="Times New Roman"/>
          <w:iCs/>
          <w:sz w:val="28"/>
          <w:szCs w:val="28"/>
          <w:lang w:eastAsia="vi-VN"/>
        </w:rPr>
      </w:pPr>
      <w:r w:rsidRPr="003E627E">
        <w:rPr>
          <w:rFonts w:ascii="Times New Roman" w:eastAsia="Yu Gothic" w:hAnsi="Times New Roman"/>
          <w:iCs/>
          <w:sz w:val="28"/>
          <w:szCs w:val="28"/>
          <w:lang w:eastAsia="vi-VN"/>
        </w:rPr>
        <w:t>b) Bảo đảm tính thống nhất, đồng bộ với Luật Thi đua, khen thưởng được sửa đổi, bổ sung bởi Luật số 06/2026/QH16; điều chỉnh tên gọi, thẩm quyền xét tặng và trách nhiệm tổ chức thực hiện phù hợp với mô hình chính quyền địa phương 02 cấp.</w:t>
      </w:r>
    </w:p>
    <w:p w14:paraId="4BE572DE" w14:textId="77777777" w:rsidR="003E627E" w:rsidRPr="003E627E" w:rsidRDefault="003E627E" w:rsidP="003E627E">
      <w:pPr>
        <w:widowControl w:val="0"/>
        <w:tabs>
          <w:tab w:val="left" w:pos="709"/>
        </w:tabs>
        <w:spacing w:before="120" w:after="120" w:line="240" w:lineRule="auto"/>
        <w:ind w:firstLine="709"/>
        <w:jc w:val="both"/>
        <w:rPr>
          <w:rFonts w:ascii="Times New Roman" w:eastAsia="Yu Gothic" w:hAnsi="Times New Roman"/>
          <w:iCs/>
          <w:sz w:val="28"/>
          <w:szCs w:val="28"/>
          <w:lang w:eastAsia="vi-VN"/>
        </w:rPr>
      </w:pPr>
      <w:r w:rsidRPr="003E627E">
        <w:rPr>
          <w:rFonts w:ascii="Times New Roman" w:eastAsia="Yu Gothic" w:hAnsi="Times New Roman"/>
          <w:iCs/>
          <w:sz w:val="28"/>
          <w:szCs w:val="28"/>
          <w:lang w:eastAsia="vi-VN"/>
        </w:rPr>
        <w:t>c) Hoàn thiện khung tiêu chuẩn xét tặng các danh hiệu văn hóa theo hướng thực chất, rõ ràng, khả thi, phù hợp với yêu cầu xây dựng cộng đồng văn hóa cơ sở giàu bản sắc, sáng - xanh - sạch - đẹp.</w:t>
      </w:r>
    </w:p>
    <w:p w14:paraId="3E83EE98" w14:textId="77777777" w:rsidR="00D91E33" w:rsidRDefault="003E627E" w:rsidP="002B44D7">
      <w:pPr>
        <w:widowControl w:val="0"/>
        <w:tabs>
          <w:tab w:val="left" w:pos="709"/>
        </w:tabs>
        <w:spacing w:before="120" w:after="120" w:line="240" w:lineRule="auto"/>
        <w:ind w:firstLine="709"/>
        <w:jc w:val="both"/>
        <w:rPr>
          <w:rFonts w:ascii="Times New Roman" w:eastAsia="Yu Gothic" w:hAnsi="Times New Roman"/>
          <w:iCs/>
          <w:sz w:val="28"/>
          <w:szCs w:val="28"/>
          <w:lang w:eastAsia="vi-VN"/>
        </w:rPr>
      </w:pPr>
      <w:r w:rsidRPr="003E627E">
        <w:rPr>
          <w:rFonts w:ascii="Times New Roman" w:eastAsia="Yu Gothic" w:hAnsi="Times New Roman"/>
          <w:iCs/>
          <w:sz w:val="28"/>
          <w:szCs w:val="28"/>
          <w:lang w:eastAsia="vi-VN"/>
        </w:rPr>
        <w:t>d) Đẩy mạnh phân cấp, cải cách thủ tục hành chính; phát huy tính chủ động, tự chịu trách nhiệm của địa phương, đồng thời bảo đảm quản lý thống nhất trên phạm vi cả nước.</w:t>
      </w:r>
    </w:p>
    <w:p w14:paraId="511B1623" w14:textId="77777777" w:rsidR="00D91E33" w:rsidRDefault="00D91E33" w:rsidP="002B44D7">
      <w:pPr>
        <w:widowControl w:val="0"/>
        <w:tabs>
          <w:tab w:val="left" w:pos="709"/>
        </w:tabs>
        <w:spacing w:before="120" w:after="120" w:line="240" w:lineRule="auto"/>
        <w:ind w:firstLine="709"/>
        <w:jc w:val="both"/>
        <w:rPr>
          <w:rFonts w:ascii="Times New Roman" w:eastAsia="Yu Gothic" w:hAnsi="Times New Roman"/>
          <w:iCs/>
          <w:sz w:val="28"/>
          <w:szCs w:val="28"/>
          <w:lang w:eastAsia="vi-VN"/>
        </w:rPr>
      </w:pPr>
    </w:p>
    <w:p w14:paraId="55F79411" w14:textId="666523CB" w:rsidR="003A4BF6" w:rsidRDefault="003A4BF6" w:rsidP="002B44D7">
      <w:pPr>
        <w:widowControl w:val="0"/>
        <w:tabs>
          <w:tab w:val="left" w:pos="709"/>
        </w:tabs>
        <w:spacing w:before="120" w:after="120" w:line="240" w:lineRule="auto"/>
        <w:ind w:firstLine="709"/>
        <w:jc w:val="both"/>
        <w:rPr>
          <w:rFonts w:ascii="Times New Roman" w:eastAsia="Yu Gothic" w:hAnsi="Times New Roman"/>
          <w:b/>
          <w:bCs/>
          <w:sz w:val="28"/>
          <w:szCs w:val="28"/>
          <w:lang w:eastAsia="vi-VN"/>
        </w:rPr>
      </w:pPr>
      <w:r w:rsidRPr="003A4BF6">
        <w:rPr>
          <w:rFonts w:ascii="Times New Roman" w:eastAsia="Yu Gothic" w:hAnsi="Times New Roman"/>
          <w:b/>
          <w:bCs/>
          <w:sz w:val="28"/>
          <w:szCs w:val="28"/>
          <w:lang w:eastAsia="vi-VN"/>
        </w:rPr>
        <w:lastRenderedPageBreak/>
        <w:t xml:space="preserve">2. Quan điểm xây dựng </w:t>
      </w:r>
      <w:r>
        <w:rPr>
          <w:rFonts w:ascii="Times New Roman" w:eastAsia="Yu Gothic" w:hAnsi="Times New Roman"/>
          <w:b/>
          <w:bCs/>
          <w:sz w:val="28"/>
          <w:szCs w:val="28"/>
          <w:lang w:eastAsia="vi-VN"/>
        </w:rPr>
        <w:t>Nghị định</w:t>
      </w:r>
    </w:p>
    <w:p w14:paraId="20BB778F" w14:textId="6D430221" w:rsidR="00493BC6" w:rsidRPr="00493BC6" w:rsidRDefault="00493BC6" w:rsidP="00493BC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493BC6">
        <w:rPr>
          <w:rFonts w:ascii="Times New Roman" w:eastAsia="Yu Gothic" w:hAnsi="Times New Roman"/>
          <w:sz w:val="28"/>
          <w:szCs w:val="28"/>
          <w:lang w:eastAsia="vi-VN"/>
        </w:rPr>
        <w:t>a) Bảo đảm phù hợp với chủ trương, đường lối của Đảng; tính hợp hiến, hợp pháp, thống nhất, đồng bộ của hệ thống pháp luật và đúng phạm vi nội dung được giao quy định chi tiết.</w:t>
      </w:r>
    </w:p>
    <w:p w14:paraId="6FAA5742" w14:textId="2FC4DB22" w:rsidR="00493BC6" w:rsidRPr="00493BC6" w:rsidRDefault="00493BC6" w:rsidP="00493BC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493BC6">
        <w:rPr>
          <w:rFonts w:ascii="Times New Roman" w:eastAsia="Yu Gothic" w:hAnsi="Times New Roman"/>
          <w:sz w:val="28"/>
          <w:szCs w:val="28"/>
          <w:lang w:eastAsia="vi-VN"/>
        </w:rPr>
        <w:t>b) Kế thừa các quy định còn phù hợp của Nghị định số 86/2023/NĐ-CP; chỉ sửa đổi, bổ sung những nội dung cần thiết để đáp ứng yêu cầu thực tiễn và phù hợp với mô hình chính quyền địa phương 02 cấp.</w:t>
      </w:r>
    </w:p>
    <w:p w14:paraId="310A8FE4" w14:textId="24130CCF" w:rsidR="00493BC6" w:rsidRPr="00493BC6" w:rsidRDefault="00493BC6" w:rsidP="00493BC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493BC6">
        <w:rPr>
          <w:rFonts w:ascii="Times New Roman" w:eastAsia="Yu Gothic" w:hAnsi="Times New Roman"/>
          <w:sz w:val="28"/>
          <w:szCs w:val="28"/>
          <w:lang w:eastAsia="vi-VN"/>
        </w:rPr>
        <w:t>c) Phân cấp phải gắn với phân định rõ thẩm quyền, trách nhiệm; bảo đảm sự chủ động của địa phương nhưng không buông lỏng quản lý, không làm giảm tính thống nhất của khung tiêu chuẩn trên phạm vi cả nước.</w:t>
      </w:r>
    </w:p>
    <w:p w14:paraId="7D492CF0" w14:textId="77777777" w:rsidR="00493BC6" w:rsidRDefault="00493BC6" w:rsidP="00B564D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493BC6">
        <w:rPr>
          <w:rFonts w:ascii="Times New Roman" w:eastAsia="Yu Gothic" w:hAnsi="Times New Roman"/>
          <w:sz w:val="28"/>
          <w:szCs w:val="28"/>
          <w:lang w:eastAsia="vi-VN"/>
        </w:rPr>
        <w:t>d) Bảo đảm khung tiêu chuẩn thực chất, dễ hiểu, dễ thực hiện, dễ kiểm tra; công khai, minh bạch, khách quan; khắc phục biểu hiện hình thức, nể nang, chạy theo thành tích.</w:t>
      </w:r>
    </w:p>
    <w:p w14:paraId="140D6713" w14:textId="77777777" w:rsidR="00D91E33" w:rsidRDefault="00B564D6" w:rsidP="005C552E">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B564D6">
        <w:rPr>
          <w:rFonts w:ascii="Times New Roman" w:eastAsia="Yu Gothic" w:hAnsi="Times New Roman"/>
          <w:sz w:val="28"/>
          <w:szCs w:val="28"/>
          <w:lang w:eastAsia="vi-VN"/>
        </w:rPr>
        <w:t>đ) Bảo đảm tính liên tục, không làm gián đoạn việc xét tặng các danh hiệu trong quá trình chuyển tiếp và tạo điều kiện để Nghị định được triển khai thống nhất, khả thi ngay sau khi có hiệu lực thi hành.</w:t>
      </w:r>
    </w:p>
    <w:p w14:paraId="79FE2071" w14:textId="43F7CA01" w:rsidR="00720CB9" w:rsidRPr="00EF7564" w:rsidRDefault="00720CB9" w:rsidP="005C552E">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720CB9">
        <w:rPr>
          <w:rFonts w:ascii="Times New Roman" w:eastAsia="Yu Gothic" w:hAnsi="Times New Roman"/>
          <w:b/>
          <w:bCs/>
          <w:sz w:val="28"/>
          <w:szCs w:val="28"/>
          <w:lang w:eastAsia="vi-VN"/>
        </w:rPr>
        <w:t xml:space="preserve">III. QUÁ TRÌNH XÂY DỰNG DỰ THẢO </w:t>
      </w:r>
      <w:r w:rsidR="001510E1">
        <w:rPr>
          <w:rFonts w:ascii="Times New Roman" w:eastAsia="Yu Gothic" w:hAnsi="Times New Roman"/>
          <w:b/>
          <w:bCs/>
          <w:sz w:val="28"/>
          <w:szCs w:val="28"/>
          <w:lang w:eastAsia="vi-VN"/>
        </w:rPr>
        <w:t>NGHỊ ĐỊNH</w:t>
      </w:r>
    </w:p>
    <w:p w14:paraId="2C94D673" w14:textId="7941CA52" w:rsidR="002A1F95" w:rsidRDefault="002A1F95" w:rsidP="00A04729">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2A1F95">
        <w:rPr>
          <w:rFonts w:ascii="Times New Roman" w:eastAsia="Yu Gothic" w:hAnsi="Times New Roman"/>
          <w:sz w:val="28"/>
          <w:szCs w:val="28"/>
          <w:lang w:eastAsia="vi-VN"/>
        </w:rPr>
        <w:t>Thực hiện nhiệm vụ được Thủ tướng Chính phủ giao tại Quyết định</w:t>
      </w:r>
      <w:r w:rsidR="00E44447">
        <w:rPr>
          <w:rFonts w:ascii="Times New Roman" w:eastAsia="Yu Gothic" w:hAnsi="Times New Roman"/>
          <w:sz w:val="28"/>
          <w:szCs w:val="28"/>
          <w:lang w:eastAsia="vi-VN"/>
        </w:rPr>
        <w:t xml:space="preserve">             </w:t>
      </w:r>
      <w:r w:rsidRPr="002A1F95">
        <w:rPr>
          <w:rFonts w:ascii="Times New Roman" w:eastAsia="Yu Gothic" w:hAnsi="Times New Roman"/>
          <w:sz w:val="28"/>
          <w:szCs w:val="28"/>
          <w:lang w:eastAsia="vi-VN"/>
        </w:rPr>
        <w:t xml:space="preserve"> số 959/QĐ-TTg ngày 29 tháng 5 năm 2026, Bộ Văn hóa, Thể thao và Du lịch đã </w:t>
      </w:r>
      <w:r w:rsidRPr="00E44447">
        <w:rPr>
          <w:rFonts w:ascii="Times New Roman" w:eastAsia="Yu Gothic" w:hAnsi="Times New Roman"/>
          <w:spacing w:val="2"/>
          <w:sz w:val="28"/>
          <w:szCs w:val="28"/>
          <w:lang w:eastAsia="vi-VN"/>
        </w:rPr>
        <w:t xml:space="preserve">chủ trì xây dựng dự thảo Nghị định theo trình tự, thủ tục rút gọn quy định tại </w:t>
      </w:r>
      <w:r w:rsidRPr="00E44447">
        <w:rPr>
          <w:rFonts w:ascii="Times New Roman" w:eastAsia="Yu Gothic" w:hAnsi="Times New Roman"/>
          <w:spacing w:val="-4"/>
          <w:sz w:val="28"/>
          <w:szCs w:val="28"/>
          <w:lang w:eastAsia="vi-VN"/>
        </w:rPr>
        <w:t>Luật Ban hành văn bản quy phạm pháp luật, Nghị định số 78/2025/NĐ-CP ngày 01</w:t>
      </w:r>
      <w:r w:rsidRPr="002A1F95">
        <w:rPr>
          <w:rFonts w:ascii="Times New Roman" w:eastAsia="Yu Gothic" w:hAnsi="Times New Roman"/>
          <w:sz w:val="28"/>
          <w:szCs w:val="28"/>
          <w:lang w:eastAsia="vi-VN"/>
        </w:rPr>
        <w:t xml:space="preserve"> </w:t>
      </w:r>
      <w:r w:rsidRPr="00E44447">
        <w:rPr>
          <w:rFonts w:ascii="Times New Roman" w:eastAsia="Yu Gothic" w:hAnsi="Times New Roman"/>
          <w:spacing w:val="-4"/>
          <w:sz w:val="28"/>
          <w:szCs w:val="28"/>
          <w:lang w:eastAsia="vi-VN"/>
        </w:rPr>
        <w:t>tháng 4 năm 2025 của Chính phủ quy định chi tiết một số điều và biện pháp để tổ chức, hướng dẫn thi hành Luật Ban hành văn bản quy phạm pháp luật và Nghị định</w:t>
      </w:r>
      <w:r w:rsidRPr="002A1F95">
        <w:rPr>
          <w:rFonts w:ascii="Times New Roman" w:eastAsia="Yu Gothic" w:hAnsi="Times New Roman"/>
          <w:sz w:val="28"/>
          <w:szCs w:val="28"/>
          <w:lang w:eastAsia="vi-VN"/>
        </w:rPr>
        <w:t xml:space="preserve"> số 187/2025/NĐ-CP ngày 01 tháng 7 năm 2025 của Chính phủ sửa đổi, bổ </w:t>
      </w:r>
      <w:r w:rsidRPr="00E44447">
        <w:rPr>
          <w:rFonts w:ascii="Times New Roman" w:eastAsia="Yu Gothic" w:hAnsi="Times New Roman"/>
          <w:spacing w:val="-8"/>
          <w:sz w:val="28"/>
          <w:szCs w:val="28"/>
          <w:lang w:eastAsia="vi-VN"/>
        </w:rPr>
        <w:t>sung một số điều của Nghị định số 78/2025/NĐ-CP và Nghị định số 79/2025/NĐ-CP</w:t>
      </w:r>
      <w:r w:rsidRPr="002A1F95">
        <w:rPr>
          <w:rFonts w:ascii="Times New Roman" w:eastAsia="Yu Gothic" w:hAnsi="Times New Roman"/>
          <w:sz w:val="28"/>
          <w:szCs w:val="28"/>
          <w:lang w:eastAsia="vi-VN"/>
        </w:rPr>
        <w:t>, cụ thể như sau:</w:t>
      </w:r>
    </w:p>
    <w:p w14:paraId="3884AD4D" w14:textId="51479535" w:rsidR="00677246" w:rsidRPr="00677246" w:rsidRDefault="00677246" w:rsidP="0067724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E44447">
        <w:rPr>
          <w:rFonts w:ascii="Times New Roman" w:eastAsia="Yu Gothic" w:hAnsi="Times New Roman"/>
          <w:spacing w:val="-4"/>
          <w:sz w:val="28"/>
          <w:szCs w:val="28"/>
          <w:lang w:eastAsia="vi-VN"/>
        </w:rPr>
        <w:t>1. Xây dựng dự thảo Nghị định và các tài liệu trong hồ sơ dự thảo Nghị định;</w:t>
      </w:r>
      <w:r w:rsidRPr="00677246">
        <w:rPr>
          <w:rFonts w:ascii="Times New Roman" w:eastAsia="Yu Gothic" w:hAnsi="Times New Roman"/>
          <w:sz w:val="28"/>
          <w:szCs w:val="28"/>
          <w:lang w:eastAsia="vi-VN"/>
        </w:rPr>
        <w:t xml:space="preserve"> tổ chức rà soát, đối chiếu với Luật Thi đua, khen thưởng năm 2022, Luật sửa đổi, bổ sung một số điều của Luật Thi đua, khen thưởng số 06/2026/QH16 và các văn bản có liên quan.</w:t>
      </w:r>
    </w:p>
    <w:p w14:paraId="54F92895" w14:textId="71F9CB13" w:rsidR="00677246" w:rsidRPr="00677246" w:rsidRDefault="00677246" w:rsidP="0067724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E44447">
        <w:rPr>
          <w:rFonts w:ascii="Times New Roman" w:eastAsia="Yu Gothic" w:hAnsi="Times New Roman"/>
          <w:spacing w:val="-2"/>
          <w:sz w:val="28"/>
          <w:szCs w:val="28"/>
          <w:lang w:eastAsia="vi-VN"/>
        </w:rPr>
        <w:t>2. Gửi hồ sơ dự thảo Nghị định lấy ý kiến các bộ, cơ quan ngang bộ, cơ quan</w:t>
      </w:r>
      <w:r w:rsidRPr="00677246">
        <w:rPr>
          <w:rFonts w:ascii="Times New Roman" w:eastAsia="Yu Gothic" w:hAnsi="Times New Roman"/>
          <w:sz w:val="28"/>
          <w:szCs w:val="28"/>
          <w:lang w:eastAsia="vi-VN"/>
        </w:rPr>
        <w:t xml:space="preserve"> có liên quan, Ủy ban nhân dân các tỉnh, thành phố trực thuộc trung ương; đồng thời đăng tải dự thảo Nghị định trên Cổng Thông tin điện tử của Bộ Văn hóa, Thể thao và Du lịch để lấy ý kiến cơ quan, tổ chức, cá nhân theo quy định.</w:t>
      </w:r>
    </w:p>
    <w:p w14:paraId="7596AC26" w14:textId="3DEA4A1A" w:rsidR="00677246" w:rsidRPr="00677246" w:rsidRDefault="00677246" w:rsidP="0067724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3. </w:t>
      </w:r>
      <w:r w:rsidRPr="00677246">
        <w:rPr>
          <w:rFonts w:ascii="Times New Roman" w:eastAsia="Yu Gothic" w:hAnsi="Times New Roman"/>
          <w:sz w:val="28"/>
          <w:szCs w:val="28"/>
          <w:lang w:eastAsia="vi-VN"/>
        </w:rPr>
        <w:t>Tổng hợp, nghiên cứu, tiếp thu, giải trình ý kiến góp ý; chỉnh lý, hoàn thiện dự thảo Nghị định và hồ sơ dự thảo Nghị định.</w:t>
      </w:r>
    </w:p>
    <w:p w14:paraId="30572DB5" w14:textId="00994519" w:rsidR="00677246" w:rsidRPr="00677246" w:rsidRDefault="00677246" w:rsidP="0067724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4. </w:t>
      </w:r>
      <w:r w:rsidRPr="00677246">
        <w:rPr>
          <w:rFonts w:ascii="Times New Roman" w:eastAsia="Yu Gothic" w:hAnsi="Times New Roman"/>
          <w:sz w:val="28"/>
          <w:szCs w:val="28"/>
          <w:lang w:eastAsia="vi-VN"/>
        </w:rPr>
        <w:t>Ngày ... tháng ... năm 2026, Bộ Văn hóa, Thể thao và Du lịch có văn bản số .../...-BVHTTDL gửi Bộ Tư pháp đề nghị thẩm định dự thảo Nghị định.</w:t>
      </w:r>
    </w:p>
    <w:p w14:paraId="1B8154FE" w14:textId="4FDAB7B4" w:rsidR="00677246" w:rsidRPr="00677246" w:rsidRDefault="00677246" w:rsidP="0067724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5. </w:t>
      </w:r>
      <w:r w:rsidRPr="00677246">
        <w:rPr>
          <w:rFonts w:ascii="Times New Roman" w:eastAsia="Yu Gothic" w:hAnsi="Times New Roman"/>
          <w:sz w:val="28"/>
          <w:szCs w:val="28"/>
          <w:lang w:eastAsia="vi-VN"/>
        </w:rPr>
        <w:t xml:space="preserve">Trên cơ sở ý kiến thẩm định của Bộ Tư pháp tại Báo cáo số .../BC-BTP ngày ... tháng ... năm 2026, Bộ Văn hóa, Thể thao và Du lịch đã nghiên cứu, tiếp </w:t>
      </w:r>
      <w:r w:rsidRPr="00677246">
        <w:rPr>
          <w:rFonts w:ascii="Times New Roman" w:eastAsia="Yu Gothic" w:hAnsi="Times New Roman"/>
          <w:sz w:val="28"/>
          <w:szCs w:val="28"/>
          <w:lang w:eastAsia="vi-VN"/>
        </w:rPr>
        <w:lastRenderedPageBreak/>
        <w:t>thu, giải trình, chỉnh lý và hoàn thiện dự thảo Nghị định trình Chính phủ.</w:t>
      </w:r>
    </w:p>
    <w:p w14:paraId="33DF788A" w14:textId="77777777" w:rsidR="00677246" w:rsidRDefault="00677246" w:rsidP="00677246">
      <w:pPr>
        <w:widowControl w:val="0"/>
        <w:tabs>
          <w:tab w:val="left" w:pos="709"/>
        </w:tabs>
        <w:spacing w:before="120" w:after="120" w:line="240" w:lineRule="auto"/>
        <w:ind w:firstLine="709"/>
        <w:jc w:val="both"/>
        <w:rPr>
          <w:rFonts w:ascii="Times New Roman" w:eastAsia="Yu Gothic" w:hAnsi="Times New Roman"/>
          <w:sz w:val="28"/>
          <w:szCs w:val="28"/>
          <w:lang w:eastAsia="vi-VN"/>
        </w:rPr>
      </w:pPr>
      <w:r w:rsidRPr="00677246">
        <w:rPr>
          <w:rFonts w:ascii="Times New Roman" w:eastAsia="Yu Gothic" w:hAnsi="Times New Roman"/>
          <w:sz w:val="28"/>
          <w:szCs w:val="28"/>
          <w:lang w:eastAsia="vi-VN"/>
        </w:rPr>
        <w:t xml:space="preserve">Trong quá trình xây dựng dự thảo Nghị định, Bộ Văn hóa, Thể thao và Du lịch đã thực hiện việc kiểm soát quyền lực, phòng, chống tham nhũng, tiêu cực </w:t>
      </w:r>
      <w:r w:rsidRPr="00E44447">
        <w:rPr>
          <w:rFonts w:ascii="Times New Roman" w:eastAsia="Yu Gothic" w:hAnsi="Times New Roman"/>
          <w:spacing w:val="-4"/>
          <w:sz w:val="28"/>
          <w:szCs w:val="28"/>
          <w:lang w:eastAsia="vi-VN"/>
        </w:rPr>
        <w:t>trong công tác xây dựng pháp luật theo Quy định số 178-QĐ/TW ngày 27 tháng 6</w:t>
      </w:r>
      <w:r w:rsidRPr="00677246">
        <w:rPr>
          <w:rFonts w:ascii="Times New Roman" w:eastAsia="Yu Gothic" w:hAnsi="Times New Roman"/>
          <w:sz w:val="28"/>
          <w:szCs w:val="28"/>
          <w:lang w:eastAsia="vi-VN"/>
        </w:rPr>
        <w:t xml:space="preserve"> năm 2024 của Bộ Chính trị và các quy định có liên quan.</w:t>
      </w:r>
    </w:p>
    <w:p w14:paraId="2D58199F" w14:textId="28432B43" w:rsidR="00720CB9" w:rsidRPr="00720CB9" w:rsidRDefault="00720CB9" w:rsidP="00677246">
      <w:pPr>
        <w:widowControl w:val="0"/>
        <w:tabs>
          <w:tab w:val="left" w:pos="709"/>
        </w:tabs>
        <w:spacing w:before="120" w:after="120" w:line="240" w:lineRule="auto"/>
        <w:ind w:firstLine="709"/>
        <w:jc w:val="both"/>
        <w:rPr>
          <w:rFonts w:ascii="Times New Roman" w:eastAsia="Yu Gothic" w:hAnsi="Times New Roman"/>
          <w:b/>
          <w:bCs/>
          <w:sz w:val="28"/>
          <w:szCs w:val="28"/>
          <w:lang w:eastAsia="vi-VN"/>
        </w:rPr>
      </w:pPr>
      <w:r w:rsidRPr="00720CB9">
        <w:rPr>
          <w:rFonts w:ascii="Times New Roman" w:eastAsia="Yu Gothic" w:hAnsi="Times New Roman"/>
          <w:b/>
          <w:bCs/>
          <w:sz w:val="28"/>
          <w:szCs w:val="28"/>
          <w:lang w:eastAsia="vi-VN"/>
        </w:rPr>
        <w:t xml:space="preserve">IV. BỐ CỤC VÀ NỘI DUNG CƠ BẢN CỦA DỰ THẢO </w:t>
      </w:r>
      <w:r w:rsidR="005C3DC6">
        <w:rPr>
          <w:rFonts w:ascii="Times New Roman" w:eastAsia="Yu Gothic" w:hAnsi="Times New Roman"/>
          <w:b/>
          <w:bCs/>
          <w:sz w:val="28"/>
          <w:szCs w:val="28"/>
          <w:lang w:eastAsia="vi-VN"/>
        </w:rPr>
        <w:t>NGHỊ ĐỊNH</w:t>
      </w:r>
    </w:p>
    <w:p w14:paraId="0B0BD61D" w14:textId="77777777" w:rsidR="00B51947" w:rsidRPr="00B51947" w:rsidRDefault="00B51947" w:rsidP="00A04729">
      <w:pPr>
        <w:spacing w:before="120" w:after="120" w:line="240" w:lineRule="auto"/>
        <w:ind w:firstLine="709"/>
        <w:jc w:val="both"/>
        <w:rPr>
          <w:rFonts w:ascii="Times New Roman" w:eastAsia="Yu Gothic" w:hAnsi="Times New Roman"/>
          <w:b/>
          <w:bCs/>
          <w:sz w:val="28"/>
          <w:szCs w:val="28"/>
          <w:lang w:eastAsia="vi-VN"/>
        </w:rPr>
      </w:pPr>
      <w:r w:rsidRPr="00B51947">
        <w:rPr>
          <w:rFonts w:ascii="Times New Roman" w:eastAsia="Yu Gothic" w:hAnsi="Times New Roman"/>
          <w:b/>
          <w:bCs/>
          <w:sz w:val="28"/>
          <w:szCs w:val="28"/>
          <w:lang w:eastAsia="vi-VN"/>
        </w:rPr>
        <w:t>1. Phạm vi điều chỉnh, đối tượng áp dụng</w:t>
      </w:r>
    </w:p>
    <w:p w14:paraId="6BE530E8" w14:textId="77777777" w:rsidR="002D08C4" w:rsidRPr="002D08C4" w:rsidRDefault="002D08C4" w:rsidP="002D08C4">
      <w:pPr>
        <w:spacing w:before="120" w:after="120" w:line="240" w:lineRule="auto"/>
        <w:ind w:firstLine="709"/>
        <w:jc w:val="both"/>
        <w:rPr>
          <w:rFonts w:ascii="Times New Roman" w:eastAsia="Yu Gothic" w:hAnsi="Times New Roman"/>
          <w:sz w:val="28"/>
          <w:szCs w:val="28"/>
          <w:lang w:eastAsia="vi-VN"/>
        </w:rPr>
      </w:pPr>
      <w:r w:rsidRPr="002D08C4">
        <w:rPr>
          <w:rFonts w:ascii="Times New Roman" w:eastAsia="Yu Gothic" w:hAnsi="Times New Roman"/>
          <w:sz w:val="28"/>
          <w:szCs w:val="28"/>
          <w:lang w:eastAsia="vi-VN"/>
        </w:rPr>
        <w:t xml:space="preserve">Dự thảo Nghị định sửa đổi, bổ sung, thay thế, bãi bỏ một số điều, khoản và </w:t>
      </w:r>
      <w:r w:rsidRPr="00E44447">
        <w:rPr>
          <w:rFonts w:ascii="Times New Roman" w:eastAsia="Yu Gothic" w:hAnsi="Times New Roman"/>
          <w:spacing w:val="-6"/>
          <w:sz w:val="28"/>
          <w:szCs w:val="28"/>
          <w:lang w:eastAsia="vi-VN"/>
        </w:rPr>
        <w:t>phụ lục ban hành kèm theo Nghị định số 86/2023/NĐ-CP ngày 07 tháng 12 năm 2023</w:t>
      </w:r>
      <w:r w:rsidRPr="002D08C4">
        <w:rPr>
          <w:rFonts w:ascii="Times New Roman" w:eastAsia="Yu Gothic" w:hAnsi="Times New Roman"/>
          <w:sz w:val="28"/>
          <w:szCs w:val="28"/>
          <w:lang w:eastAsia="vi-VN"/>
        </w:rPr>
        <w:t xml:space="preserve"> của Chính phủ quy định về khung tiêu chuẩn và trình tự, thủ tục, hồ sơ xét tặng danh hiệu “Gia đình văn hóa”, “Thôn, tổ dân phố văn hóa”, “Xã, phường, thị trấn tiêu biểu”.</w:t>
      </w:r>
    </w:p>
    <w:p w14:paraId="7C2EEE03" w14:textId="77777777" w:rsidR="002D08C4" w:rsidRDefault="002D08C4" w:rsidP="002D08C4">
      <w:pPr>
        <w:spacing w:before="120" w:after="120" w:line="240" w:lineRule="auto"/>
        <w:ind w:firstLine="709"/>
        <w:jc w:val="both"/>
        <w:rPr>
          <w:rFonts w:ascii="Times New Roman" w:eastAsia="Yu Gothic" w:hAnsi="Times New Roman"/>
          <w:sz w:val="28"/>
          <w:szCs w:val="28"/>
          <w:lang w:eastAsia="vi-VN"/>
        </w:rPr>
      </w:pPr>
      <w:r w:rsidRPr="002D08C4">
        <w:rPr>
          <w:rFonts w:ascii="Times New Roman" w:eastAsia="Yu Gothic" w:hAnsi="Times New Roman"/>
          <w:sz w:val="28"/>
          <w:szCs w:val="28"/>
          <w:lang w:eastAsia="vi-VN"/>
        </w:rPr>
        <w:t>Đối tượng áp dụng của Nghị định số 86/2023/NĐ-CP tiếp tục được kế thừa, gồm: hộ gia đình; thôn, làng, ấp, bản, buôn, bon, phum, sóc và tương đương; tổ dân phố, khu phố, khối phố, khóm, tiểu khu và tương đương; xã, phường, đặc khu; các cơ quan, tổ chức, cá nhân có liên quan đến hoạt động xét tặng các danh hiệu “Gia đình văn hóa”, “Thôn, tổ dân phố văn hóa”, “Xã, phường, đặc khu tiêu biểu”.</w:t>
      </w:r>
    </w:p>
    <w:p w14:paraId="6DE15B95" w14:textId="09043E92" w:rsidR="00B51947" w:rsidRPr="00B51947" w:rsidRDefault="00B51947" w:rsidP="002D08C4">
      <w:pPr>
        <w:spacing w:before="120" w:after="120" w:line="240" w:lineRule="auto"/>
        <w:ind w:firstLine="709"/>
        <w:jc w:val="both"/>
        <w:rPr>
          <w:rFonts w:ascii="Times New Roman" w:eastAsia="Yu Gothic" w:hAnsi="Times New Roman"/>
          <w:b/>
          <w:bCs/>
          <w:sz w:val="28"/>
          <w:szCs w:val="28"/>
          <w:lang w:eastAsia="vi-VN"/>
        </w:rPr>
      </w:pPr>
      <w:r w:rsidRPr="00B51947">
        <w:rPr>
          <w:rFonts w:ascii="Times New Roman" w:eastAsia="Yu Gothic" w:hAnsi="Times New Roman"/>
          <w:b/>
          <w:bCs/>
          <w:sz w:val="28"/>
          <w:szCs w:val="28"/>
          <w:lang w:eastAsia="vi-VN"/>
        </w:rPr>
        <w:t xml:space="preserve">2. Bố cục của dự thảo </w:t>
      </w:r>
      <w:r w:rsidR="00F57262">
        <w:rPr>
          <w:rFonts w:ascii="Times New Roman" w:eastAsia="Yu Gothic" w:hAnsi="Times New Roman"/>
          <w:b/>
          <w:bCs/>
          <w:sz w:val="28"/>
          <w:szCs w:val="28"/>
          <w:lang w:eastAsia="vi-VN"/>
        </w:rPr>
        <w:t>Nghị định</w:t>
      </w:r>
    </w:p>
    <w:p w14:paraId="4E48CAC1" w14:textId="77777777" w:rsidR="00CF02FB" w:rsidRPr="005E4EE1" w:rsidRDefault="00CF02FB" w:rsidP="00CF02FB">
      <w:pPr>
        <w:spacing w:before="120" w:after="120" w:line="240" w:lineRule="auto"/>
        <w:ind w:firstLine="709"/>
        <w:jc w:val="both"/>
        <w:rPr>
          <w:rFonts w:ascii="Times New Roman" w:eastAsia="Yu Gothic" w:hAnsi="Times New Roman"/>
          <w:sz w:val="28"/>
          <w:szCs w:val="28"/>
          <w:lang w:eastAsia="vi-VN"/>
        </w:rPr>
      </w:pPr>
      <w:r w:rsidRPr="005E4EE1">
        <w:rPr>
          <w:rFonts w:ascii="Times New Roman" w:eastAsia="Yu Gothic" w:hAnsi="Times New Roman"/>
          <w:sz w:val="28"/>
          <w:szCs w:val="28"/>
          <w:lang w:eastAsia="vi-VN"/>
        </w:rPr>
        <w:t>Dự thảo Nghị định gồm 05 điều, cụ thể như sau:</w:t>
      </w:r>
    </w:p>
    <w:p w14:paraId="16AB0FE7" w14:textId="1042D1AF" w:rsidR="00CF02FB" w:rsidRPr="005E4EE1" w:rsidRDefault="005E4EE1" w:rsidP="00CF02FB">
      <w:pPr>
        <w:spacing w:before="120" w:after="120" w:line="240" w:lineRule="auto"/>
        <w:ind w:firstLine="709"/>
        <w:jc w:val="both"/>
        <w:rPr>
          <w:rFonts w:ascii="Times New Roman" w:eastAsia="Yu Gothic" w:hAnsi="Times New Roman"/>
          <w:sz w:val="28"/>
          <w:szCs w:val="28"/>
          <w:lang w:eastAsia="vi-VN"/>
        </w:rPr>
      </w:pPr>
      <w:r w:rsidRPr="00E44447">
        <w:rPr>
          <w:rFonts w:ascii="Times New Roman" w:eastAsia="Yu Gothic" w:hAnsi="Times New Roman"/>
          <w:spacing w:val="-4"/>
          <w:sz w:val="28"/>
          <w:szCs w:val="28"/>
          <w:lang w:eastAsia="vi-VN"/>
        </w:rPr>
        <w:t xml:space="preserve">- </w:t>
      </w:r>
      <w:r w:rsidR="00CF02FB" w:rsidRPr="00E44447">
        <w:rPr>
          <w:rFonts w:ascii="Times New Roman" w:eastAsia="Yu Gothic" w:hAnsi="Times New Roman"/>
          <w:spacing w:val="-4"/>
          <w:sz w:val="28"/>
          <w:szCs w:val="28"/>
          <w:lang w:eastAsia="vi-VN"/>
        </w:rPr>
        <w:t>Điều 1 sửa đổi, bổ sung khoản 2 Điều 4 của Nghị định số 86/2023/NĐ-CP</w:t>
      </w:r>
      <w:r w:rsidR="00CF02FB" w:rsidRPr="005E4EE1">
        <w:rPr>
          <w:rFonts w:ascii="Times New Roman" w:eastAsia="Yu Gothic" w:hAnsi="Times New Roman"/>
          <w:sz w:val="28"/>
          <w:szCs w:val="28"/>
          <w:lang w:eastAsia="vi-VN"/>
        </w:rPr>
        <w:t xml:space="preserve"> về thẩm quyền xét tặng các danh hiệu.</w:t>
      </w:r>
    </w:p>
    <w:p w14:paraId="3B8DC9A4" w14:textId="49DE76F8" w:rsidR="00CF02FB" w:rsidRPr="005E4EE1" w:rsidRDefault="005E4EE1" w:rsidP="00CF02FB">
      <w:pPr>
        <w:spacing w:before="120" w:after="120" w:line="240" w:lineRule="auto"/>
        <w:ind w:firstLine="709"/>
        <w:jc w:val="both"/>
        <w:rPr>
          <w:rFonts w:ascii="Times New Roman" w:eastAsia="Yu Gothic" w:hAnsi="Times New Roman"/>
          <w:sz w:val="28"/>
          <w:szCs w:val="28"/>
          <w:lang w:eastAsia="vi-VN"/>
        </w:rPr>
      </w:pPr>
      <w:r w:rsidRPr="00E44447">
        <w:rPr>
          <w:rFonts w:ascii="Times New Roman" w:eastAsia="Yu Gothic" w:hAnsi="Times New Roman"/>
          <w:spacing w:val="-4"/>
          <w:sz w:val="28"/>
          <w:szCs w:val="28"/>
          <w:lang w:eastAsia="vi-VN"/>
        </w:rPr>
        <w:t xml:space="preserve">- </w:t>
      </w:r>
      <w:r w:rsidR="00CF02FB" w:rsidRPr="00E44447">
        <w:rPr>
          <w:rFonts w:ascii="Times New Roman" w:eastAsia="Yu Gothic" w:hAnsi="Times New Roman"/>
          <w:spacing w:val="-4"/>
          <w:sz w:val="28"/>
          <w:szCs w:val="28"/>
          <w:lang w:eastAsia="vi-VN"/>
        </w:rPr>
        <w:t>Điều 2 sửa đổi, bổ sung khoản 2 Điều 11 của Nghị định số 86/2023/NĐ-CP</w:t>
      </w:r>
      <w:r w:rsidR="00CF02FB" w:rsidRPr="005E4EE1">
        <w:rPr>
          <w:rFonts w:ascii="Times New Roman" w:eastAsia="Yu Gothic" w:hAnsi="Times New Roman"/>
          <w:sz w:val="28"/>
          <w:szCs w:val="28"/>
          <w:lang w:eastAsia="vi-VN"/>
        </w:rPr>
        <w:t xml:space="preserve"> về trách nhiệm của Ủy ban nhân dân cấp tỉnh.</w:t>
      </w:r>
    </w:p>
    <w:p w14:paraId="497D5F4F" w14:textId="2EEFA700" w:rsidR="00CF02FB" w:rsidRPr="005E4EE1" w:rsidRDefault="005E4EE1" w:rsidP="00CF02FB">
      <w:pPr>
        <w:spacing w:before="120" w:after="120" w:line="240" w:lineRule="auto"/>
        <w:ind w:firstLine="709"/>
        <w:jc w:val="both"/>
        <w:rPr>
          <w:rFonts w:ascii="Times New Roman" w:eastAsia="Yu Gothic" w:hAnsi="Times New Roman"/>
          <w:sz w:val="28"/>
          <w:szCs w:val="28"/>
          <w:lang w:eastAsia="vi-VN"/>
        </w:rPr>
      </w:pPr>
      <w:r w:rsidRPr="00E44447">
        <w:rPr>
          <w:rFonts w:ascii="Times New Roman" w:eastAsia="Yu Gothic" w:hAnsi="Times New Roman"/>
          <w:spacing w:val="6"/>
          <w:sz w:val="28"/>
          <w:szCs w:val="28"/>
          <w:lang w:eastAsia="vi-VN"/>
        </w:rPr>
        <w:t xml:space="preserve">- </w:t>
      </w:r>
      <w:r w:rsidR="00CF02FB" w:rsidRPr="00E44447">
        <w:rPr>
          <w:rFonts w:ascii="Times New Roman" w:eastAsia="Yu Gothic" w:hAnsi="Times New Roman"/>
          <w:spacing w:val="6"/>
          <w:sz w:val="28"/>
          <w:szCs w:val="28"/>
          <w:lang w:eastAsia="vi-VN"/>
        </w:rPr>
        <w:t xml:space="preserve">Điều 3 thay thế, bãi bỏ một số điều, khoản và phụ lục của Nghị định </w:t>
      </w:r>
      <w:r w:rsidR="00CF02FB" w:rsidRPr="005E4EE1">
        <w:rPr>
          <w:rFonts w:ascii="Times New Roman" w:eastAsia="Yu Gothic" w:hAnsi="Times New Roman"/>
          <w:sz w:val="28"/>
          <w:szCs w:val="28"/>
          <w:lang w:eastAsia="vi-VN"/>
        </w:rPr>
        <w:t>số 86/2023/NĐ-CP.</w:t>
      </w:r>
    </w:p>
    <w:p w14:paraId="69BE4585" w14:textId="34053182" w:rsidR="00CF02FB" w:rsidRPr="005E4EE1" w:rsidRDefault="005E4EE1" w:rsidP="00CF02FB">
      <w:pPr>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 </w:t>
      </w:r>
      <w:r w:rsidR="00CF02FB" w:rsidRPr="005E4EE1">
        <w:rPr>
          <w:rFonts w:ascii="Times New Roman" w:eastAsia="Yu Gothic" w:hAnsi="Times New Roman"/>
          <w:sz w:val="28"/>
          <w:szCs w:val="28"/>
          <w:lang w:eastAsia="vi-VN"/>
        </w:rPr>
        <w:t>Điều 4 thay thế Phụ lục I, Phụ lục II và Phụ lục III ban hành kèm theo Nghị định số 86/2023/NĐ-CP.</w:t>
      </w:r>
    </w:p>
    <w:p w14:paraId="5BC1151F" w14:textId="1ABE715A" w:rsidR="00CF02FB" w:rsidRPr="005E4EE1" w:rsidRDefault="005E4EE1" w:rsidP="00CF02FB">
      <w:pPr>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 </w:t>
      </w:r>
      <w:r w:rsidR="00CF02FB" w:rsidRPr="005E4EE1">
        <w:rPr>
          <w:rFonts w:ascii="Times New Roman" w:eastAsia="Yu Gothic" w:hAnsi="Times New Roman"/>
          <w:sz w:val="28"/>
          <w:szCs w:val="28"/>
          <w:lang w:eastAsia="vi-VN"/>
        </w:rPr>
        <w:t xml:space="preserve">Điều 5 </w:t>
      </w:r>
      <w:r w:rsidR="005A341B" w:rsidRPr="005A341B">
        <w:rPr>
          <w:rFonts w:ascii="Times New Roman" w:eastAsia="Yu Gothic" w:hAnsi="Times New Roman"/>
          <w:sz w:val="28"/>
          <w:szCs w:val="28"/>
          <w:lang w:eastAsia="vi-VN"/>
        </w:rPr>
        <w:t>quy định về hiệu lực thi hành, quy định chuyển tiếp và trách nhiệm thi hành</w:t>
      </w:r>
      <w:r w:rsidR="00CF02FB" w:rsidRPr="005E4EE1">
        <w:rPr>
          <w:rFonts w:ascii="Times New Roman" w:eastAsia="Yu Gothic" w:hAnsi="Times New Roman"/>
          <w:sz w:val="28"/>
          <w:szCs w:val="28"/>
          <w:lang w:eastAsia="vi-VN"/>
        </w:rPr>
        <w:t>.</w:t>
      </w:r>
    </w:p>
    <w:p w14:paraId="7BBF51A3" w14:textId="5B3001C7" w:rsidR="00B51947" w:rsidRPr="00B51947" w:rsidRDefault="00B51947" w:rsidP="00CF02FB">
      <w:pPr>
        <w:spacing w:before="120" w:after="120" w:line="240" w:lineRule="auto"/>
        <w:ind w:firstLine="709"/>
        <w:jc w:val="both"/>
        <w:rPr>
          <w:rFonts w:ascii="Times New Roman" w:eastAsia="Yu Gothic" w:hAnsi="Times New Roman"/>
          <w:b/>
          <w:bCs/>
          <w:sz w:val="28"/>
          <w:szCs w:val="28"/>
          <w:lang w:eastAsia="vi-VN"/>
        </w:rPr>
      </w:pPr>
      <w:r w:rsidRPr="00B51947">
        <w:rPr>
          <w:rFonts w:ascii="Times New Roman" w:eastAsia="Yu Gothic" w:hAnsi="Times New Roman"/>
          <w:b/>
          <w:bCs/>
          <w:sz w:val="28"/>
          <w:szCs w:val="28"/>
          <w:lang w:eastAsia="vi-VN"/>
        </w:rPr>
        <w:t>3. Nội dung cơ bản của dự thảo văn bản</w:t>
      </w:r>
    </w:p>
    <w:p w14:paraId="5B491F3D" w14:textId="77777777" w:rsidR="00B51947" w:rsidRPr="00B51947" w:rsidRDefault="00B51947" w:rsidP="00A04729">
      <w:pPr>
        <w:spacing w:before="120" w:after="120" w:line="240" w:lineRule="auto"/>
        <w:ind w:firstLine="709"/>
        <w:jc w:val="both"/>
        <w:rPr>
          <w:rFonts w:ascii="Times New Roman" w:eastAsia="Yu Gothic" w:hAnsi="Times New Roman"/>
          <w:b/>
          <w:bCs/>
          <w:sz w:val="28"/>
          <w:szCs w:val="28"/>
          <w:lang w:eastAsia="vi-VN"/>
        </w:rPr>
      </w:pPr>
      <w:r w:rsidRPr="00B51947">
        <w:rPr>
          <w:rFonts w:ascii="Times New Roman" w:eastAsia="Yu Gothic" w:hAnsi="Times New Roman"/>
          <w:b/>
          <w:bCs/>
          <w:sz w:val="28"/>
          <w:szCs w:val="28"/>
          <w:lang w:eastAsia="vi-VN"/>
        </w:rPr>
        <w:t>3.1. Nội dung sửa đổi, kế thừa, hoàn thiện</w:t>
      </w:r>
    </w:p>
    <w:p w14:paraId="24CA0977" w14:textId="77777777" w:rsidR="005F5410" w:rsidRDefault="005F5410" w:rsidP="00A04729">
      <w:pPr>
        <w:spacing w:before="120" w:after="120" w:line="240" w:lineRule="auto"/>
        <w:ind w:firstLine="709"/>
        <w:jc w:val="both"/>
        <w:rPr>
          <w:rFonts w:ascii="Times New Roman" w:eastAsia="Yu Gothic" w:hAnsi="Times New Roman"/>
          <w:sz w:val="28"/>
          <w:szCs w:val="28"/>
          <w:lang w:eastAsia="vi-VN"/>
        </w:rPr>
      </w:pPr>
      <w:r w:rsidRPr="005F5410">
        <w:rPr>
          <w:rFonts w:ascii="Times New Roman" w:eastAsia="Yu Gothic" w:hAnsi="Times New Roman"/>
          <w:sz w:val="28"/>
          <w:szCs w:val="28"/>
          <w:lang w:eastAsia="vi-VN"/>
        </w:rPr>
        <w:t>Dự thảo Nghị định tiếp tục kế thừa các quy định còn phù hợp của Nghị định số 86/2023/NĐ-CP về nguyên tắc xét tặng, thời gian xét tặng, công bố kết quả xét tặng, kinh phí tổ chức thực hiện, trách nhiệm quản lý nhà nước và các trường hợp không xét tặng danh hiệu. Các khung tiêu chuẩn đã ổn định, còn phù hợp với thực tiễn tiếp tục được kế thừa, chỉnh lý theo hướng bảo đảm tính khả thi, dễ hiểu, dễ thực hiện.</w:t>
      </w:r>
    </w:p>
    <w:p w14:paraId="5340AC7A" w14:textId="77777777" w:rsidR="00D7704F" w:rsidRPr="00D7704F" w:rsidRDefault="00D7704F" w:rsidP="00D7704F">
      <w:pPr>
        <w:spacing w:before="120" w:after="120" w:line="240" w:lineRule="auto"/>
        <w:ind w:firstLine="709"/>
        <w:jc w:val="both"/>
        <w:rPr>
          <w:rFonts w:ascii="Times New Roman" w:eastAsia="Yu Gothic" w:hAnsi="Times New Roman"/>
          <w:sz w:val="28"/>
          <w:szCs w:val="28"/>
          <w:lang w:eastAsia="vi-VN"/>
        </w:rPr>
      </w:pPr>
      <w:r w:rsidRPr="00D7704F">
        <w:rPr>
          <w:rFonts w:ascii="Times New Roman" w:eastAsia="Yu Gothic" w:hAnsi="Times New Roman"/>
          <w:sz w:val="28"/>
          <w:szCs w:val="28"/>
          <w:lang w:eastAsia="vi-VN"/>
        </w:rPr>
        <w:lastRenderedPageBreak/>
        <w:t xml:space="preserve">Đồng thời, dự thảo Nghị định sửa đổi, bổ sung một số nội dung để bảo đảm </w:t>
      </w:r>
      <w:r w:rsidRPr="00E44447">
        <w:rPr>
          <w:rFonts w:ascii="Times New Roman" w:eastAsia="Yu Gothic" w:hAnsi="Times New Roman"/>
          <w:spacing w:val="10"/>
          <w:sz w:val="28"/>
          <w:szCs w:val="28"/>
          <w:lang w:eastAsia="vi-VN"/>
        </w:rPr>
        <w:t xml:space="preserve">phù hợp với Luật Thi đua, khen thưởng đã được sửa đổi, bổ sung bởi Luật </w:t>
      </w:r>
      <w:r w:rsidRPr="00D7704F">
        <w:rPr>
          <w:rFonts w:ascii="Times New Roman" w:eastAsia="Yu Gothic" w:hAnsi="Times New Roman"/>
          <w:sz w:val="28"/>
          <w:szCs w:val="28"/>
          <w:lang w:eastAsia="vi-VN"/>
        </w:rPr>
        <w:t>số 06/2026/QH16 và mô hình chính quyền địa phương 02 cấp, cụ thể:</w:t>
      </w:r>
    </w:p>
    <w:p w14:paraId="0448870C" w14:textId="77777777" w:rsidR="00D7704F" w:rsidRPr="00D7704F" w:rsidRDefault="00D7704F" w:rsidP="00D7704F">
      <w:pPr>
        <w:spacing w:before="120" w:after="120" w:line="240" w:lineRule="auto"/>
        <w:ind w:firstLine="709"/>
        <w:jc w:val="both"/>
        <w:rPr>
          <w:rFonts w:ascii="Times New Roman" w:eastAsia="Yu Gothic" w:hAnsi="Times New Roman"/>
          <w:sz w:val="28"/>
          <w:szCs w:val="28"/>
          <w:lang w:eastAsia="vi-VN"/>
        </w:rPr>
      </w:pPr>
      <w:r w:rsidRPr="00D7704F">
        <w:rPr>
          <w:rFonts w:ascii="Times New Roman" w:eastAsia="Yu Gothic" w:hAnsi="Times New Roman"/>
          <w:sz w:val="28"/>
          <w:szCs w:val="28"/>
          <w:lang w:eastAsia="vi-VN"/>
        </w:rPr>
        <w:t>a) Sửa đổi, bổ sung khoản 2 Điều 4 của Nghị định số 86/2023/NĐ-CP về thẩm quyền quyết định tặng các danh hiệu “Gia đình văn hóa”, “Thôn, tổ dân phố văn hóa”, “Xã, phường, đặc khu tiêu biểu” theo các quy định tương ứng của Luật Thi đua, khen thưởng.</w:t>
      </w:r>
    </w:p>
    <w:p w14:paraId="6F4DACAA" w14:textId="77777777" w:rsidR="00D7704F" w:rsidRDefault="00D7704F" w:rsidP="00D7704F">
      <w:pPr>
        <w:spacing w:before="120" w:after="120" w:line="240" w:lineRule="auto"/>
        <w:ind w:firstLine="709"/>
        <w:jc w:val="both"/>
        <w:rPr>
          <w:rFonts w:ascii="Times New Roman" w:eastAsia="Yu Gothic" w:hAnsi="Times New Roman"/>
          <w:sz w:val="28"/>
          <w:szCs w:val="28"/>
          <w:lang w:eastAsia="vi-VN"/>
        </w:rPr>
      </w:pPr>
      <w:r w:rsidRPr="00D7704F">
        <w:rPr>
          <w:rFonts w:ascii="Times New Roman" w:eastAsia="Yu Gothic" w:hAnsi="Times New Roman"/>
          <w:sz w:val="28"/>
          <w:szCs w:val="28"/>
          <w:lang w:eastAsia="vi-VN"/>
        </w:rPr>
        <w:t>b) Sửa đổi, bổ sung khoản 2 Điều 11 của Nghị định số 86/2023/NĐ-CP về trách nhiệm của Ủy ban nhân dân cấp tỉnh trong việc quy định chi tiết tiêu chuẩn theo các Phụ lục tại Nghị định; quy định chi tiết, hướng dẫn cụ thể hồ sơ, thủ tục đề nghị xét tặng danh hiệu; hướng dẫn cách thức đánh giá, bình xét các danh hiệu quy định tại Nghị định.</w:t>
      </w:r>
    </w:p>
    <w:p w14:paraId="6CE586EE" w14:textId="08647CCC" w:rsidR="008E42A7" w:rsidRDefault="00D7704F" w:rsidP="00A04729">
      <w:pPr>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c)</w:t>
      </w:r>
      <w:r w:rsidR="00C66EEF" w:rsidRPr="00C66EEF">
        <w:rPr>
          <w:rFonts w:ascii="Times New Roman" w:eastAsia="Yu Gothic" w:hAnsi="Times New Roman"/>
          <w:sz w:val="28"/>
          <w:szCs w:val="28"/>
          <w:lang w:eastAsia="vi-VN"/>
        </w:rPr>
        <w:t xml:space="preserve"> </w:t>
      </w:r>
      <w:r w:rsidR="00B51947" w:rsidRPr="00C66EEF">
        <w:rPr>
          <w:rFonts w:ascii="Times New Roman" w:eastAsia="Yu Gothic" w:hAnsi="Times New Roman"/>
          <w:sz w:val="28"/>
          <w:szCs w:val="28"/>
          <w:lang w:eastAsia="vi-VN"/>
        </w:rPr>
        <w:t xml:space="preserve">Thay thế cụm từ “thị trấn” bằng cụm từ “đặc khu” tại tên Nghị định; Điều 1; Điều 2; Điều 4; Điều 5; khoản 3 và khoản 6 Điều 6; khoản 1 và khoản 2 Điều 10; tên Điều và khoản 1, khoản 3, khoản 4 Điều 11 </w:t>
      </w:r>
      <w:r w:rsidR="008E42A7">
        <w:rPr>
          <w:rFonts w:ascii="Times New Roman" w:eastAsia="Yu Gothic" w:hAnsi="Times New Roman"/>
          <w:sz w:val="28"/>
          <w:szCs w:val="28"/>
          <w:lang w:eastAsia="vi-VN"/>
        </w:rPr>
        <w:t>đ</w:t>
      </w:r>
      <w:r w:rsidR="008E42A7" w:rsidRPr="008E42A7">
        <w:rPr>
          <w:rFonts w:ascii="Times New Roman" w:eastAsia="Yu Gothic" w:hAnsi="Times New Roman"/>
          <w:sz w:val="28"/>
          <w:szCs w:val="28"/>
          <w:lang w:eastAsia="vi-VN"/>
        </w:rPr>
        <w:t>ể bảo đảm thống nhất với Luật số 06/2026/QH16, trong đó danh hiệu “Xã, phường, thị trấn tiêu biểu” được sửa đổi thành danh hiệ</w:t>
      </w:r>
      <w:r w:rsidR="00E44447">
        <w:rPr>
          <w:rFonts w:ascii="Times New Roman" w:eastAsia="Yu Gothic" w:hAnsi="Times New Roman"/>
          <w:sz w:val="28"/>
          <w:szCs w:val="28"/>
          <w:lang w:eastAsia="vi-VN"/>
        </w:rPr>
        <w:t>u “X</w:t>
      </w:r>
      <w:r w:rsidR="008E42A7" w:rsidRPr="008E42A7">
        <w:rPr>
          <w:rFonts w:ascii="Times New Roman" w:eastAsia="Yu Gothic" w:hAnsi="Times New Roman"/>
          <w:sz w:val="28"/>
          <w:szCs w:val="28"/>
          <w:lang w:eastAsia="vi-VN"/>
        </w:rPr>
        <w:t>ã, phường, đặc khu tiêu biểu”.</w:t>
      </w:r>
    </w:p>
    <w:p w14:paraId="5EDE3F6E" w14:textId="0E0EE7F6" w:rsidR="00B51947" w:rsidRPr="00B51947" w:rsidRDefault="00B51947" w:rsidP="00A04729">
      <w:pPr>
        <w:spacing w:before="120" w:after="120" w:line="240" w:lineRule="auto"/>
        <w:ind w:firstLine="709"/>
        <w:jc w:val="both"/>
        <w:rPr>
          <w:rFonts w:ascii="Times New Roman" w:eastAsia="Yu Gothic" w:hAnsi="Times New Roman"/>
          <w:b/>
          <w:bCs/>
          <w:sz w:val="28"/>
          <w:szCs w:val="28"/>
          <w:lang w:eastAsia="vi-VN"/>
        </w:rPr>
      </w:pPr>
      <w:r w:rsidRPr="00B51947">
        <w:rPr>
          <w:rFonts w:ascii="Times New Roman" w:eastAsia="Yu Gothic" w:hAnsi="Times New Roman"/>
          <w:b/>
          <w:bCs/>
          <w:sz w:val="28"/>
          <w:szCs w:val="28"/>
          <w:lang w:eastAsia="vi-VN"/>
        </w:rPr>
        <w:t>3.2. Nội dung bổ sung</w:t>
      </w:r>
    </w:p>
    <w:p w14:paraId="660F7810" w14:textId="6D43BED2" w:rsidR="00303B8D" w:rsidRPr="00303B8D" w:rsidRDefault="00547219" w:rsidP="00303B8D">
      <w:pPr>
        <w:spacing w:before="120" w:after="120" w:line="240" w:lineRule="auto"/>
        <w:ind w:firstLine="709"/>
        <w:jc w:val="both"/>
        <w:rPr>
          <w:rFonts w:ascii="Times New Roman" w:eastAsia="Yu Gothic" w:hAnsi="Times New Roman"/>
          <w:sz w:val="28"/>
          <w:szCs w:val="28"/>
          <w:lang w:eastAsia="vi-VN"/>
        </w:rPr>
      </w:pPr>
      <w:r w:rsidRPr="00547219">
        <w:rPr>
          <w:rFonts w:ascii="Times New Roman" w:eastAsia="Yu Gothic" w:hAnsi="Times New Roman"/>
          <w:sz w:val="28"/>
          <w:szCs w:val="28"/>
          <w:lang w:eastAsia="vi-VN"/>
        </w:rPr>
        <w:t>Dự thảo Nghị định thay thế Phụ lục I, Phụ lục II và Phụ lục III ban hành kèm theo Nghị định số 86/2023/NĐ-CP nhằm cập nhật, hoàn thiện khung tiêu chuẩn xét tặng các danh hiệu văn hóa ở cơ sở theo Luật Thi đua, khen thưởng đã được sửa đổi, bổ sung; Nghị quyết số 80-NQ/TW, Nghị quyết số 57-NQ/TW, Nghị quyết số 28/2026/QH16 và Nghị quyết số 394/NQ-CP.</w:t>
      </w:r>
      <w:r w:rsidR="00303B8D" w:rsidRPr="00303B8D">
        <w:rPr>
          <w:rFonts w:ascii="Times New Roman" w:eastAsia="Yu Gothic" w:hAnsi="Times New Roman"/>
          <w:sz w:val="28"/>
          <w:szCs w:val="28"/>
          <w:lang w:eastAsia="vi-VN"/>
        </w:rPr>
        <w:t xml:space="preserve">a) </w:t>
      </w:r>
      <w:r w:rsidR="00B12688" w:rsidRPr="00B12688">
        <w:rPr>
          <w:rFonts w:ascii="Times New Roman" w:eastAsia="Yu Gothic" w:hAnsi="Times New Roman"/>
          <w:sz w:val="28"/>
          <w:szCs w:val="28"/>
          <w:lang w:eastAsia="vi-VN"/>
        </w:rPr>
        <w:t>Đối với danh hiệu “Gia đình văn hóa”, dự thảo bổ sung, làm rõ nội dung tham gia bảo vệ, phát huy giá trị di sản văn hóa, cảnh quan văn hóa, cảnh quan thiên nhiên và môi trường của địa phương; thực hiện phân loại rác thải sinh hoạt tại nguồn theo quy định của pháp luật và phù hợp với điều kiện tổ chức thu gom, xử lý của địa phương; giữ gìn vệ sinh môi trường xung quanh nơi ở, xây dựng không gian sống sáng - xanh - sạch - đẹp phù hợp với loại hình nhà ở và điều kiện thực tế; duy trì việc tập luyện thể dục, thể thao phù hợp với độ tuổi, tình trạng sức khỏe và điều kiện thực tế của các thành viên; đồng thời bổ sung nội dung học tập, nâng cao hiểu biết về chuyển đổi số, kỹ năng số và sử dụng nền tảng, dịch vụ số phù hợp với điều kiện của gia đình</w:t>
      </w:r>
      <w:r w:rsidR="00805715" w:rsidRPr="00805715">
        <w:rPr>
          <w:rFonts w:ascii="Times New Roman" w:eastAsia="Yu Gothic" w:hAnsi="Times New Roman"/>
          <w:sz w:val="28"/>
          <w:szCs w:val="28"/>
          <w:lang w:eastAsia="vi-VN"/>
        </w:rPr>
        <w:t>.</w:t>
      </w:r>
    </w:p>
    <w:p w14:paraId="4C30CC06" w14:textId="2BFF6447" w:rsidR="00303B8D" w:rsidRPr="00303B8D" w:rsidRDefault="00303B8D" w:rsidP="00303B8D">
      <w:pPr>
        <w:spacing w:before="120" w:after="120" w:line="240" w:lineRule="auto"/>
        <w:ind w:firstLine="709"/>
        <w:jc w:val="both"/>
        <w:rPr>
          <w:rFonts w:ascii="Times New Roman" w:eastAsia="Yu Gothic" w:hAnsi="Times New Roman"/>
          <w:sz w:val="28"/>
          <w:szCs w:val="28"/>
          <w:lang w:eastAsia="vi-VN"/>
        </w:rPr>
      </w:pPr>
      <w:r w:rsidRPr="00303B8D">
        <w:rPr>
          <w:rFonts w:ascii="Times New Roman" w:eastAsia="Yu Gothic" w:hAnsi="Times New Roman"/>
          <w:sz w:val="28"/>
          <w:szCs w:val="28"/>
          <w:lang w:eastAsia="vi-VN"/>
        </w:rPr>
        <w:t xml:space="preserve">b) Đối với danh hiệu “Thôn, tổ dân phố văn hóa”, dự thảo bổ sung, làm rõ các nội dung về </w:t>
      </w:r>
      <w:r w:rsidR="00EE2212" w:rsidRPr="00EE2212">
        <w:rPr>
          <w:rFonts w:ascii="Times New Roman" w:eastAsia="Yu Gothic" w:hAnsi="Times New Roman"/>
          <w:sz w:val="28"/>
          <w:szCs w:val="28"/>
          <w:lang w:eastAsia="vi-VN"/>
        </w:rPr>
        <w:t>phát huy vai trò tự quản của cộng đồng dân cư trong quản lý, vận hành, khai thác hiệu quả thiết chế văn hóa, thể thao cơ sở, địa điểm hoặc không gian sinh hoạt văn hóa, thể thao phục vụ cộng đồng phù hợp với điều kiện thực tế</w:t>
      </w:r>
      <w:r w:rsidR="00EE2212">
        <w:rPr>
          <w:rFonts w:ascii="Times New Roman" w:eastAsia="Yu Gothic" w:hAnsi="Times New Roman"/>
          <w:sz w:val="28"/>
          <w:szCs w:val="28"/>
          <w:lang w:eastAsia="vi-VN"/>
        </w:rPr>
        <w:t xml:space="preserve"> </w:t>
      </w:r>
      <w:r w:rsidR="00DC0C85">
        <w:rPr>
          <w:rFonts w:ascii="Times New Roman" w:eastAsia="Yu Gothic" w:hAnsi="Times New Roman"/>
          <w:sz w:val="28"/>
          <w:szCs w:val="28"/>
          <w:lang w:eastAsia="vi-VN"/>
        </w:rPr>
        <w:t xml:space="preserve">theo </w:t>
      </w:r>
      <w:r w:rsidR="009023A2">
        <w:rPr>
          <w:rFonts w:ascii="Times New Roman" w:eastAsia="Yu Gothic" w:hAnsi="Times New Roman"/>
          <w:sz w:val="28"/>
          <w:szCs w:val="28"/>
          <w:lang w:eastAsia="vi-VN"/>
        </w:rPr>
        <w:t>c</w:t>
      </w:r>
      <w:r w:rsidR="009023A2" w:rsidRPr="009023A2">
        <w:rPr>
          <w:rFonts w:ascii="Times New Roman" w:eastAsia="Yu Gothic" w:hAnsi="Times New Roman"/>
          <w:sz w:val="28"/>
          <w:szCs w:val="28"/>
          <w:lang w:eastAsia="vi-VN"/>
        </w:rPr>
        <w:t>ơ chế, chính sách thu hút nguồn lực đầu tư phát triển văn hóa của Nghị quyết số 28/2026/QH16 của Quốc hội</w:t>
      </w:r>
      <w:r w:rsidRPr="00303B8D">
        <w:rPr>
          <w:rFonts w:ascii="Times New Roman" w:eastAsia="Yu Gothic" w:hAnsi="Times New Roman"/>
          <w:sz w:val="28"/>
          <w:szCs w:val="28"/>
          <w:lang w:eastAsia="vi-VN"/>
        </w:rPr>
        <w:t xml:space="preserve">; giữ gìn vệ sinh môi trường, phòng, chống dịch bệnh; tổ chức cộng đồng tự quản thực hiện phân loại, thu gom, xử lý rác thải sinh hoạt; xây dựng và thực hiện hương ước, quy ước; duy trì các mô hình về văn hóa, </w:t>
      </w:r>
      <w:r w:rsidRPr="00303B8D">
        <w:rPr>
          <w:rFonts w:ascii="Times New Roman" w:eastAsia="Yu Gothic" w:hAnsi="Times New Roman"/>
          <w:sz w:val="28"/>
          <w:szCs w:val="28"/>
          <w:lang w:eastAsia="vi-VN"/>
        </w:rPr>
        <w:lastRenderedPageBreak/>
        <w:t>gia đình, học tập và xây dựng cộng đồng văn hóa cơ sở giàu bản sắc, sáng - xanh - sạch - đẹp</w:t>
      </w:r>
      <w:r w:rsidR="00A634F9">
        <w:rPr>
          <w:rFonts w:ascii="Times New Roman" w:eastAsia="Yu Gothic" w:hAnsi="Times New Roman"/>
          <w:sz w:val="28"/>
          <w:szCs w:val="28"/>
          <w:lang w:eastAsia="vi-VN"/>
        </w:rPr>
        <w:t>.</w:t>
      </w:r>
    </w:p>
    <w:p w14:paraId="070FE8C3" w14:textId="5EB3FD7D" w:rsidR="00303B8D" w:rsidRPr="00303B8D" w:rsidRDefault="00303B8D" w:rsidP="00303B8D">
      <w:pPr>
        <w:spacing w:before="120" w:after="120" w:line="240" w:lineRule="auto"/>
        <w:ind w:firstLine="709"/>
        <w:jc w:val="both"/>
        <w:rPr>
          <w:rFonts w:ascii="Times New Roman" w:eastAsia="Yu Gothic" w:hAnsi="Times New Roman"/>
          <w:sz w:val="28"/>
          <w:szCs w:val="28"/>
          <w:lang w:eastAsia="vi-VN"/>
        </w:rPr>
      </w:pPr>
      <w:r w:rsidRPr="00303B8D">
        <w:rPr>
          <w:rFonts w:ascii="Times New Roman" w:eastAsia="Yu Gothic" w:hAnsi="Times New Roman"/>
          <w:sz w:val="28"/>
          <w:szCs w:val="28"/>
          <w:lang w:eastAsia="vi-VN"/>
        </w:rPr>
        <w:t xml:space="preserve">c) Đối với danh hiệu “Xã, phường, đặc khu tiêu biểu”, dự thảo bổ sung, làm rõ các nội dung về thiết chế văn hóa, thể thao </w:t>
      </w:r>
      <w:r w:rsidR="00C96468" w:rsidRPr="00C96468">
        <w:rPr>
          <w:rFonts w:ascii="Times New Roman" w:eastAsia="Yu Gothic" w:hAnsi="Times New Roman"/>
          <w:sz w:val="28"/>
          <w:szCs w:val="28"/>
          <w:lang w:eastAsia="vi-VN"/>
        </w:rPr>
        <w:t>có cơ sở vật chất, trang thiết bị bảo đảm, được quản lý, sử dụng đúng mục đích và hoạt động thường xuyên, hiệu quả</w:t>
      </w:r>
      <w:r w:rsidRPr="00303B8D">
        <w:rPr>
          <w:rFonts w:ascii="Times New Roman" w:eastAsia="Yu Gothic" w:hAnsi="Times New Roman"/>
          <w:sz w:val="28"/>
          <w:szCs w:val="28"/>
          <w:lang w:eastAsia="vi-VN"/>
        </w:rPr>
        <w:t xml:space="preserve">; tổ chức phân loại rác thải sinh hoạt tại hộ gia đình; bố trí điểm tập kết, thu gom rác thải đáp ứng yêu cầu kỹ thuật; xây dựng cảnh quan, không gian xanh - sạch - đẹp, an toàn; đồng thời bổ sung </w:t>
      </w:r>
      <w:r w:rsidR="00823F1A">
        <w:rPr>
          <w:rFonts w:ascii="Times New Roman" w:eastAsia="Yu Gothic" w:hAnsi="Times New Roman"/>
          <w:sz w:val="28"/>
          <w:szCs w:val="28"/>
          <w:lang w:eastAsia="vi-VN"/>
        </w:rPr>
        <w:t xml:space="preserve">nhóm </w:t>
      </w:r>
      <w:r w:rsidR="00A67637">
        <w:rPr>
          <w:rFonts w:ascii="Times New Roman" w:eastAsia="Yu Gothic" w:hAnsi="Times New Roman"/>
          <w:sz w:val="28"/>
          <w:szCs w:val="28"/>
          <w:lang w:eastAsia="vi-VN"/>
        </w:rPr>
        <w:t>khung</w:t>
      </w:r>
      <w:r w:rsidRPr="00303B8D">
        <w:rPr>
          <w:rFonts w:ascii="Times New Roman" w:eastAsia="Yu Gothic" w:hAnsi="Times New Roman"/>
          <w:sz w:val="28"/>
          <w:szCs w:val="28"/>
          <w:lang w:eastAsia="vi-VN"/>
        </w:rPr>
        <w:t xml:space="preserve"> tiêu chuẩn về sự hài lòng của tổ chức, cá nhân đối với hoạt động của chính quyền địa phương theo quy định tại khoản 1 Điều 29 Luật Thi đua, khen thưởng đã được sửa đổi, bổ sung.</w:t>
      </w:r>
    </w:p>
    <w:p w14:paraId="2CC56C88" w14:textId="77777777" w:rsidR="00303B8D" w:rsidRDefault="00303B8D" w:rsidP="00303B8D">
      <w:pPr>
        <w:spacing w:before="120" w:after="120" w:line="240" w:lineRule="auto"/>
        <w:ind w:firstLine="709"/>
        <w:jc w:val="both"/>
        <w:rPr>
          <w:rFonts w:ascii="Times New Roman" w:eastAsia="Yu Gothic" w:hAnsi="Times New Roman"/>
          <w:sz w:val="28"/>
          <w:szCs w:val="28"/>
          <w:lang w:eastAsia="vi-VN"/>
        </w:rPr>
      </w:pPr>
      <w:r w:rsidRPr="00303B8D">
        <w:rPr>
          <w:rFonts w:ascii="Times New Roman" w:eastAsia="Yu Gothic" w:hAnsi="Times New Roman"/>
          <w:sz w:val="28"/>
          <w:szCs w:val="28"/>
          <w:lang w:eastAsia="vi-VN"/>
        </w:rPr>
        <w:t>Các khung tiêu chuẩn được xây dựng theo hướng quy định nguyên tắc, nội dung cơ bản, tạo cơ sở để Ủy ban nhân dân cấp tỉnh quy định chi tiết tiêu chuẩn, hồ sơ, thủ tục và cách thức đánh giá, bình xét phù hợp với điều kiện thực tiễn, đặc điểm kinh tế, văn hóa, xã hội của từng địa phương.</w:t>
      </w:r>
    </w:p>
    <w:p w14:paraId="61B2D4FF" w14:textId="45B430EA" w:rsidR="00B51947" w:rsidRPr="00B51947" w:rsidRDefault="00B51947" w:rsidP="00303B8D">
      <w:pPr>
        <w:spacing w:before="120" w:after="120" w:line="240" w:lineRule="auto"/>
        <w:ind w:firstLine="709"/>
        <w:jc w:val="both"/>
        <w:rPr>
          <w:rFonts w:ascii="Times New Roman" w:eastAsia="Yu Gothic" w:hAnsi="Times New Roman"/>
          <w:b/>
          <w:bCs/>
          <w:sz w:val="28"/>
          <w:szCs w:val="28"/>
          <w:lang w:eastAsia="vi-VN"/>
        </w:rPr>
      </w:pPr>
      <w:r w:rsidRPr="00B51947">
        <w:rPr>
          <w:rFonts w:ascii="Times New Roman" w:eastAsia="Yu Gothic" w:hAnsi="Times New Roman"/>
          <w:b/>
          <w:bCs/>
          <w:sz w:val="28"/>
          <w:szCs w:val="28"/>
          <w:lang w:eastAsia="vi-VN"/>
        </w:rPr>
        <w:t>3.3. Nội dung lược bỏ</w:t>
      </w:r>
      <w:r w:rsidR="00C7011C">
        <w:rPr>
          <w:rFonts w:ascii="Times New Roman" w:eastAsia="Yu Gothic" w:hAnsi="Times New Roman"/>
          <w:b/>
          <w:bCs/>
          <w:sz w:val="28"/>
          <w:szCs w:val="28"/>
          <w:lang w:eastAsia="vi-VN"/>
        </w:rPr>
        <w:t xml:space="preserve">, </w:t>
      </w:r>
      <w:r w:rsidR="00C7011C" w:rsidRPr="00B51947">
        <w:rPr>
          <w:rFonts w:ascii="Times New Roman" w:eastAsia="Yu Gothic" w:hAnsi="Times New Roman"/>
          <w:b/>
          <w:bCs/>
          <w:sz w:val="28"/>
          <w:szCs w:val="28"/>
          <w:lang w:eastAsia="vi-VN"/>
        </w:rPr>
        <w:t xml:space="preserve">cắt giảm, đơn giản hóa thủ tục </w:t>
      </w:r>
    </w:p>
    <w:p w14:paraId="00E697F6" w14:textId="52842874" w:rsidR="00C25E0A" w:rsidRDefault="00C25E0A" w:rsidP="002F7371">
      <w:pPr>
        <w:spacing w:before="120" w:after="120" w:line="240" w:lineRule="auto"/>
        <w:ind w:firstLine="709"/>
        <w:jc w:val="both"/>
        <w:rPr>
          <w:rFonts w:ascii="Times New Roman" w:eastAsia="Yu Gothic" w:hAnsi="Times New Roman"/>
          <w:sz w:val="28"/>
          <w:szCs w:val="28"/>
          <w:lang w:eastAsia="vi-VN"/>
        </w:rPr>
      </w:pPr>
      <w:r w:rsidRPr="00C25E0A">
        <w:rPr>
          <w:rFonts w:ascii="Times New Roman" w:eastAsia="Yu Gothic" w:hAnsi="Times New Roman"/>
          <w:sz w:val="28"/>
          <w:szCs w:val="28"/>
          <w:lang w:eastAsia="vi-VN"/>
        </w:rPr>
        <w:t>Luật số 06/2026/QH16 đã sửa đổi</w:t>
      </w:r>
      <w:r w:rsidR="00BE2C21">
        <w:rPr>
          <w:rFonts w:ascii="Times New Roman" w:eastAsia="Yu Gothic" w:hAnsi="Times New Roman"/>
          <w:sz w:val="28"/>
          <w:szCs w:val="28"/>
          <w:lang w:eastAsia="vi-VN"/>
        </w:rPr>
        <w:t xml:space="preserve"> khoản 7 và bổ sung khoản 8 </w:t>
      </w:r>
      <w:r w:rsidRPr="00C25E0A">
        <w:rPr>
          <w:rFonts w:ascii="Times New Roman" w:eastAsia="Yu Gothic" w:hAnsi="Times New Roman"/>
          <w:sz w:val="28"/>
          <w:szCs w:val="28"/>
          <w:lang w:eastAsia="vi-VN"/>
        </w:rPr>
        <w:t>Điều 84 của Luật Thi đua, khen thưởng theo hướng Chính phủ quy định chi tiết hồ sơ, thủ tục đối với các danh hiệu thi đua, hình thức khen thưởng thuộc thẩm quyền của Chủ tịch nước, Chính phủ, Thủ tướng Chính phủ; đồng thời giao Bộ, ban, ngành, tỉnh, trong phạm vi nhiệm vụ, quyền hạn của mình, quy định chi tiết, hướng dẫn cụ thể hồ sơ, thủ tục đề nghị xét tặng danh hiệu thi đua, hình thức khen thưởng thuộc thẩm quyền.</w:t>
      </w:r>
      <w:r>
        <w:rPr>
          <w:rStyle w:val="FootnoteReference"/>
          <w:rFonts w:ascii="Times New Roman" w:eastAsia="Yu Gothic" w:hAnsi="Times New Roman"/>
          <w:sz w:val="28"/>
          <w:szCs w:val="28"/>
          <w:lang w:eastAsia="vi-VN"/>
        </w:rPr>
        <w:footnoteReference w:id="2"/>
      </w:r>
    </w:p>
    <w:p w14:paraId="7C6236AC" w14:textId="33054573" w:rsidR="00B51947" w:rsidRDefault="005A5987" w:rsidP="00A04729">
      <w:pPr>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sz w:val="28"/>
          <w:szCs w:val="28"/>
          <w:lang w:eastAsia="vi-VN"/>
        </w:rPr>
        <w:t xml:space="preserve">Căn cứ quy định trên, dự thảo </w:t>
      </w:r>
      <w:r w:rsidR="005265A0">
        <w:rPr>
          <w:rFonts w:ascii="Times New Roman" w:eastAsia="Yu Gothic" w:hAnsi="Times New Roman"/>
          <w:sz w:val="28"/>
          <w:szCs w:val="28"/>
          <w:lang w:eastAsia="vi-VN"/>
        </w:rPr>
        <w:t>b</w:t>
      </w:r>
      <w:r w:rsidR="00B51947" w:rsidRPr="008023E4">
        <w:rPr>
          <w:rFonts w:ascii="Times New Roman" w:eastAsia="Yu Gothic" w:hAnsi="Times New Roman"/>
          <w:sz w:val="28"/>
          <w:szCs w:val="28"/>
          <w:lang w:eastAsia="vi-VN"/>
        </w:rPr>
        <w:t xml:space="preserve">ãi bỏ toàn bộ quy định về Hồ sơ đề nghị xét tặng danh hiệu tại Điều 7 và </w:t>
      </w:r>
      <w:r w:rsidR="0012539E">
        <w:rPr>
          <w:rFonts w:ascii="Times New Roman" w:eastAsia="Yu Gothic" w:hAnsi="Times New Roman"/>
          <w:sz w:val="28"/>
          <w:szCs w:val="28"/>
          <w:lang w:eastAsia="vi-VN"/>
        </w:rPr>
        <w:t>t</w:t>
      </w:r>
      <w:r w:rsidR="00B51947" w:rsidRPr="008023E4">
        <w:rPr>
          <w:rFonts w:ascii="Times New Roman" w:eastAsia="Yu Gothic" w:hAnsi="Times New Roman"/>
          <w:sz w:val="28"/>
          <w:szCs w:val="28"/>
          <w:lang w:eastAsia="vi-VN"/>
        </w:rPr>
        <w:t xml:space="preserve">rình tự, thủ tục xét tặng danh hiệu tại Điều 8 của Nghị định số 86/2023/NĐ-CP để bảo đảm chuyển giao toàn bộ thẩm quyền quy định hồ sơ, thủ tục cho Ủy ban nhân dân cấp </w:t>
      </w:r>
      <w:r w:rsidR="00DA0999">
        <w:rPr>
          <w:rFonts w:ascii="Times New Roman" w:eastAsia="Yu Gothic" w:hAnsi="Times New Roman"/>
          <w:sz w:val="28"/>
          <w:szCs w:val="28"/>
          <w:lang w:eastAsia="vi-VN"/>
        </w:rPr>
        <w:t xml:space="preserve">tỉnh </w:t>
      </w:r>
      <w:r w:rsidR="00825CE0">
        <w:rPr>
          <w:rFonts w:ascii="Times New Roman" w:eastAsia="Yu Gothic" w:hAnsi="Times New Roman"/>
          <w:sz w:val="28"/>
          <w:szCs w:val="28"/>
          <w:lang w:eastAsia="vi-VN"/>
        </w:rPr>
        <w:t>theo quy định</w:t>
      </w:r>
      <w:r w:rsidR="00B51947" w:rsidRPr="008023E4">
        <w:rPr>
          <w:rFonts w:ascii="Times New Roman" w:eastAsia="Yu Gothic" w:hAnsi="Times New Roman"/>
          <w:sz w:val="28"/>
          <w:szCs w:val="28"/>
          <w:lang w:eastAsia="vi-VN"/>
        </w:rPr>
        <w:t>.</w:t>
      </w:r>
    </w:p>
    <w:p w14:paraId="7B8E8872" w14:textId="07C1B53C" w:rsidR="007D6D2B" w:rsidRPr="00FF5767" w:rsidRDefault="007D6D2B" w:rsidP="00FF5767">
      <w:pPr>
        <w:spacing w:before="120" w:after="120" w:line="240" w:lineRule="auto"/>
        <w:ind w:firstLine="709"/>
        <w:jc w:val="both"/>
        <w:rPr>
          <w:rFonts w:ascii="Times New Roman" w:eastAsia="Yu Gothic" w:hAnsi="Times New Roman"/>
          <w:sz w:val="28"/>
          <w:szCs w:val="28"/>
          <w:lang w:eastAsia="vi-VN"/>
        </w:rPr>
      </w:pPr>
      <w:r w:rsidRPr="007D6D2B">
        <w:rPr>
          <w:rFonts w:ascii="Times New Roman" w:eastAsia="Yu Gothic" w:hAnsi="Times New Roman"/>
          <w:sz w:val="28"/>
          <w:szCs w:val="28"/>
          <w:lang w:eastAsia="vi-VN"/>
        </w:rPr>
        <w:t>Việc bãi bỏ Điều 7, Điều 8 và Phụ lục IV không làm mất các yêu cầu về hồ sơ, thủ tục và cách thức tổ chức xét tặng mà chuyển thẩm quyền quy định chi tiết các nội dung này từ Chính phủ sang Ủy ban nhân dân cấp tỉnh theo quy định của Luật Thi đua, khen thưởng. Để bảo đảm thống nhất trong tổ chức thực hiện, dự thảo quy định rõ nguyên tắc, yêu cầu và giới hạn đối với việc quy định chi tiết của địa phương; đồng thời bổ sung quy định chuyển tiếp đối với văn bản của địa phương và hồ sơ đã tiếp nhận trước ngày Nghị định có hiệu lực.</w:t>
      </w:r>
    </w:p>
    <w:p w14:paraId="3AD523A9" w14:textId="77777777" w:rsidR="00FF5767" w:rsidRDefault="00FF5767" w:rsidP="00FF5767">
      <w:pPr>
        <w:spacing w:before="120" w:after="120" w:line="240" w:lineRule="auto"/>
        <w:ind w:firstLine="709"/>
        <w:jc w:val="both"/>
        <w:rPr>
          <w:rFonts w:ascii="Times New Roman" w:eastAsia="Yu Gothic" w:hAnsi="Times New Roman"/>
          <w:sz w:val="28"/>
          <w:szCs w:val="28"/>
          <w:lang w:eastAsia="vi-VN"/>
        </w:rPr>
      </w:pPr>
      <w:r w:rsidRPr="00FF5767">
        <w:rPr>
          <w:rFonts w:ascii="Times New Roman" w:eastAsia="Yu Gothic" w:hAnsi="Times New Roman"/>
          <w:sz w:val="28"/>
          <w:szCs w:val="28"/>
          <w:lang w:eastAsia="vi-VN"/>
        </w:rPr>
        <w:t>Dự thảo Nghị định cũng bãi bỏ cụm từ “thanh tra” tại điểm c khoản 1 Điều 10 của Nghị định số 86/2023/NĐ-CP để bảo đảm phù hợp với chức năng, nhiệm vụ, thẩm quyền và cơ cấu tổ chức hiện nay của Bộ Văn hóa, Thể thao và Du lịch.</w:t>
      </w:r>
    </w:p>
    <w:p w14:paraId="3634A95D" w14:textId="77777777" w:rsidR="00D91E33" w:rsidRDefault="00D91E33" w:rsidP="00FF5767">
      <w:pPr>
        <w:spacing w:before="120" w:after="120" w:line="240" w:lineRule="auto"/>
        <w:ind w:firstLine="709"/>
        <w:jc w:val="both"/>
        <w:rPr>
          <w:rFonts w:ascii="Times New Roman" w:eastAsia="Yu Gothic" w:hAnsi="Times New Roman"/>
          <w:b/>
          <w:bCs/>
          <w:sz w:val="28"/>
          <w:szCs w:val="28"/>
          <w:lang w:eastAsia="vi-VN"/>
        </w:rPr>
      </w:pPr>
    </w:p>
    <w:p w14:paraId="5461BAAC" w14:textId="172D0C11" w:rsidR="00B51947" w:rsidRPr="00B51947" w:rsidRDefault="00B51947" w:rsidP="00FF5767">
      <w:pPr>
        <w:spacing w:before="120" w:after="120" w:line="240" w:lineRule="auto"/>
        <w:ind w:firstLine="709"/>
        <w:jc w:val="both"/>
        <w:rPr>
          <w:rFonts w:ascii="Times New Roman" w:eastAsia="Yu Gothic" w:hAnsi="Times New Roman"/>
          <w:b/>
          <w:bCs/>
          <w:sz w:val="28"/>
          <w:szCs w:val="28"/>
          <w:lang w:eastAsia="vi-VN"/>
        </w:rPr>
      </w:pPr>
      <w:r w:rsidRPr="00B51947">
        <w:rPr>
          <w:rFonts w:ascii="Times New Roman" w:eastAsia="Yu Gothic" w:hAnsi="Times New Roman"/>
          <w:b/>
          <w:bCs/>
          <w:sz w:val="28"/>
          <w:szCs w:val="28"/>
          <w:lang w:eastAsia="vi-VN"/>
        </w:rPr>
        <w:lastRenderedPageBreak/>
        <w:t>3.</w:t>
      </w:r>
      <w:r w:rsidR="00CA58F1">
        <w:rPr>
          <w:rFonts w:ascii="Times New Roman" w:eastAsia="Yu Gothic" w:hAnsi="Times New Roman"/>
          <w:b/>
          <w:bCs/>
          <w:sz w:val="28"/>
          <w:szCs w:val="28"/>
          <w:lang w:eastAsia="vi-VN"/>
        </w:rPr>
        <w:t>4</w:t>
      </w:r>
      <w:r w:rsidRPr="00B51947">
        <w:rPr>
          <w:rFonts w:ascii="Times New Roman" w:eastAsia="Yu Gothic" w:hAnsi="Times New Roman"/>
          <w:b/>
          <w:bCs/>
          <w:sz w:val="28"/>
          <w:szCs w:val="28"/>
          <w:lang w:eastAsia="vi-VN"/>
        </w:rPr>
        <w:t>. Nội dung phân quyền, phân cấp</w:t>
      </w:r>
    </w:p>
    <w:p w14:paraId="184150EB" w14:textId="77777777" w:rsidR="00525665" w:rsidRPr="00525665" w:rsidRDefault="00525665" w:rsidP="00525665">
      <w:pPr>
        <w:spacing w:before="120" w:after="120" w:line="240" w:lineRule="auto"/>
        <w:ind w:firstLine="709"/>
        <w:jc w:val="both"/>
        <w:rPr>
          <w:rFonts w:ascii="Times New Roman" w:eastAsia="Yu Gothic" w:hAnsi="Times New Roman"/>
          <w:sz w:val="28"/>
          <w:szCs w:val="28"/>
          <w:lang w:eastAsia="vi-VN"/>
        </w:rPr>
      </w:pPr>
      <w:r w:rsidRPr="00525665">
        <w:rPr>
          <w:rFonts w:ascii="Times New Roman" w:eastAsia="Yu Gothic" w:hAnsi="Times New Roman"/>
          <w:sz w:val="28"/>
          <w:szCs w:val="28"/>
          <w:lang w:eastAsia="vi-VN"/>
        </w:rPr>
        <w:t>Dự thảo Nghị định không quy định thêm nội dung mới về phân quyền, phân cấp ngoài các nội dung đã được quy định tại Luật Thi đua, khen thưởng. Tuy nhiên, việc sửa đổi thẩm quyền xét tặng, bãi bỏ các quy định cụ thể về hồ sơ, trình tự, thủ tục và mẫu biểu tại Nghị định số 86/2023/NĐ-CP là giải pháp quan trọng để thực hiện chủ trương phân cấp, phân quyền, tăng tính chủ động, tự chịu trách nhiệm của địa phương trong công tác xét tặng các danh hiệu văn hóa ở cơ sở.</w:t>
      </w:r>
    </w:p>
    <w:p w14:paraId="375F6F1B" w14:textId="4207A3FD" w:rsidR="00023744" w:rsidRPr="00023744" w:rsidRDefault="00525665" w:rsidP="00992499">
      <w:pPr>
        <w:spacing w:before="120" w:after="120" w:line="240" w:lineRule="auto"/>
        <w:ind w:firstLine="709"/>
        <w:jc w:val="both"/>
        <w:rPr>
          <w:rFonts w:ascii="Times New Roman" w:eastAsia="Yu Gothic" w:hAnsi="Times New Roman"/>
          <w:sz w:val="28"/>
          <w:szCs w:val="28"/>
          <w:lang w:eastAsia="vi-VN"/>
        </w:rPr>
      </w:pPr>
      <w:r w:rsidRPr="00525665">
        <w:rPr>
          <w:rFonts w:ascii="Times New Roman" w:eastAsia="Yu Gothic" w:hAnsi="Times New Roman"/>
          <w:sz w:val="28"/>
          <w:szCs w:val="28"/>
          <w:lang w:eastAsia="vi-VN"/>
        </w:rPr>
        <w:t xml:space="preserve">Theo đó, </w:t>
      </w:r>
      <w:r w:rsidR="00023744" w:rsidRPr="00023744">
        <w:rPr>
          <w:rFonts w:ascii="Times New Roman" w:eastAsia="Yu Gothic" w:hAnsi="Times New Roman"/>
          <w:sz w:val="28"/>
          <w:szCs w:val="28"/>
          <w:lang w:eastAsia="vi-VN"/>
        </w:rPr>
        <w:t>Chính phủ tiếp tục quy định khung tiêu chuẩn thống nhất áp dụng trên phạm vi cả nước; Ủy ban nhân dân cấp tỉnh căn cứ khung tiêu chuẩn và điều kiện thực tiễn của địa phương để quy định chi tiết tiêu chuẩn, hồ sơ, thủ tục và cách thức đánh giá, bình xét các danh hiệu. Việc quy định chi tiết của địa phương không được làm thay đổi nội hàm, hạ thấp yêu cầu của khung tiêu chuẩn; phải bảo đảm khách quan, công khai, minh bạch, khả thi và không làm phát sinh hồ sơ, giấy tờ không cần thiết.</w:t>
      </w:r>
    </w:p>
    <w:p w14:paraId="30EBD834" w14:textId="0BCDD3B7" w:rsidR="00023744" w:rsidRPr="00023744" w:rsidRDefault="00023744" w:rsidP="00023744">
      <w:pPr>
        <w:spacing w:before="120" w:after="120" w:line="240" w:lineRule="auto"/>
        <w:ind w:firstLine="709"/>
        <w:jc w:val="both"/>
        <w:rPr>
          <w:rFonts w:ascii="Times New Roman" w:eastAsia="Yu Gothic" w:hAnsi="Times New Roman"/>
          <w:sz w:val="28"/>
          <w:szCs w:val="28"/>
          <w:lang w:eastAsia="vi-VN"/>
        </w:rPr>
      </w:pPr>
      <w:r w:rsidRPr="00023744">
        <w:rPr>
          <w:rFonts w:ascii="Times New Roman" w:eastAsia="Yu Gothic" w:hAnsi="Times New Roman"/>
          <w:sz w:val="28"/>
          <w:szCs w:val="28"/>
          <w:lang w:eastAsia="vi-VN"/>
        </w:rPr>
        <w:t xml:space="preserve">Bộ Văn hóa, Thể thao và Du lịch </w:t>
      </w:r>
      <w:r w:rsidR="0013075B" w:rsidRPr="0013075B">
        <w:rPr>
          <w:rFonts w:ascii="Times New Roman" w:eastAsia="Yu Gothic" w:hAnsi="Times New Roman"/>
          <w:sz w:val="28"/>
          <w:szCs w:val="28"/>
          <w:lang w:eastAsia="vi-VN"/>
        </w:rPr>
        <w:t>tiếp tục thực hiện trách nhiệm theo dõi, tổng hợp; hướng dẫn, kiểm tra việc áp dụng khung tiêu chuẩn và tổ chức thực hiện Nghị định trên phạm vi cả nước</w:t>
      </w:r>
      <w:r w:rsidRPr="00023744">
        <w:rPr>
          <w:rFonts w:ascii="Times New Roman" w:eastAsia="Yu Gothic" w:hAnsi="Times New Roman"/>
          <w:sz w:val="28"/>
          <w:szCs w:val="28"/>
          <w:lang w:eastAsia="vi-VN"/>
        </w:rPr>
        <w:t>. Ủy ban nhân dân cấp tỉnh có trách nhiệm kịp thời ban hành, sửa đổi, bổ sung văn bản thuộc thẩm quyền để bảo đảm có đầy đủ cơ sở pháp lý tổ chức xét tặng các danh hiệu hằng năm.</w:t>
      </w:r>
    </w:p>
    <w:p w14:paraId="74FBBFFC" w14:textId="77777777" w:rsidR="00D91E33" w:rsidRDefault="006008DB" w:rsidP="00525665">
      <w:pPr>
        <w:spacing w:before="120" w:after="120" w:line="240" w:lineRule="auto"/>
        <w:ind w:firstLine="709"/>
        <w:jc w:val="both"/>
        <w:rPr>
          <w:rFonts w:ascii="Times New Roman" w:eastAsia="Yu Gothic" w:hAnsi="Times New Roman"/>
          <w:sz w:val="28"/>
          <w:szCs w:val="28"/>
          <w:lang w:eastAsia="vi-VN"/>
        </w:rPr>
      </w:pPr>
      <w:r w:rsidRPr="006008DB">
        <w:rPr>
          <w:rFonts w:ascii="Times New Roman" w:eastAsia="Yu Gothic" w:hAnsi="Times New Roman"/>
          <w:sz w:val="28"/>
          <w:szCs w:val="28"/>
          <w:lang w:eastAsia="vi-VN"/>
        </w:rPr>
        <w:t>Dự thảo Nghị định bổ sung quy định chuyển tiếp đối với văn bản quy phạm pháp luật của Ủy ban nhân dân cấp tỉnh đã được ban hành và hồ sơ đề nghị xét tặng các danh hiệu đã được cơ quan có thẩm quyền tiếp nhận trước ngày Nghị định có hiệu lực thi hành, bảo đảm không phát sinh khoảng trống pháp lý và không làm gián đoạn việc xét tặng các danh hiệu trong giai đoạn chuyển tiếp.</w:t>
      </w:r>
    </w:p>
    <w:p w14:paraId="6A95F8C0" w14:textId="1D522FAD" w:rsidR="003711F8" w:rsidRPr="00B70297" w:rsidRDefault="00E4579B" w:rsidP="00525665">
      <w:pPr>
        <w:spacing w:before="120" w:after="120" w:line="240" w:lineRule="auto"/>
        <w:ind w:firstLine="709"/>
        <w:jc w:val="both"/>
        <w:rPr>
          <w:rFonts w:ascii="Times New Roman" w:hAnsi="Times New Roman"/>
          <w:b/>
          <w:bCs/>
          <w:color w:val="000000" w:themeColor="text1"/>
          <w:sz w:val="28"/>
          <w:szCs w:val="28"/>
        </w:rPr>
      </w:pPr>
      <w:r>
        <w:rPr>
          <w:rFonts w:ascii="Times New Roman" w:eastAsia="Yu Gothic" w:hAnsi="Times New Roman"/>
          <w:b/>
          <w:sz w:val="28"/>
          <w:szCs w:val="28"/>
          <w:lang w:eastAsia="vi-VN"/>
        </w:rPr>
        <w:t>3</w:t>
      </w:r>
      <w:r w:rsidR="003711F8" w:rsidRPr="00B70297">
        <w:rPr>
          <w:rFonts w:ascii="Times New Roman" w:eastAsia="Yu Gothic" w:hAnsi="Times New Roman"/>
          <w:b/>
          <w:sz w:val="28"/>
          <w:szCs w:val="28"/>
          <w:lang w:eastAsia="vi-VN"/>
        </w:rPr>
        <w:t>.</w:t>
      </w:r>
      <w:r w:rsidR="00F030ED">
        <w:rPr>
          <w:rFonts w:ascii="Times New Roman" w:eastAsia="Yu Gothic" w:hAnsi="Times New Roman"/>
          <w:b/>
          <w:sz w:val="28"/>
          <w:szCs w:val="28"/>
          <w:lang w:eastAsia="vi-VN"/>
        </w:rPr>
        <w:t>5</w:t>
      </w:r>
      <w:r w:rsidR="003711F8" w:rsidRPr="00B70297">
        <w:rPr>
          <w:rFonts w:ascii="Times New Roman" w:eastAsia="Yu Gothic" w:hAnsi="Times New Roman"/>
          <w:b/>
          <w:sz w:val="28"/>
          <w:szCs w:val="28"/>
          <w:lang w:eastAsia="vi-VN"/>
        </w:rPr>
        <w:t>.</w:t>
      </w:r>
      <w:r w:rsidR="003711F8" w:rsidRPr="00B70297">
        <w:rPr>
          <w:rFonts w:ascii="Times New Roman" w:hAnsi="Times New Roman"/>
          <w:b/>
          <w:bCs/>
          <w:color w:val="000000" w:themeColor="text1"/>
          <w:sz w:val="28"/>
          <w:szCs w:val="28"/>
        </w:rPr>
        <w:t xml:space="preserve"> Về việc ứng dụng, thúc đẩy phát triển khoa học, công nghệ, đổi mới sáng tạo và chuyển đổi số</w:t>
      </w:r>
    </w:p>
    <w:p w14:paraId="0BE9B2C8" w14:textId="77777777" w:rsidR="00535D90" w:rsidRPr="00535D90" w:rsidRDefault="00535D90" w:rsidP="00535D90">
      <w:pPr>
        <w:widowControl w:val="0"/>
        <w:spacing w:before="120" w:after="120" w:line="240" w:lineRule="auto"/>
        <w:ind w:firstLine="709"/>
        <w:jc w:val="both"/>
        <w:rPr>
          <w:rFonts w:ascii="Times New Roman" w:hAnsi="Times New Roman"/>
          <w:color w:val="000000" w:themeColor="text1"/>
          <w:sz w:val="28"/>
          <w:szCs w:val="28"/>
        </w:rPr>
      </w:pPr>
      <w:r w:rsidRPr="00535D90">
        <w:rPr>
          <w:rFonts w:ascii="Times New Roman" w:hAnsi="Times New Roman"/>
          <w:color w:val="000000" w:themeColor="text1"/>
          <w:sz w:val="28"/>
          <w:szCs w:val="28"/>
        </w:rPr>
        <w:t>Dự thảo Nghị định được xây dựng theo hướng tạo điều kiện để địa phương đẩy mạnh ứng dụng công nghệ thông tin, chuyển đổi số trong quản lý, theo dõi, đánh giá, bình xét các danh hiệu văn hóa ở cơ sở. Việc bãi bỏ các quy định chi tiết về hồ sơ, trình tự, thủ tục và mẫu biểu thống nhất tại Nghị định số 86/2023/NĐ-CP tạo dư địa pháp lý để Ủy ban nhân dân cấp tỉnh chủ động thiết kế quy trình tiếp nhận, tổng hợp, đánh giá, bình xét phù hợp với điều kiện hạ tầng kỹ thuật, cơ sở dữ liệu và hệ thống thông tin của địa phương.</w:t>
      </w:r>
    </w:p>
    <w:p w14:paraId="733C20F6" w14:textId="61B76000" w:rsidR="00535D90" w:rsidRDefault="00535D90" w:rsidP="00535D90">
      <w:pPr>
        <w:widowControl w:val="0"/>
        <w:spacing w:before="120" w:after="120" w:line="240" w:lineRule="auto"/>
        <w:ind w:firstLine="709"/>
        <w:jc w:val="both"/>
        <w:rPr>
          <w:rFonts w:ascii="Times New Roman" w:hAnsi="Times New Roman"/>
          <w:color w:val="000000" w:themeColor="text1"/>
          <w:sz w:val="28"/>
          <w:szCs w:val="28"/>
        </w:rPr>
      </w:pPr>
      <w:r w:rsidRPr="00535D90">
        <w:rPr>
          <w:rFonts w:ascii="Times New Roman" w:hAnsi="Times New Roman"/>
          <w:color w:val="000000" w:themeColor="text1"/>
          <w:sz w:val="28"/>
          <w:szCs w:val="28"/>
        </w:rPr>
        <w:t xml:space="preserve">Bên cạnh đó, dự thảo bổ sung </w:t>
      </w:r>
      <w:r>
        <w:rPr>
          <w:rFonts w:ascii="Times New Roman" w:hAnsi="Times New Roman"/>
          <w:color w:val="000000" w:themeColor="text1"/>
          <w:sz w:val="28"/>
          <w:szCs w:val="28"/>
        </w:rPr>
        <w:t>khung</w:t>
      </w:r>
      <w:r w:rsidRPr="00535D90">
        <w:rPr>
          <w:rFonts w:ascii="Times New Roman" w:hAnsi="Times New Roman"/>
          <w:color w:val="000000" w:themeColor="text1"/>
          <w:sz w:val="28"/>
          <w:szCs w:val="28"/>
        </w:rPr>
        <w:t xml:space="preserve"> tiêu chuẩn về sự hài lòng của tổ chức, cá nhân đối với hoạt động của chính quyền địa phương trong khung tiêu chuẩn xét tặng danh hiệu “Xã, phường, đặc khu tiêu biểu”. Việc cụ thể hóa tiêu chí này góp phần thúc đẩy chính quyền cơ sở nâng cao chất lượng phục vụ Nhân dân, cải thiện kết quả giải quyết thủ tục hành chính, cung cấp dịch vụ công, tăng cường </w:t>
      </w:r>
      <w:r w:rsidRPr="009779B8">
        <w:rPr>
          <w:rFonts w:ascii="Times New Roman" w:hAnsi="Times New Roman"/>
          <w:color w:val="000000" w:themeColor="text1"/>
          <w:spacing w:val="-6"/>
          <w:sz w:val="28"/>
          <w:szCs w:val="28"/>
        </w:rPr>
        <w:t>công khai, minh bạch và hiện đại hóa phương thức quản lý, điều hành ở địa phương.</w:t>
      </w:r>
    </w:p>
    <w:p w14:paraId="2901AFA2" w14:textId="4753C1BC" w:rsidR="002F50BD" w:rsidRPr="006008A2" w:rsidRDefault="00E4579B" w:rsidP="00535D90">
      <w:pPr>
        <w:widowControl w:val="0"/>
        <w:spacing w:before="120" w:after="120" w:line="240" w:lineRule="auto"/>
        <w:ind w:firstLine="709"/>
        <w:jc w:val="both"/>
        <w:rPr>
          <w:rFonts w:ascii="Times New Roman" w:eastAsia="Yu Gothic" w:hAnsi="Times New Roman"/>
          <w:b/>
          <w:sz w:val="28"/>
          <w:szCs w:val="28"/>
          <w:lang w:eastAsia="vi-VN"/>
        </w:rPr>
      </w:pPr>
      <w:r>
        <w:rPr>
          <w:rFonts w:ascii="Times New Roman" w:eastAsia="Yu Gothic" w:hAnsi="Times New Roman"/>
          <w:b/>
          <w:sz w:val="28"/>
          <w:szCs w:val="28"/>
          <w:lang w:eastAsia="vi-VN"/>
        </w:rPr>
        <w:t>3</w:t>
      </w:r>
      <w:r w:rsidR="001C582A" w:rsidRPr="006008A2">
        <w:rPr>
          <w:rFonts w:ascii="Times New Roman" w:eastAsia="Yu Gothic" w:hAnsi="Times New Roman"/>
          <w:b/>
          <w:sz w:val="28"/>
          <w:szCs w:val="28"/>
          <w:lang w:eastAsia="vi-VN"/>
        </w:rPr>
        <w:t>.</w:t>
      </w:r>
      <w:r w:rsidR="008A6160">
        <w:rPr>
          <w:rFonts w:ascii="Times New Roman" w:eastAsia="Yu Gothic" w:hAnsi="Times New Roman"/>
          <w:b/>
          <w:sz w:val="28"/>
          <w:szCs w:val="28"/>
          <w:lang w:eastAsia="vi-VN"/>
        </w:rPr>
        <w:t>6</w:t>
      </w:r>
      <w:r w:rsidR="001C582A" w:rsidRPr="006008A2">
        <w:rPr>
          <w:rFonts w:ascii="Times New Roman" w:eastAsia="Yu Gothic" w:hAnsi="Times New Roman"/>
          <w:b/>
          <w:sz w:val="28"/>
          <w:szCs w:val="28"/>
          <w:lang w:eastAsia="vi-VN"/>
        </w:rPr>
        <w:t xml:space="preserve">. Nội dung khác </w:t>
      </w:r>
      <w:r w:rsidR="00D23615" w:rsidRPr="006008A2">
        <w:rPr>
          <w:rFonts w:ascii="Times New Roman" w:eastAsia="Yu Gothic" w:hAnsi="Times New Roman"/>
          <w:b/>
          <w:sz w:val="28"/>
          <w:szCs w:val="28"/>
          <w:lang w:eastAsia="vi-VN"/>
        </w:rPr>
        <w:t>liên quan đến dự thảo Nghị định</w:t>
      </w:r>
    </w:p>
    <w:p w14:paraId="394187A4" w14:textId="77777777" w:rsidR="00D91E33" w:rsidRDefault="00D91E33" w:rsidP="00A04729">
      <w:pPr>
        <w:widowControl w:val="0"/>
        <w:spacing w:before="120" w:after="120" w:line="240" w:lineRule="auto"/>
        <w:ind w:firstLine="709"/>
        <w:jc w:val="both"/>
        <w:rPr>
          <w:rFonts w:ascii="Times New Roman" w:eastAsia="Yu Gothic" w:hAnsi="Times New Roman"/>
          <w:b/>
          <w:i/>
          <w:iCs/>
          <w:sz w:val="28"/>
          <w:szCs w:val="28"/>
          <w:lang w:eastAsia="vi-VN"/>
        </w:rPr>
      </w:pPr>
    </w:p>
    <w:p w14:paraId="01C54EEF" w14:textId="790112F7" w:rsidR="00EE1AF0" w:rsidRPr="006008A2" w:rsidRDefault="00EB4957" w:rsidP="00A04729">
      <w:pPr>
        <w:widowControl w:val="0"/>
        <w:spacing w:before="120" w:after="120" w:line="240" w:lineRule="auto"/>
        <w:ind w:firstLine="709"/>
        <w:jc w:val="both"/>
        <w:rPr>
          <w:rFonts w:ascii="Times New Roman" w:eastAsia="Yu Gothic" w:hAnsi="Times New Roman"/>
          <w:b/>
          <w:i/>
          <w:iCs/>
          <w:sz w:val="28"/>
          <w:szCs w:val="28"/>
          <w:lang w:eastAsia="vi-VN"/>
        </w:rPr>
      </w:pPr>
      <w:r w:rsidRPr="00D91E33">
        <w:rPr>
          <w:rFonts w:ascii="Times New Roman" w:eastAsia="Yu Gothic" w:hAnsi="Times New Roman"/>
          <w:b/>
          <w:i/>
          <w:iCs/>
          <w:spacing w:val="-6"/>
          <w:sz w:val="28"/>
          <w:szCs w:val="28"/>
          <w:lang w:eastAsia="vi-VN"/>
        </w:rPr>
        <w:lastRenderedPageBreak/>
        <w:t>a) Về tính tương thích với điều ước quốc tế có liên quan mà nước Cộng hòa</w:t>
      </w:r>
      <w:r w:rsidRPr="006008A2">
        <w:rPr>
          <w:rFonts w:ascii="Times New Roman" w:eastAsia="Yu Gothic" w:hAnsi="Times New Roman"/>
          <w:b/>
          <w:i/>
          <w:iCs/>
          <w:sz w:val="28"/>
          <w:szCs w:val="28"/>
          <w:lang w:eastAsia="vi-VN"/>
        </w:rPr>
        <w:t xml:space="preserve"> xã hội chủ nghĩa Việt Nam là thành viên</w:t>
      </w:r>
    </w:p>
    <w:p w14:paraId="4027B1E0" w14:textId="77777777" w:rsidR="00DB0D50" w:rsidRDefault="00DB0D50" w:rsidP="00A04729">
      <w:pPr>
        <w:widowControl w:val="0"/>
        <w:spacing w:before="120" w:after="120" w:line="240" w:lineRule="auto"/>
        <w:ind w:firstLine="709"/>
        <w:jc w:val="both"/>
        <w:rPr>
          <w:rFonts w:ascii="Times New Roman" w:eastAsia="Yu Gothic" w:hAnsi="Times New Roman"/>
          <w:bCs/>
          <w:sz w:val="28"/>
          <w:szCs w:val="28"/>
          <w:lang w:eastAsia="vi-VN"/>
        </w:rPr>
      </w:pPr>
      <w:r w:rsidRPr="00DB0D50">
        <w:rPr>
          <w:rFonts w:ascii="Times New Roman" w:eastAsia="Yu Gothic" w:hAnsi="Times New Roman"/>
          <w:bCs/>
          <w:sz w:val="28"/>
          <w:szCs w:val="28"/>
          <w:lang w:eastAsia="vi-VN"/>
        </w:rPr>
        <w:t>Dự thảo Nghị định không phát sinh nội dung liên quan trực tiếp đến việc thực hiện điều ước quốc tế mà nước Cộng hòa xã hội chủ nghĩa Việt Nam là thành viên. Các quy định của dự thảo Nghị định được xây dựng trên cơ sở sửa đổi, bổ sung một số điều, khoản và phụ lục của Nghị định số 86/2023/NĐ-CP nhằm bảo đảm phù hợp với Luật Thi đua, khen thưởng đã được sửa đổi, bổ sung và các quy định pháp luật có liên quan; không phát sinh quy định mâu thuẫn với cam kết quốc tế của Việt Nam.</w:t>
      </w:r>
    </w:p>
    <w:p w14:paraId="36E17687" w14:textId="16AB2E9B" w:rsidR="00F14584" w:rsidRPr="00F371F9" w:rsidRDefault="00F14584" w:rsidP="00A04729">
      <w:pPr>
        <w:widowControl w:val="0"/>
        <w:spacing w:before="120" w:after="120" w:line="240" w:lineRule="auto"/>
        <w:ind w:firstLine="709"/>
        <w:jc w:val="both"/>
        <w:rPr>
          <w:rFonts w:ascii="Times New Roman" w:eastAsia="Yu Gothic" w:hAnsi="Times New Roman"/>
          <w:b/>
          <w:i/>
          <w:iCs/>
          <w:sz w:val="28"/>
          <w:szCs w:val="28"/>
          <w:lang w:eastAsia="vi-VN"/>
        </w:rPr>
      </w:pPr>
      <w:r w:rsidRPr="00F371F9">
        <w:rPr>
          <w:rFonts w:ascii="Times New Roman" w:eastAsia="Yu Gothic" w:hAnsi="Times New Roman"/>
          <w:b/>
          <w:i/>
          <w:iCs/>
          <w:sz w:val="28"/>
          <w:szCs w:val="28"/>
          <w:lang w:eastAsia="vi-VN"/>
        </w:rPr>
        <w:t xml:space="preserve">b) </w:t>
      </w:r>
      <w:r w:rsidR="000C186A" w:rsidRPr="00F371F9">
        <w:rPr>
          <w:rFonts w:ascii="Times New Roman" w:eastAsia="Yu Gothic" w:hAnsi="Times New Roman"/>
          <w:b/>
          <w:i/>
          <w:iCs/>
          <w:sz w:val="28"/>
          <w:szCs w:val="28"/>
          <w:lang w:eastAsia="vi-VN"/>
        </w:rPr>
        <w:t>Về bảo đảm yêu cầu về quốc phòng, an ninh</w:t>
      </w:r>
    </w:p>
    <w:p w14:paraId="424410F4" w14:textId="77777777" w:rsidR="00B07FA3" w:rsidRDefault="00B07FA3" w:rsidP="00A04729">
      <w:pPr>
        <w:widowControl w:val="0"/>
        <w:spacing w:before="120" w:after="120" w:line="240" w:lineRule="auto"/>
        <w:ind w:firstLine="709"/>
        <w:jc w:val="both"/>
        <w:rPr>
          <w:rFonts w:ascii="Times New Roman" w:eastAsia="Yu Gothic" w:hAnsi="Times New Roman"/>
          <w:bCs/>
          <w:sz w:val="28"/>
          <w:szCs w:val="28"/>
          <w:lang w:eastAsia="vi-VN"/>
        </w:rPr>
      </w:pPr>
      <w:r w:rsidRPr="00B07FA3">
        <w:rPr>
          <w:rFonts w:ascii="Times New Roman" w:eastAsia="Yu Gothic" w:hAnsi="Times New Roman"/>
          <w:bCs/>
          <w:sz w:val="28"/>
          <w:szCs w:val="28"/>
          <w:lang w:eastAsia="vi-VN"/>
        </w:rPr>
        <w:t>Dự thảo Nghị định tiếp tục kế thừa và hoàn thiện các nội dung trong khung tiêu chuẩn xét tặng danh hiệu văn hóa có liên quan đến bảo đảm an ninh, trật tự, an toàn xã hội; phòng, chống tội phạm, tệ nạn xã hội; phòng cháy, chữa cháy; xây dựng môi trường sống an toàn, lành mạnh tại gia đình, khu dân cư và chính quyền cơ sở. Các nội dung này phù hợp với yêu cầu kết hợp xây dựng đời sống văn hóa ở cơ sở với bảo đảm quốc phòng, an ninh, giữ gìn trật tự, an toàn xã hội và phát huy vai trò của Nhân dân trong phong trào toàn dân bảo vệ an ninh Tổ quốc.</w:t>
      </w:r>
    </w:p>
    <w:p w14:paraId="1E4D8457" w14:textId="13947B1F" w:rsidR="00720CB9" w:rsidRDefault="00E71899" w:rsidP="00A04729">
      <w:pPr>
        <w:widowControl w:val="0"/>
        <w:spacing w:before="120" w:after="120" w:line="240" w:lineRule="auto"/>
        <w:ind w:firstLine="709"/>
        <w:jc w:val="both"/>
        <w:rPr>
          <w:rFonts w:ascii="Times New Roman" w:eastAsia="Yu Gothic" w:hAnsi="Times New Roman"/>
          <w:b/>
          <w:sz w:val="28"/>
          <w:szCs w:val="28"/>
          <w:lang w:eastAsia="vi-VN"/>
        </w:rPr>
      </w:pPr>
      <w:r>
        <w:rPr>
          <w:rFonts w:ascii="Times New Roman" w:eastAsia="Yu Gothic" w:hAnsi="Times New Roman"/>
          <w:b/>
          <w:sz w:val="28"/>
          <w:szCs w:val="28"/>
          <w:lang w:eastAsia="vi-VN"/>
        </w:rPr>
        <w:tab/>
      </w:r>
      <w:r w:rsidR="002F50BD" w:rsidRPr="002F50BD">
        <w:rPr>
          <w:rFonts w:ascii="Times New Roman" w:eastAsia="Yu Gothic" w:hAnsi="Times New Roman"/>
          <w:b/>
          <w:sz w:val="28"/>
          <w:szCs w:val="28"/>
          <w:lang w:val="vi-VN" w:eastAsia="vi-VN"/>
        </w:rPr>
        <w:t>V. DỰ KIẾN NGUỒN LỰC, ĐIỀU KIỆN BẢO ĐẢM CHO VIỆC THI HÀNH VĂN BẢN VÀ THỜI GIAN TRÌNH THÔNG QUA/BAN HÀNH</w:t>
      </w:r>
    </w:p>
    <w:p w14:paraId="1842B076" w14:textId="3B502BAC" w:rsidR="00B61507" w:rsidRPr="00B61507" w:rsidRDefault="00B61507" w:rsidP="00A04729">
      <w:pPr>
        <w:widowControl w:val="0"/>
        <w:spacing w:before="120" w:after="120" w:line="240" w:lineRule="auto"/>
        <w:ind w:firstLine="709"/>
        <w:jc w:val="both"/>
        <w:rPr>
          <w:rFonts w:ascii="Times New Roman" w:eastAsia="Yu Gothic" w:hAnsi="Times New Roman"/>
          <w:b/>
          <w:bCs/>
          <w:sz w:val="28"/>
          <w:szCs w:val="28"/>
          <w:lang w:eastAsia="vi-VN"/>
        </w:rPr>
      </w:pPr>
      <w:r w:rsidRPr="00B61507">
        <w:rPr>
          <w:rFonts w:ascii="Times New Roman" w:eastAsia="Yu Gothic" w:hAnsi="Times New Roman"/>
          <w:b/>
          <w:bCs/>
          <w:sz w:val="28"/>
          <w:szCs w:val="28"/>
          <w:lang w:eastAsia="vi-VN"/>
        </w:rPr>
        <w:t xml:space="preserve">1. Về nguồn nhân lực </w:t>
      </w:r>
    </w:p>
    <w:p w14:paraId="24084FFE" w14:textId="6C428281" w:rsidR="009F1BD5" w:rsidRPr="009F1BD5" w:rsidRDefault="009F1BD5" w:rsidP="009F1BD5">
      <w:pPr>
        <w:widowControl w:val="0"/>
        <w:spacing w:before="120" w:after="120" w:line="240" w:lineRule="auto"/>
        <w:ind w:firstLine="709"/>
        <w:jc w:val="both"/>
        <w:rPr>
          <w:rFonts w:ascii="Times New Roman" w:eastAsia="Yu Gothic" w:hAnsi="Times New Roman"/>
          <w:sz w:val="28"/>
          <w:szCs w:val="28"/>
          <w:lang w:eastAsia="vi-VN"/>
        </w:rPr>
      </w:pPr>
      <w:r w:rsidRPr="009F1BD5">
        <w:rPr>
          <w:rFonts w:ascii="Times New Roman" w:eastAsia="Yu Gothic" w:hAnsi="Times New Roman"/>
          <w:sz w:val="28"/>
          <w:szCs w:val="28"/>
          <w:lang w:eastAsia="vi-VN"/>
        </w:rPr>
        <w:t xml:space="preserve">Nội dung dự thảo Nghị định chủ yếu liên quan đến hoạt động quản lý nhà nước thường xuyên của các cơ quan, tổ chức, đơn vị trong công tác xét tặng các danh hiệu </w:t>
      </w:r>
      <w:r>
        <w:rPr>
          <w:rFonts w:ascii="Times New Roman" w:eastAsia="Yu Gothic" w:hAnsi="Times New Roman"/>
          <w:sz w:val="28"/>
          <w:szCs w:val="28"/>
          <w:lang w:eastAsia="vi-VN"/>
        </w:rPr>
        <w:t xml:space="preserve">thi đua về </w:t>
      </w:r>
      <w:r w:rsidRPr="009F1BD5">
        <w:rPr>
          <w:rFonts w:ascii="Times New Roman" w:eastAsia="Yu Gothic" w:hAnsi="Times New Roman"/>
          <w:sz w:val="28"/>
          <w:szCs w:val="28"/>
          <w:lang w:eastAsia="vi-VN"/>
        </w:rPr>
        <w:t>văn hóa ở cơ sở. Dự thảo Nghị định không làm phát sinh danh hiệu thi đua, hình thức khen thưởng mới; không thành lập tổ chức mới, không làm thay đổi cơ cấu tổ chức bộ máy làm công tác thi đua, khen thưởng ở trung ương và địa phương.</w:t>
      </w:r>
    </w:p>
    <w:p w14:paraId="7BFD0090" w14:textId="77777777" w:rsidR="009F1BD5" w:rsidRDefault="009F1BD5" w:rsidP="009F1BD5">
      <w:pPr>
        <w:widowControl w:val="0"/>
        <w:spacing w:before="120" w:after="120" w:line="240" w:lineRule="auto"/>
        <w:ind w:firstLine="709"/>
        <w:jc w:val="both"/>
        <w:rPr>
          <w:rFonts w:ascii="Times New Roman" w:eastAsia="Yu Gothic" w:hAnsi="Times New Roman"/>
          <w:sz w:val="28"/>
          <w:szCs w:val="28"/>
          <w:lang w:eastAsia="vi-VN"/>
        </w:rPr>
      </w:pPr>
      <w:r w:rsidRPr="009F1BD5">
        <w:rPr>
          <w:rFonts w:ascii="Times New Roman" w:eastAsia="Yu Gothic" w:hAnsi="Times New Roman"/>
          <w:sz w:val="28"/>
          <w:szCs w:val="28"/>
          <w:lang w:eastAsia="vi-VN"/>
        </w:rPr>
        <w:t>Việc sửa đổi, bổ sung Nghị định số 86/2023/NĐ-CP tập trung vào điều chỉnh tên gọi danh hiệu, thẩm quyền xét tặng, trách nhiệm của Ủy ban nhân dân cấp tỉnh; thay thế các Phụ lục về khung tiêu chuẩn và bãi bỏ các quy định về hồ sơ, trình tự, thủ tục, mẫu biểu để phù hợp với quy định mới của Luật Thi đua, khen thưởng. Do đó, nguồn nhân lực hiện có của các bộ, ngành, địa phương cơ bản đáp ứng yêu cầu tổ chức thi hành Nghị định sau khi được ban hành.</w:t>
      </w:r>
    </w:p>
    <w:p w14:paraId="2BCDD241" w14:textId="654BDD8A" w:rsidR="00A56684" w:rsidRDefault="00A56684" w:rsidP="009F1BD5">
      <w:pPr>
        <w:widowControl w:val="0"/>
        <w:spacing w:before="120" w:after="120" w:line="240" w:lineRule="auto"/>
        <w:ind w:firstLine="709"/>
        <w:jc w:val="both"/>
        <w:rPr>
          <w:rFonts w:ascii="Times New Roman" w:eastAsia="Yu Gothic" w:hAnsi="Times New Roman"/>
          <w:sz w:val="28"/>
          <w:szCs w:val="28"/>
          <w:lang w:eastAsia="vi-VN"/>
        </w:rPr>
      </w:pPr>
      <w:r w:rsidRPr="00A56684">
        <w:rPr>
          <w:rFonts w:ascii="Times New Roman" w:eastAsia="Yu Gothic" w:hAnsi="Times New Roman"/>
          <w:sz w:val="28"/>
          <w:szCs w:val="28"/>
          <w:lang w:eastAsia="vi-VN"/>
        </w:rPr>
        <w:t>Ủy ban nhân dân cấp tỉnh cần chủ động rà soát, sửa đổi, bổ sung, thay thế hoặc ban hành văn bản quy định chi tiết tiêu chuẩn, hồ sơ, thủ tục và cách thức đánh giá, bình xét các danh hiệu. Trong thời gian hoàn thiện văn bản, các quy định của địa phương đã ban hành trước ngày Nghị định có hiệu lực được tiếp tục áp dụng đối với những nội dung không trái với Nghị định này.</w:t>
      </w:r>
    </w:p>
    <w:p w14:paraId="14263BAA" w14:textId="41E7FDB6" w:rsidR="00B61507" w:rsidRPr="00B61507" w:rsidRDefault="00B61507" w:rsidP="009F1BD5">
      <w:pPr>
        <w:widowControl w:val="0"/>
        <w:spacing w:before="120" w:after="120" w:line="240" w:lineRule="auto"/>
        <w:ind w:firstLine="709"/>
        <w:jc w:val="both"/>
        <w:rPr>
          <w:rFonts w:ascii="Times New Roman" w:eastAsia="Yu Gothic" w:hAnsi="Times New Roman"/>
          <w:b/>
          <w:bCs/>
          <w:sz w:val="28"/>
          <w:szCs w:val="28"/>
          <w:lang w:eastAsia="vi-VN"/>
        </w:rPr>
      </w:pPr>
      <w:r w:rsidRPr="00B61507">
        <w:rPr>
          <w:rFonts w:ascii="Times New Roman" w:eastAsia="Yu Gothic" w:hAnsi="Times New Roman"/>
          <w:b/>
          <w:bCs/>
          <w:sz w:val="28"/>
          <w:szCs w:val="28"/>
          <w:lang w:eastAsia="vi-VN"/>
        </w:rPr>
        <w:t>2. Về nguồn lực tài chính</w:t>
      </w:r>
    </w:p>
    <w:p w14:paraId="6B51C6F6" w14:textId="77777777" w:rsidR="008A0D39" w:rsidRPr="008A0D39" w:rsidRDefault="008A0D39" w:rsidP="008A0D39">
      <w:pPr>
        <w:widowControl w:val="0"/>
        <w:spacing w:before="120" w:after="120" w:line="240" w:lineRule="auto"/>
        <w:ind w:firstLine="709"/>
        <w:jc w:val="both"/>
        <w:rPr>
          <w:rFonts w:ascii="Times New Roman" w:eastAsia="Yu Gothic" w:hAnsi="Times New Roman"/>
          <w:sz w:val="28"/>
          <w:szCs w:val="28"/>
          <w:lang w:eastAsia="vi-VN"/>
        </w:rPr>
      </w:pPr>
      <w:r w:rsidRPr="008A0D39">
        <w:rPr>
          <w:rFonts w:ascii="Times New Roman" w:eastAsia="Yu Gothic" w:hAnsi="Times New Roman"/>
          <w:sz w:val="28"/>
          <w:szCs w:val="28"/>
          <w:lang w:eastAsia="vi-VN"/>
        </w:rPr>
        <w:t xml:space="preserve">Kinh phí tổ chức thi hành Nghị định, bao gồm công tác phổ biến, hướng dẫn, kiểm tra, theo dõi, tổng hợp và đánh giá việc thực hiện, được bảo đảm từ nguồn ngân sách nhà nước theo phân cấp ngân sách hiện hành, bố trí trong dự </w:t>
      </w:r>
      <w:r w:rsidRPr="008A0D39">
        <w:rPr>
          <w:rFonts w:ascii="Times New Roman" w:eastAsia="Yu Gothic" w:hAnsi="Times New Roman"/>
          <w:sz w:val="28"/>
          <w:szCs w:val="28"/>
          <w:lang w:eastAsia="vi-VN"/>
        </w:rPr>
        <w:lastRenderedPageBreak/>
        <w:t>toán chi thường xuyên hằng năm của Bộ Văn hóa, Thể thao và Du lịch, các bộ, ngành và địa phương có liên quan theo quy định của Luật Ngân sách nhà nước.</w:t>
      </w:r>
    </w:p>
    <w:p w14:paraId="3C22D2C8" w14:textId="77777777" w:rsidR="008A0D39" w:rsidRDefault="008A0D39" w:rsidP="008A0D39">
      <w:pPr>
        <w:widowControl w:val="0"/>
        <w:spacing w:before="120" w:after="120" w:line="240" w:lineRule="auto"/>
        <w:ind w:firstLine="709"/>
        <w:jc w:val="both"/>
        <w:rPr>
          <w:rFonts w:ascii="Times New Roman" w:eastAsia="Yu Gothic" w:hAnsi="Times New Roman"/>
          <w:sz w:val="28"/>
          <w:szCs w:val="28"/>
          <w:lang w:eastAsia="vi-VN"/>
        </w:rPr>
      </w:pPr>
      <w:r w:rsidRPr="008A0D39">
        <w:rPr>
          <w:rFonts w:ascii="Times New Roman" w:eastAsia="Yu Gothic" w:hAnsi="Times New Roman"/>
          <w:sz w:val="28"/>
          <w:szCs w:val="28"/>
          <w:lang w:eastAsia="vi-VN"/>
        </w:rPr>
        <w:t>Dự thảo Nghị định không làm phát sinh chính sách chi mới, không làm tăng chi ngân sách nhà nước ngoài các nhiệm vụ chi đã được bố trí theo quy định hiện hành. Vì vậy, việc tổ chức thi hành Nghị định sau khi được ban hành cơ bản bảo đảm tính khả thi về nguồn lực tài chính.</w:t>
      </w:r>
    </w:p>
    <w:p w14:paraId="3A8FC0EB" w14:textId="0B0E3C0F" w:rsidR="00F16885" w:rsidRPr="002F3EFE" w:rsidRDefault="006A37A6" w:rsidP="008A0D39">
      <w:pPr>
        <w:widowControl w:val="0"/>
        <w:spacing w:before="120" w:after="120" w:line="240" w:lineRule="auto"/>
        <w:ind w:firstLine="709"/>
        <w:jc w:val="both"/>
        <w:rPr>
          <w:rFonts w:ascii="Times New Roman" w:eastAsia="Yu Gothic" w:hAnsi="Times New Roman"/>
          <w:sz w:val="28"/>
          <w:szCs w:val="28"/>
          <w:lang w:eastAsia="vi-VN"/>
        </w:rPr>
      </w:pPr>
      <w:r>
        <w:rPr>
          <w:rFonts w:ascii="Times New Roman" w:eastAsia="Yu Gothic" w:hAnsi="Times New Roman"/>
          <w:b/>
          <w:bCs/>
          <w:sz w:val="28"/>
          <w:szCs w:val="28"/>
          <w:lang w:eastAsia="vi-VN"/>
        </w:rPr>
        <w:t xml:space="preserve">3. </w:t>
      </w:r>
      <w:r w:rsidR="002F3EFE" w:rsidRPr="002F3EFE">
        <w:rPr>
          <w:rFonts w:ascii="Times New Roman" w:eastAsia="Yu Gothic" w:hAnsi="Times New Roman"/>
          <w:b/>
          <w:bCs/>
          <w:sz w:val="28"/>
          <w:szCs w:val="28"/>
          <w:lang w:eastAsia="vi-VN"/>
        </w:rPr>
        <w:t xml:space="preserve">Thời gian trình ban hành Nghị định: </w:t>
      </w:r>
      <w:r w:rsidR="002F3EFE" w:rsidRPr="002F3EFE">
        <w:rPr>
          <w:rFonts w:ascii="Times New Roman" w:eastAsia="Yu Gothic" w:hAnsi="Times New Roman"/>
          <w:sz w:val="28"/>
          <w:szCs w:val="28"/>
          <w:lang w:eastAsia="vi-VN"/>
        </w:rPr>
        <w:t xml:space="preserve">Tháng </w:t>
      </w:r>
      <w:r w:rsidR="00E45FAD">
        <w:rPr>
          <w:rFonts w:ascii="Times New Roman" w:eastAsia="Yu Gothic" w:hAnsi="Times New Roman"/>
          <w:sz w:val="28"/>
          <w:szCs w:val="28"/>
          <w:lang w:eastAsia="vi-VN"/>
        </w:rPr>
        <w:t>8</w:t>
      </w:r>
      <w:r w:rsidR="002F3EFE" w:rsidRPr="002F3EFE">
        <w:rPr>
          <w:rFonts w:ascii="Times New Roman" w:eastAsia="Yu Gothic" w:hAnsi="Times New Roman"/>
          <w:sz w:val="28"/>
          <w:szCs w:val="28"/>
          <w:lang w:eastAsia="vi-VN"/>
        </w:rPr>
        <w:t xml:space="preserve"> năm 202</w:t>
      </w:r>
      <w:r w:rsidR="00A426C1">
        <w:rPr>
          <w:rFonts w:ascii="Times New Roman" w:eastAsia="Yu Gothic" w:hAnsi="Times New Roman"/>
          <w:sz w:val="28"/>
          <w:szCs w:val="28"/>
          <w:lang w:eastAsia="vi-VN"/>
        </w:rPr>
        <w:t>6</w:t>
      </w:r>
      <w:r w:rsidR="002F3EFE" w:rsidRPr="002F3EFE">
        <w:rPr>
          <w:rFonts w:ascii="Times New Roman" w:eastAsia="Yu Gothic" w:hAnsi="Times New Roman"/>
          <w:sz w:val="28"/>
          <w:szCs w:val="28"/>
          <w:lang w:eastAsia="vi-VN"/>
        </w:rPr>
        <w:t xml:space="preserve">.  </w:t>
      </w:r>
    </w:p>
    <w:p w14:paraId="192239B2" w14:textId="2833C96A" w:rsidR="00D15C61" w:rsidRPr="00401252" w:rsidRDefault="005D6334" w:rsidP="00A04729">
      <w:pPr>
        <w:widowControl w:val="0"/>
        <w:spacing w:before="120" w:after="120" w:line="240" w:lineRule="auto"/>
        <w:jc w:val="both"/>
        <w:rPr>
          <w:rFonts w:ascii="Times New Roman" w:eastAsia="Yu Gothic" w:hAnsi="Times New Roman"/>
          <w:b/>
          <w:bCs/>
          <w:sz w:val="28"/>
          <w:szCs w:val="28"/>
          <w:lang w:val="vi-VN" w:eastAsia="vi-VN"/>
        </w:rPr>
      </w:pPr>
      <w:r>
        <w:rPr>
          <w:rFonts w:ascii="Times New Roman" w:eastAsia="Yu Gothic" w:hAnsi="Times New Roman"/>
          <w:b/>
          <w:bCs/>
          <w:sz w:val="28"/>
          <w:szCs w:val="28"/>
          <w:lang w:eastAsia="vi-VN"/>
        </w:rPr>
        <w:tab/>
      </w:r>
      <w:r w:rsidR="005F5821" w:rsidRPr="005F5821">
        <w:rPr>
          <w:rFonts w:ascii="Times New Roman" w:eastAsia="Yu Gothic" w:hAnsi="Times New Roman"/>
          <w:bCs/>
          <w:sz w:val="28"/>
          <w:szCs w:val="28"/>
          <w:lang w:val="vi-VN" w:eastAsia="vi-VN"/>
        </w:rPr>
        <w:t>Trên đây là Tờ trình về dự thảo Nghị định sửa đổi, bổ sung một số điều của Nghị định số 86/2023/NĐ-CP ngày 07 tháng 12 năm 2023 của Chính phủ, Bộ Văn hóa, Thể thao và Du lịch kính trình Chính phủ xem xét, quyết định.</w:t>
      </w:r>
    </w:p>
    <w:p w14:paraId="36BE3CFE" w14:textId="6B8E20DD" w:rsidR="009A45D7" w:rsidRPr="003B1E6F" w:rsidRDefault="00965C5C" w:rsidP="003B1E6F">
      <w:pPr>
        <w:widowControl w:val="0"/>
        <w:spacing w:before="120" w:after="120" w:line="240" w:lineRule="auto"/>
        <w:ind w:firstLine="720"/>
        <w:jc w:val="both"/>
        <w:rPr>
          <w:rFonts w:ascii="Times New Roman" w:eastAsia="Times New Roman" w:hAnsi="Times New Roman"/>
          <w:i/>
          <w:sz w:val="28"/>
          <w:szCs w:val="28"/>
          <w:lang w:val="vi-VN" w:eastAsia="vi-VN"/>
        </w:rPr>
      </w:pPr>
      <w:r>
        <w:rPr>
          <w:rFonts w:ascii="Times New Roman" w:eastAsia="Yu Gothic" w:hAnsi="Times New Roman"/>
          <w:bCs/>
          <w:i/>
          <w:sz w:val="28"/>
          <w:szCs w:val="28"/>
          <w:lang w:eastAsia="vi-VN"/>
        </w:rPr>
        <w:t>(</w:t>
      </w:r>
      <w:r w:rsidR="00D15C61" w:rsidRPr="00401252">
        <w:rPr>
          <w:rFonts w:ascii="Times New Roman" w:eastAsia="Yu Gothic" w:hAnsi="Times New Roman"/>
          <w:bCs/>
          <w:i/>
          <w:sz w:val="28"/>
          <w:szCs w:val="28"/>
          <w:lang w:val="vi-VN" w:eastAsia="vi-VN"/>
        </w:rPr>
        <w:t>Xin gửi kèm theo:</w:t>
      </w:r>
      <w:r w:rsidR="00D15C61" w:rsidRPr="00401252">
        <w:rPr>
          <w:rFonts w:ascii="Times New Roman" w:eastAsia="Yu Gothic" w:hAnsi="Times New Roman"/>
          <w:bCs/>
          <w:sz w:val="28"/>
          <w:szCs w:val="28"/>
          <w:lang w:val="vi-VN" w:eastAsia="vi-VN"/>
        </w:rPr>
        <w:tab/>
      </w:r>
      <w:r w:rsidR="00D15C61" w:rsidRPr="00401252">
        <w:rPr>
          <w:rFonts w:ascii="Times New Roman" w:eastAsia="Yu Gothic" w:hAnsi="Times New Roman"/>
          <w:bCs/>
          <w:spacing w:val="6"/>
          <w:sz w:val="28"/>
          <w:szCs w:val="28"/>
          <w:lang w:val="vi-VN" w:eastAsia="vi-VN"/>
        </w:rPr>
        <w:t>(</w:t>
      </w:r>
      <w:r w:rsidR="00D15C61" w:rsidRPr="00401252">
        <w:rPr>
          <w:rFonts w:ascii="Times New Roman" w:eastAsia="Yu Gothic" w:hAnsi="Times New Roman"/>
          <w:bCs/>
          <w:i/>
          <w:spacing w:val="6"/>
          <w:sz w:val="28"/>
          <w:szCs w:val="28"/>
          <w:lang w:val="vi-VN" w:eastAsia="vi-VN"/>
        </w:rPr>
        <w:t>1) Dự thảo Nghị định</w:t>
      </w:r>
      <w:r>
        <w:rPr>
          <w:rFonts w:ascii="Times New Roman" w:eastAsia="Yu Gothic" w:hAnsi="Times New Roman"/>
          <w:bCs/>
          <w:i/>
          <w:spacing w:val="6"/>
          <w:sz w:val="28"/>
          <w:szCs w:val="28"/>
          <w:lang w:eastAsia="vi-VN"/>
        </w:rPr>
        <w:t>; (</w:t>
      </w:r>
      <w:r w:rsidR="00D15C61" w:rsidRPr="00401252">
        <w:rPr>
          <w:rFonts w:ascii="Times New Roman" w:eastAsia="Times New Roman" w:hAnsi="Times New Roman"/>
          <w:i/>
          <w:sz w:val="28"/>
          <w:szCs w:val="28"/>
          <w:lang w:val="vi-VN" w:eastAsia="vi-VN"/>
        </w:rPr>
        <w:t>2) Bản so sánh, thuyết minh nội dung dự thảo Nghị định;</w:t>
      </w:r>
      <w:r>
        <w:rPr>
          <w:rFonts w:ascii="Times New Roman" w:eastAsia="Times New Roman" w:hAnsi="Times New Roman"/>
          <w:i/>
          <w:sz w:val="28"/>
          <w:szCs w:val="28"/>
          <w:lang w:eastAsia="vi-VN"/>
        </w:rPr>
        <w:t xml:space="preserve"> </w:t>
      </w:r>
      <w:r w:rsidR="00D15C61" w:rsidRPr="00401252">
        <w:rPr>
          <w:rFonts w:ascii="Times New Roman" w:eastAsia="Times New Roman" w:hAnsi="Times New Roman"/>
          <w:i/>
          <w:sz w:val="28"/>
          <w:szCs w:val="28"/>
          <w:lang w:val="vi-VN" w:eastAsia="vi-VN"/>
        </w:rPr>
        <w:t xml:space="preserve">(3) </w:t>
      </w:r>
      <w:r w:rsidR="00C176DD">
        <w:rPr>
          <w:rFonts w:ascii="Times New Roman" w:eastAsia="Times New Roman" w:hAnsi="Times New Roman"/>
          <w:i/>
          <w:sz w:val="28"/>
          <w:szCs w:val="28"/>
          <w:lang w:eastAsia="vi-VN"/>
        </w:rPr>
        <w:t xml:space="preserve">Báo cáo </w:t>
      </w:r>
      <w:r w:rsidR="00C176DD" w:rsidRPr="00C176DD">
        <w:rPr>
          <w:rFonts w:ascii="Times New Roman" w:eastAsia="Times New Roman" w:hAnsi="Times New Roman"/>
          <w:i/>
          <w:sz w:val="28"/>
          <w:szCs w:val="28"/>
          <w:lang w:eastAsia="vi-VN"/>
        </w:rPr>
        <w:t xml:space="preserve">rà soát các chủ trương, đường lối của Đảng, văn bản quy phạm pháp luật, điều ước quốc tế có liên quan đến dự thảo </w:t>
      </w:r>
      <w:r w:rsidR="00C176DD">
        <w:rPr>
          <w:rFonts w:ascii="Times New Roman" w:eastAsia="Times New Roman" w:hAnsi="Times New Roman"/>
          <w:i/>
          <w:sz w:val="28"/>
          <w:szCs w:val="28"/>
          <w:lang w:eastAsia="vi-VN"/>
        </w:rPr>
        <w:t xml:space="preserve">Nghị định; </w:t>
      </w:r>
      <w:r w:rsidR="00936A75">
        <w:rPr>
          <w:rFonts w:ascii="Times New Roman" w:eastAsia="Times New Roman" w:hAnsi="Times New Roman"/>
          <w:i/>
          <w:sz w:val="28"/>
          <w:szCs w:val="28"/>
          <w:lang w:eastAsia="vi-VN"/>
        </w:rPr>
        <w:t>4</w:t>
      </w:r>
      <w:r w:rsidR="00936A75" w:rsidRPr="00401252">
        <w:rPr>
          <w:rFonts w:ascii="Times New Roman" w:eastAsia="Times New Roman" w:hAnsi="Times New Roman"/>
          <w:i/>
          <w:sz w:val="28"/>
          <w:szCs w:val="28"/>
          <w:lang w:val="vi-VN" w:eastAsia="vi-VN"/>
        </w:rPr>
        <w:t>) Báo cáo thẩm định của Bộ Tư pháp</w:t>
      </w:r>
      <w:r w:rsidR="00936A75">
        <w:rPr>
          <w:rFonts w:ascii="Times New Roman" w:eastAsia="Times New Roman" w:hAnsi="Times New Roman"/>
          <w:i/>
          <w:sz w:val="28"/>
          <w:szCs w:val="28"/>
          <w:lang w:eastAsia="vi-VN"/>
        </w:rPr>
        <w:t xml:space="preserve">; </w:t>
      </w:r>
      <w:r w:rsidR="00936A75" w:rsidRPr="00401252">
        <w:rPr>
          <w:rFonts w:ascii="Times New Roman" w:eastAsia="Times New Roman" w:hAnsi="Times New Roman"/>
          <w:i/>
          <w:sz w:val="28"/>
          <w:szCs w:val="28"/>
          <w:lang w:val="vi-VN" w:eastAsia="vi-VN"/>
        </w:rPr>
        <w:t>(</w:t>
      </w:r>
      <w:r w:rsidR="00936A75">
        <w:rPr>
          <w:rFonts w:ascii="Times New Roman" w:eastAsia="Times New Roman" w:hAnsi="Times New Roman"/>
          <w:i/>
          <w:sz w:val="28"/>
          <w:szCs w:val="28"/>
          <w:lang w:eastAsia="vi-VN"/>
        </w:rPr>
        <w:t>5</w:t>
      </w:r>
      <w:r w:rsidR="00936A75" w:rsidRPr="00401252">
        <w:rPr>
          <w:rFonts w:ascii="Times New Roman" w:eastAsia="Times New Roman" w:hAnsi="Times New Roman"/>
          <w:i/>
          <w:sz w:val="28"/>
          <w:szCs w:val="28"/>
          <w:lang w:val="vi-VN" w:eastAsia="vi-VN"/>
        </w:rPr>
        <w:t>) Báo cáo tiếp thu, giải trình ý kiến thẩm định của Bộ Tư pháp</w:t>
      </w:r>
      <w:r w:rsidR="00D36113">
        <w:rPr>
          <w:rFonts w:ascii="Times New Roman" w:eastAsia="Times New Roman" w:hAnsi="Times New Roman"/>
          <w:i/>
          <w:sz w:val="28"/>
          <w:szCs w:val="28"/>
          <w:lang w:eastAsia="vi-VN"/>
        </w:rPr>
        <w:t xml:space="preserve">; (6) </w:t>
      </w:r>
      <w:r w:rsidR="00D15C61" w:rsidRPr="00401252">
        <w:rPr>
          <w:rFonts w:ascii="Times New Roman" w:eastAsia="Times New Roman" w:hAnsi="Times New Roman"/>
          <w:i/>
          <w:sz w:val="28"/>
          <w:szCs w:val="28"/>
          <w:lang w:val="vi-VN" w:eastAsia="vi-VN"/>
        </w:rPr>
        <w:t>Bản tổng hợp ý kiến, tiếp thu giải trình ý kiến góp ý</w:t>
      </w:r>
      <w:r>
        <w:rPr>
          <w:rFonts w:ascii="Times New Roman" w:eastAsia="Times New Roman" w:hAnsi="Times New Roman"/>
          <w:i/>
          <w:sz w:val="28"/>
          <w:szCs w:val="28"/>
          <w:lang w:eastAsia="vi-VN"/>
        </w:rPr>
        <w:t xml:space="preserve">; </w:t>
      </w:r>
      <w:r w:rsidR="00D15C61" w:rsidRPr="00401252">
        <w:rPr>
          <w:rFonts w:ascii="Times New Roman" w:eastAsia="Times New Roman" w:hAnsi="Times New Roman"/>
          <w:i/>
          <w:sz w:val="28"/>
          <w:szCs w:val="28"/>
          <w:lang w:val="vi-VN" w:eastAsia="vi-VN"/>
        </w:rPr>
        <w:t>(</w:t>
      </w:r>
      <w:r w:rsidR="00DD22E0">
        <w:rPr>
          <w:rFonts w:ascii="Times New Roman" w:eastAsia="Times New Roman" w:hAnsi="Times New Roman"/>
          <w:i/>
          <w:sz w:val="28"/>
          <w:szCs w:val="28"/>
          <w:lang w:eastAsia="vi-VN"/>
        </w:rPr>
        <w:t>7</w:t>
      </w:r>
      <w:r w:rsidR="00D15C61" w:rsidRPr="00401252">
        <w:rPr>
          <w:rFonts w:ascii="Times New Roman" w:eastAsia="Times New Roman" w:hAnsi="Times New Roman"/>
          <w:i/>
          <w:sz w:val="28"/>
          <w:szCs w:val="28"/>
          <w:lang w:val="vi-VN" w:eastAsia="vi-VN"/>
        </w:rPr>
        <w:t xml:space="preserve">) Bản sao </w:t>
      </w:r>
      <w:r w:rsidR="006072C4">
        <w:rPr>
          <w:rFonts w:ascii="Times New Roman" w:eastAsia="Times New Roman" w:hAnsi="Times New Roman"/>
          <w:i/>
          <w:sz w:val="28"/>
          <w:szCs w:val="28"/>
          <w:lang w:eastAsia="vi-VN"/>
        </w:rPr>
        <w:t xml:space="preserve">các </w:t>
      </w:r>
      <w:r w:rsidR="00D15C61" w:rsidRPr="00401252">
        <w:rPr>
          <w:rFonts w:ascii="Times New Roman" w:eastAsia="Times New Roman" w:hAnsi="Times New Roman"/>
          <w:i/>
          <w:sz w:val="28"/>
          <w:szCs w:val="28"/>
          <w:lang w:val="vi-VN" w:eastAsia="vi-VN"/>
        </w:rPr>
        <w:t>ý kiến góp ý</w:t>
      </w:r>
      <w:r w:rsidR="006072C4">
        <w:rPr>
          <w:rFonts w:ascii="Times New Roman" w:eastAsia="Times New Roman" w:hAnsi="Times New Roman"/>
          <w:i/>
          <w:sz w:val="28"/>
          <w:szCs w:val="28"/>
          <w:lang w:eastAsia="vi-VN"/>
        </w:rPr>
        <w:t>)</w:t>
      </w:r>
      <w:r w:rsidR="00D15C61" w:rsidRPr="00401252">
        <w:rPr>
          <w:rFonts w:ascii="Times New Roman" w:eastAsia="Times New Roman" w:hAnsi="Times New Roman"/>
          <w:i/>
          <w:sz w:val="28"/>
          <w:szCs w:val="28"/>
          <w:lang w:val="vi-VN" w:eastAsia="vi-VN"/>
        </w:rPr>
        <w:t>./.</w:t>
      </w:r>
      <w:r w:rsidR="009A45D7" w:rsidRPr="00401252">
        <w:rPr>
          <w:rFonts w:ascii="Times New Roman" w:eastAsia="Yu Gothic" w:hAnsi="Times New Roman"/>
          <w:bCs/>
          <w:sz w:val="28"/>
          <w:szCs w:val="28"/>
          <w:lang w:val="vi-VN" w:eastAsia="vi-VN"/>
        </w:rPr>
        <w:t xml:space="preserve"> </w:t>
      </w:r>
    </w:p>
    <w:tbl>
      <w:tblPr>
        <w:tblW w:w="9068" w:type="dxa"/>
        <w:tblLook w:val="01E0" w:firstRow="1" w:lastRow="1" w:firstColumn="1" w:lastColumn="1" w:noHBand="0" w:noVBand="0"/>
      </w:tblPr>
      <w:tblGrid>
        <w:gridCol w:w="5524"/>
        <w:gridCol w:w="3544"/>
      </w:tblGrid>
      <w:tr w:rsidR="009809B8" w:rsidRPr="00401252" w14:paraId="457942EA" w14:textId="77777777" w:rsidTr="009047B5">
        <w:tc>
          <w:tcPr>
            <w:tcW w:w="5524" w:type="dxa"/>
          </w:tcPr>
          <w:p w14:paraId="3B369C44" w14:textId="77777777" w:rsidR="00782D2B" w:rsidRPr="00401252" w:rsidRDefault="00782D2B" w:rsidP="009A45D7">
            <w:pPr>
              <w:spacing w:after="0" w:line="240" w:lineRule="auto"/>
              <w:jc w:val="both"/>
              <w:rPr>
                <w:rFonts w:ascii="Times New Roman" w:eastAsia="Times New Roman" w:hAnsi="Times New Roman"/>
                <w:b/>
                <w:i/>
                <w:iCs/>
                <w:sz w:val="24"/>
                <w:szCs w:val="24"/>
                <w:lang w:val="vi-VN"/>
              </w:rPr>
            </w:pPr>
          </w:p>
          <w:p w14:paraId="3915ABD4" w14:textId="77777777" w:rsidR="009A45D7" w:rsidRPr="00401252" w:rsidRDefault="009A45D7" w:rsidP="009A45D7">
            <w:pPr>
              <w:spacing w:after="0" w:line="240" w:lineRule="auto"/>
              <w:jc w:val="both"/>
              <w:rPr>
                <w:rFonts w:ascii="Times New Roman" w:eastAsia="Times New Roman" w:hAnsi="Times New Roman"/>
                <w:b/>
                <w:bCs/>
                <w:i/>
                <w:iCs/>
                <w:sz w:val="28"/>
                <w:szCs w:val="28"/>
                <w:lang w:val="vi-VN"/>
              </w:rPr>
            </w:pPr>
            <w:r w:rsidRPr="00401252">
              <w:rPr>
                <w:rFonts w:ascii="Times New Roman" w:eastAsia="Times New Roman" w:hAnsi="Times New Roman"/>
                <w:b/>
                <w:i/>
                <w:iCs/>
                <w:sz w:val="24"/>
                <w:szCs w:val="24"/>
                <w:lang w:val="vi-VN"/>
              </w:rPr>
              <w:t>Nơi nhận</w:t>
            </w:r>
            <w:r w:rsidRPr="00401252">
              <w:rPr>
                <w:rFonts w:ascii="Times New Roman" w:eastAsia="Times New Roman" w:hAnsi="Times New Roman"/>
                <w:i/>
                <w:iCs/>
                <w:sz w:val="28"/>
                <w:szCs w:val="28"/>
                <w:lang w:val="vi-VN"/>
              </w:rPr>
              <w:t>:</w:t>
            </w:r>
            <w:r w:rsidRPr="00401252">
              <w:rPr>
                <w:rFonts w:ascii="Times New Roman" w:eastAsia="Times New Roman" w:hAnsi="Times New Roman"/>
                <w:b/>
                <w:bCs/>
                <w:i/>
                <w:iCs/>
                <w:sz w:val="28"/>
                <w:szCs w:val="28"/>
                <w:lang w:val="vi-VN"/>
              </w:rPr>
              <w:t xml:space="preserve">  </w:t>
            </w:r>
          </w:p>
          <w:p w14:paraId="0F6DB6AA" w14:textId="77777777" w:rsidR="009A45D7" w:rsidRDefault="009A45D7" w:rsidP="009A45D7">
            <w:pPr>
              <w:spacing w:after="0" w:line="240" w:lineRule="auto"/>
              <w:jc w:val="both"/>
              <w:rPr>
                <w:rFonts w:ascii="Times New Roman" w:eastAsia="Times New Roman" w:hAnsi="Times New Roman"/>
              </w:rPr>
            </w:pPr>
            <w:r w:rsidRPr="00401252">
              <w:rPr>
                <w:rFonts w:ascii="Times New Roman" w:eastAsia="Times New Roman" w:hAnsi="Times New Roman"/>
                <w:lang w:val="vi-VN"/>
              </w:rPr>
              <w:t>- Như trên;</w:t>
            </w:r>
          </w:p>
          <w:p w14:paraId="7D5EC295" w14:textId="77777777" w:rsidR="00C87B8F" w:rsidRPr="00C87B8F" w:rsidRDefault="00C87B8F" w:rsidP="00C87B8F">
            <w:pPr>
              <w:spacing w:after="0" w:line="240" w:lineRule="auto"/>
              <w:jc w:val="both"/>
              <w:rPr>
                <w:rFonts w:ascii="Times New Roman" w:eastAsia="Times New Roman" w:hAnsi="Times New Roman"/>
              </w:rPr>
            </w:pPr>
            <w:r w:rsidRPr="00C87B8F">
              <w:rPr>
                <w:rFonts w:ascii="Times New Roman" w:eastAsia="Times New Roman" w:hAnsi="Times New Roman"/>
              </w:rPr>
              <w:t>- Thủ tướng Chính phủ (để báo cáo);</w:t>
            </w:r>
          </w:p>
          <w:p w14:paraId="7667228E" w14:textId="77777777" w:rsidR="00C87B8F" w:rsidRDefault="00C87B8F" w:rsidP="00C87B8F">
            <w:pPr>
              <w:spacing w:after="0" w:line="240" w:lineRule="auto"/>
              <w:jc w:val="both"/>
              <w:rPr>
                <w:rFonts w:ascii="Times New Roman" w:eastAsia="Times New Roman" w:hAnsi="Times New Roman"/>
              </w:rPr>
            </w:pPr>
            <w:r w:rsidRPr="00C87B8F">
              <w:rPr>
                <w:rFonts w:ascii="Times New Roman" w:eastAsia="Times New Roman" w:hAnsi="Times New Roman"/>
              </w:rPr>
              <w:t>- Phó TTCP Phạm Thị Thanh Trà (để báo cáo);</w:t>
            </w:r>
          </w:p>
          <w:p w14:paraId="76401B78" w14:textId="70152631" w:rsidR="00045EF1" w:rsidRPr="00045EF1" w:rsidRDefault="00045EF1" w:rsidP="00C87B8F">
            <w:pPr>
              <w:spacing w:after="0" w:line="240" w:lineRule="auto"/>
              <w:jc w:val="both"/>
              <w:rPr>
                <w:rFonts w:ascii="Times New Roman" w:eastAsia="Times New Roman" w:hAnsi="Times New Roman"/>
              </w:rPr>
            </w:pPr>
            <w:r>
              <w:rPr>
                <w:rFonts w:ascii="Times New Roman" w:eastAsia="Times New Roman" w:hAnsi="Times New Roman"/>
              </w:rPr>
              <w:t>- Bộ trưởng (để báo cáo);</w:t>
            </w:r>
          </w:p>
          <w:p w14:paraId="7F0558A4" w14:textId="77777777" w:rsidR="009A45D7" w:rsidRPr="00401252" w:rsidRDefault="009A45D7" w:rsidP="009A45D7">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xml:space="preserve">- Văn phòng Chính phủ;                                                                             </w:t>
            </w:r>
          </w:p>
          <w:p w14:paraId="0B269753" w14:textId="77777777" w:rsidR="009A45D7" w:rsidRPr="00401252" w:rsidRDefault="009A45D7" w:rsidP="009A45D7">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Bộ Tư pháp;</w:t>
            </w:r>
          </w:p>
          <w:p w14:paraId="14E187F1" w14:textId="77777777" w:rsidR="009047B5" w:rsidRPr="00401252" w:rsidRDefault="009047B5" w:rsidP="009A45D7">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Các Thứ trưởng</w:t>
            </w:r>
            <w:r w:rsidR="00AE4FC0" w:rsidRPr="00401252">
              <w:rPr>
                <w:rFonts w:ascii="Times New Roman" w:eastAsia="Times New Roman" w:hAnsi="Times New Roman"/>
                <w:lang w:val="vi-VN"/>
              </w:rPr>
              <w:t>;</w:t>
            </w:r>
          </w:p>
          <w:p w14:paraId="2B28DFA0" w14:textId="77777777" w:rsidR="00AE4FC0" w:rsidRPr="00401252" w:rsidRDefault="00AE4FC0" w:rsidP="009A45D7">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Vụ Pháp chế, Văn phòng Bộ;</w:t>
            </w:r>
          </w:p>
          <w:p w14:paraId="5A17C402" w14:textId="7FE211C9" w:rsidR="009A45D7" w:rsidRPr="00401252" w:rsidRDefault="009A45D7" w:rsidP="009A45D7">
            <w:pPr>
              <w:spacing w:after="0" w:line="240" w:lineRule="auto"/>
              <w:jc w:val="both"/>
              <w:rPr>
                <w:rFonts w:ascii="Times New Roman" w:eastAsia="Times New Roman" w:hAnsi="Times New Roman"/>
                <w:lang w:val="vi-VN"/>
              </w:rPr>
            </w:pPr>
            <w:r w:rsidRPr="00401252">
              <w:rPr>
                <w:rFonts w:ascii="Times New Roman" w:eastAsia="Times New Roman" w:hAnsi="Times New Roman"/>
                <w:lang w:val="vi-VN"/>
              </w:rPr>
              <w:t xml:space="preserve">- Lưu: </w:t>
            </w:r>
            <w:r w:rsidRPr="00401252">
              <w:rPr>
                <w:rFonts w:ascii="Times New Roman" w:eastAsia="Times New Roman" w:hAnsi="Times New Roman"/>
              </w:rPr>
              <w:t>VT</w:t>
            </w:r>
            <w:r w:rsidRPr="00401252">
              <w:rPr>
                <w:rFonts w:ascii="Times New Roman" w:eastAsia="Times New Roman" w:hAnsi="Times New Roman"/>
                <w:lang w:val="vi-VN"/>
              </w:rPr>
              <w:t xml:space="preserve">, </w:t>
            </w:r>
            <w:r w:rsidRPr="00401252">
              <w:rPr>
                <w:rFonts w:ascii="Times New Roman" w:eastAsia="Times New Roman" w:hAnsi="Times New Roman"/>
              </w:rPr>
              <w:t xml:space="preserve">VHCSGĐTV, </w:t>
            </w:r>
            <w:r w:rsidR="005F5EA3">
              <w:rPr>
                <w:rFonts w:ascii="Times New Roman" w:eastAsia="Times New Roman" w:hAnsi="Times New Roman"/>
              </w:rPr>
              <w:t>TT</w:t>
            </w:r>
            <w:r w:rsidRPr="00401252">
              <w:rPr>
                <w:rFonts w:ascii="Times New Roman" w:eastAsia="Times New Roman" w:hAnsi="Times New Roman"/>
                <w:sz w:val="20"/>
                <w:szCs w:val="20"/>
              </w:rPr>
              <w:t xml:space="preserve"> (1</w:t>
            </w:r>
            <w:r w:rsidR="00802021" w:rsidRPr="00401252">
              <w:rPr>
                <w:rFonts w:ascii="Times New Roman" w:eastAsia="Times New Roman" w:hAnsi="Times New Roman"/>
                <w:sz w:val="20"/>
                <w:szCs w:val="20"/>
              </w:rPr>
              <w:t>6</w:t>
            </w:r>
            <w:r w:rsidRPr="00401252">
              <w:rPr>
                <w:rFonts w:ascii="Times New Roman" w:eastAsia="Times New Roman" w:hAnsi="Times New Roman"/>
                <w:sz w:val="20"/>
                <w:szCs w:val="20"/>
              </w:rPr>
              <w:t>).</w:t>
            </w:r>
            <w:r w:rsidRPr="00401252">
              <w:rPr>
                <w:rFonts w:ascii="Times New Roman" w:eastAsia="Times New Roman" w:hAnsi="Times New Roman"/>
                <w:lang w:val="vi-VN"/>
              </w:rPr>
              <w:t xml:space="preserve">       </w:t>
            </w:r>
          </w:p>
          <w:p w14:paraId="5CC7541F" w14:textId="77777777" w:rsidR="009A45D7" w:rsidRPr="00401252" w:rsidRDefault="009A45D7" w:rsidP="009A45D7">
            <w:pPr>
              <w:spacing w:before="60" w:after="60" w:line="288" w:lineRule="auto"/>
              <w:rPr>
                <w:rFonts w:ascii="Times New Roman" w:eastAsia="Times New Roman" w:hAnsi="Times New Roman"/>
                <w:sz w:val="28"/>
                <w:szCs w:val="28"/>
                <w:lang w:val="vi-VN"/>
              </w:rPr>
            </w:pPr>
          </w:p>
        </w:tc>
        <w:tc>
          <w:tcPr>
            <w:tcW w:w="3544" w:type="dxa"/>
          </w:tcPr>
          <w:p w14:paraId="65F30978" w14:textId="77777777" w:rsidR="003A0159" w:rsidRPr="00401252" w:rsidRDefault="003A0159" w:rsidP="009A45D7">
            <w:pPr>
              <w:spacing w:after="0" w:line="240" w:lineRule="auto"/>
              <w:jc w:val="center"/>
              <w:rPr>
                <w:rFonts w:ascii="Times New Roman" w:eastAsia="Times New Roman" w:hAnsi="Times New Roman"/>
                <w:b/>
                <w:bCs/>
                <w:sz w:val="26"/>
                <w:szCs w:val="24"/>
                <w:lang w:val="vi-VN"/>
              </w:rPr>
            </w:pPr>
          </w:p>
          <w:p w14:paraId="37BF2320" w14:textId="17ED4771" w:rsidR="009A45D7" w:rsidRDefault="00FD6A29" w:rsidP="009A45D7">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 xml:space="preserve">KT. </w:t>
            </w:r>
            <w:r w:rsidR="009A45D7" w:rsidRPr="00401252">
              <w:rPr>
                <w:rFonts w:ascii="Times New Roman" w:eastAsia="Times New Roman" w:hAnsi="Times New Roman"/>
                <w:b/>
                <w:bCs/>
                <w:sz w:val="26"/>
                <w:szCs w:val="24"/>
                <w:lang w:val="vi-VN"/>
              </w:rPr>
              <w:t>BỘ TRƯỞNG</w:t>
            </w:r>
          </w:p>
          <w:p w14:paraId="4DB6828A" w14:textId="286D6E41" w:rsidR="00FD6A29" w:rsidRPr="00FD6A29" w:rsidRDefault="00FD6A29" w:rsidP="009A45D7">
            <w:pPr>
              <w:spacing w:after="0" w:line="240" w:lineRule="auto"/>
              <w:jc w:val="center"/>
              <w:rPr>
                <w:rFonts w:ascii="Times New Roman" w:eastAsia="Times New Roman" w:hAnsi="Times New Roman"/>
                <w:b/>
                <w:bCs/>
                <w:sz w:val="26"/>
                <w:szCs w:val="24"/>
              </w:rPr>
            </w:pPr>
            <w:r>
              <w:rPr>
                <w:rFonts w:ascii="Times New Roman" w:eastAsia="Times New Roman" w:hAnsi="Times New Roman"/>
                <w:b/>
                <w:bCs/>
                <w:sz w:val="26"/>
                <w:szCs w:val="24"/>
              </w:rPr>
              <w:t>THỨ TRƯỞNG</w:t>
            </w:r>
          </w:p>
          <w:p w14:paraId="3AB356FF" w14:textId="77777777" w:rsidR="009A45D7" w:rsidRPr="00401252" w:rsidRDefault="009A45D7" w:rsidP="009A45D7">
            <w:pPr>
              <w:spacing w:before="60" w:after="60" w:line="288" w:lineRule="auto"/>
              <w:jc w:val="center"/>
              <w:rPr>
                <w:rFonts w:ascii="Times New Roman" w:eastAsia="Times New Roman" w:hAnsi="Times New Roman"/>
                <w:sz w:val="28"/>
                <w:szCs w:val="28"/>
                <w:lang w:val="vi-VN"/>
              </w:rPr>
            </w:pPr>
          </w:p>
          <w:p w14:paraId="0D1D3C59" w14:textId="77777777" w:rsidR="009A45D7" w:rsidRPr="00401252" w:rsidRDefault="009A45D7" w:rsidP="009A45D7">
            <w:pPr>
              <w:spacing w:before="60" w:after="60" w:line="288" w:lineRule="auto"/>
              <w:jc w:val="center"/>
              <w:rPr>
                <w:rFonts w:ascii="Times New Roman" w:eastAsia="Times New Roman" w:hAnsi="Times New Roman"/>
                <w:sz w:val="28"/>
                <w:szCs w:val="28"/>
                <w:lang w:val="vi-VN"/>
              </w:rPr>
            </w:pPr>
          </w:p>
          <w:p w14:paraId="35A0CF4A" w14:textId="77777777" w:rsidR="009A45D7" w:rsidRPr="00401252" w:rsidRDefault="009A45D7" w:rsidP="009A45D7">
            <w:pPr>
              <w:spacing w:before="60" w:after="60" w:line="288" w:lineRule="auto"/>
              <w:jc w:val="center"/>
              <w:rPr>
                <w:rFonts w:ascii="Times New Roman" w:eastAsia="Times New Roman" w:hAnsi="Times New Roman"/>
                <w:b/>
                <w:sz w:val="28"/>
                <w:szCs w:val="28"/>
                <w:lang w:val="vi-VN"/>
              </w:rPr>
            </w:pPr>
          </w:p>
          <w:p w14:paraId="753D231F" w14:textId="21389D17" w:rsidR="009A45D7" w:rsidRPr="00F31CD4" w:rsidRDefault="00FD6A29" w:rsidP="009A45D7">
            <w:pPr>
              <w:spacing w:before="60" w:after="60" w:line="288" w:lineRule="auto"/>
              <w:jc w:val="center"/>
              <w:rPr>
                <w:rFonts w:ascii="Times New Roman" w:eastAsia="Times New Roman" w:hAnsi="Times New Roman"/>
                <w:b/>
                <w:sz w:val="28"/>
                <w:szCs w:val="28"/>
              </w:rPr>
            </w:pPr>
            <w:r>
              <w:rPr>
                <w:rFonts w:ascii="Times New Roman" w:eastAsia="Times New Roman" w:hAnsi="Times New Roman"/>
                <w:b/>
                <w:sz w:val="28"/>
                <w:szCs w:val="28"/>
              </w:rPr>
              <w:t>Trịnh Thị Thủy</w:t>
            </w:r>
          </w:p>
        </w:tc>
      </w:tr>
    </w:tbl>
    <w:p w14:paraId="5808DF00" w14:textId="77777777" w:rsidR="009A45D7" w:rsidRPr="00401252" w:rsidRDefault="009A45D7" w:rsidP="009A45D7">
      <w:pPr>
        <w:widowControl w:val="0"/>
        <w:spacing w:before="120" w:after="0" w:line="240" w:lineRule="auto"/>
        <w:rPr>
          <w:rFonts w:ascii="Times New Roman" w:eastAsia="Yu Gothic" w:hAnsi="Times New Roman"/>
          <w:b/>
          <w:i/>
          <w:iCs/>
          <w:sz w:val="26"/>
          <w:szCs w:val="26"/>
          <w:lang w:val="vi-VN" w:eastAsia="vi-VN"/>
        </w:rPr>
      </w:pPr>
    </w:p>
    <w:p w14:paraId="675FF497" w14:textId="77777777" w:rsidR="00E80D52" w:rsidRPr="00401252" w:rsidRDefault="00E80D52" w:rsidP="009809B8">
      <w:pPr>
        <w:widowControl w:val="0"/>
        <w:spacing w:after="0" w:line="240" w:lineRule="auto"/>
        <w:rPr>
          <w:lang w:val="vi-VN"/>
        </w:rPr>
      </w:pPr>
    </w:p>
    <w:sectPr w:rsidR="00E80D52" w:rsidRPr="00401252" w:rsidSect="00ED3E61">
      <w:headerReference w:type="default" r:id="rId8"/>
      <w:pgSz w:w="11907" w:h="16840" w:code="9"/>
      <w:pgMar w:top="1134" w:right="1134" w:bottom="1134" w:left="1701" w:header="709" w:footer="709" w:gutter="0"/>
      <w:pgNumType w:start="1" w:chapStyle="2"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D9BE7B" w14:textId="77777777" w:rsidR="008D3F00" w:rsidRDefault="008D3F00" w:rsidP="009A45D7">
      <w:pPr>
        <w:spacing w:after="0" w:line="240" w:lineRule="auto"/>
      </w:pPr>
      <w:r>
        <w:separator/>
      </w:r>
    </w:p>
  </w:endnote>
  <w:endnote w:type="continuationSeparator" w:id="0">
    <w:p w14:paraId="04C99A9E" w14:textId="77777777" w:rsidR="008D3F00" w:rsidRDefault="008D3F00" w:rsidP="009A4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7DC03" w14:textId="77777777" w:rsidR="008D3F00" w:rsidRDefault="008D3F00" w:rsidP="009A45D7">
      <w:pPr>
        <w:spacing w:after="0" w:line="240" w:lineRule="auto"/>
      </w:pPr>
      <w:r>
        <w:separator/>
      </w:r>
    </w:p>
  </w:footnote>
  <w:footnote w:type="continuationSeparator" w:id="0">
    <w:p w14:paraId="2E34AEC6" w14:textId="77777777" w:rsidR="008D3F00" w:rsidRDefault="008D3F00" w:rsidP="009A45D7">
      <w:pPr>
        <w:spacing w:after="0" w:line="240" w:lineRule="auto"/>
      </w:pPr>
      <w:r>
        <w:continuationSeparator/>
      </w:r>
    </w:p>
  </w:footnote>
  <w:footnote w:id="1">
    <w:p w14:paraId="282F44B0" w14:textId="77777777" w:rsidR="0059692A" w:rsidRPr="0059692A" w:rsidRDefault="00DA1489" w:rsidP="0059692A">
      <w:pPr>
        <w:pStyle w:val="FootnoteText"/>
        <w:jc w:val="both"/>
        <w:rPr>
          <w:rFonts w:ascii="Times New Roman" w:hAnsi="Times New Roman" w:cs="Times New Roman"/>
        </w:rPr>
      </w:pPr>
      <w:r w:rsidRPr="0059692A">
        <w:rPr>
          <w:rStyle w:val="FootnoteReference"/>
          <w:rFonts w:ascii="Times New Roman" w:hAnsi="Times New Roman" w:cs="Times New Roman"/>
        </w:rPr>
        <w:footnoteRef/>
      </w:r>
      <w:r w:rsidRPr="0059692A">
        <w:rPr>
          <w:rFonts w:ascii="Times New Roman" w:hAnsi="Times New Roman" w:cs="Times New Roman"/>
        </w:rPr>
        <w:t xml:space="preserve"> </w:t>
      </w:r>
      <w:r w:rsidR="0059692A" w:rsidRPr="0059692A">
        <w:rPr>
          <w:rFonts w:ascii="Times New Roman" w:hAnsi="Times New Roman" w:cs="Times New Roman"/>
        </w:rPr>
        <w:t xml:space="preserve">Theo số liệu tổng hợp của Bộ Văn hóa, Thể thao và Du lịch, tính đến ngày 31/12/2025: </w:t>
      </w:r>
    </w:p>
    <w:p w14:paraId="40116A99" w14:textId="63579E80" w:rsidR="00DA1489" w:rsidRPr="00DA1489" w:rsidRDefault="0059692A" w:rsidP="0059692A">
      <w:pPr>
        <w:pStyle w:val="FootnoteText"/>
        <w:jc w:val="both"/>
        <w:rPr>
          <w:lang w:val="en-US"/>
        </w:rPr>
      </w:pPr>
      <w:r w:rsidRPr="0059692A">
        <w:rPr>
          <w:rFonts w:ascii="Times New Roman" w:hAnsi="Times New Roman" w:cs="Times New Roman"/>
        </w:rPr>
        <w:t>Cả nước có 23.615.607/25.244.842 hộ gia đình được công nhận danh hiệu “Gia đình văn hóa” (tỷ lệ 93%); 77.410/88.150 thôn, tổ dân phố được công nhận danh hiệu “Thôn, Tổ dân phố văn hóa” (tỷ lệ 87%).</w:t>
      </w:r>
    </w:p>
  </w:footnote>
  <w:footnote w:id="2">
    <w:p w14:paraId="161832C0" w14:textId="48D83603" w:rsidR="00C25E0A" w:rsidRPr="00C25E0A" w:rsidRDefault="00C25E0A" w:rsidP="00C25E0A">
      <w:pPr>
        <w:pStyle w:val="FootnoteText"/>
        <w:jc w:val="both"/>
        <w:rPr>
          <w:rFonts w:ascii="Times New Roman" w:hAnsi="Times New Roman" w:cs="Times New Roman"/>
          <w:lang w:val="en-US"/>
        </w:rPr>
      </w:pPr>
      <w:r w:rsidRPr="00C25E0A">
        <w:rPr>
          <w:rStyle w:val="FootnoteReference"/>
          <w:rFonts w:ascii="Times New Roman" w:hAnsi="Times New Roman" w:cs="Times New Roman"/>
        </w:rPr>
        <w:footnoteRef/>
      </w:r>
      <w:r w:rsidRPr="00C25E0A">
        <w:rPr>
          <w:rFonts w:ascii="Times New Roman" w:hAnsi="Times New Roman" w:cs="Times New Roman"/>
        </w:rPr>
        <w:t xml:space="preserve"> Điểm a Khoản 8 Điều 84 Luật Thi đua, khen thưởng (được bổ sung bởi Luật số 06/2026/QH16) quy định: “8. Bộ, ban, ngành, tỉnh, trong phạm vi nhiệm vụ, quyền hạn của mình: a) Quy định chi tiết, hướng dẫn cụ thể hồ sơ, thủ tục đề nghị xét tặng danh hiệu thi đua, hình thức khen thưởng thuộc thẩm quyền của Bộ, ban, ngành, tỉnh và của cơ quan, tổ chức, đơn vị thuộc thẩm quyền quản lý của Bộ, ban, ngành, tỉnh;”.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BB971" w14:textId="00A9CCDE" w:rsidR="0036161F" w:rsidRPr="001D2C03" w:rsidRDefault="0036161F">
    <w:pPr>
      <w:pStyle w:val="Header"/>
      <w:jc w:val="center"/>
      <w:rPr>
        <w:rFonts w:ascii="Times New Roman" w:hAnsi="Times New Roman"/>
        <w:sz w:val="26"/>
        <w:szCs w:val="26"/>
      </w:rPr>
    </w:pPr>
    <w:r w:rsidRPr="001D2C03">
      <w:rPr>
        <w:rFonts w:ascii="Times New Roman" w:hAnsi="Times New Roman"/>
        <w:sz w:val="26"/>
        <w:szCs w:val="26"/>
      </w:rPr>
      <w:fldChar w:fldCharType="begin"/>
    </w:r>
    <w:r w:rsidRPr="001D2C03">
      <w:rPr>
        <w:rFonts w:ascii="Times New Roman" w:hAnsi="Times New Roman"/>
        <w:sz w:val="26"/>
        <w:szCs w:val="26"/>
      </w:rPr>
      <w:instrText xml:space="preserve"> PAGE   \* MERGEFORMAT </w:instrText>
    </w:r>
    <w:r w:rsidRPr="001D2C03">
      <w:rPr>
        <w:rFonts w:ascii="Times New Roman" w:hAnsi="Times New Roman"/>
        <w:sz w:val="26"/>
        <w:szCs w:val="26"/>
      </w:rPr>
      <w:fldChar w:fldCharType="separate"/>
    </w:r>
    <w:r w:rsidR="00F270AB">
      <w:rPr>
        <w:rFonts w:ascii="Times New Roman" w:hAnsi="Times New Roman"/>
        <w:noProof/>
        <w:sz w:val="26"/>
        <w:szCs w:val="26"/>
      </w:rPr>
      <w:t>13</w:t>
    </w:r>
    <w:r w:rsidRPr="001D2C03">
      <w:rPr>
        <w:rFonts w:ascii="Times New Roman" w:hAnsi="Times New Roman"/>
        <w:noProof/>
        <w:sz w:val="26"/>
        <w:szCs w:val="26"/>
      </w:rPr>
      <w:fldChar w:fldCharType="end"/>
    </w:r>
  </w:p>
  <w:p w14:paraId="33061DCF" w14:textId="77777777" w:rsidR="0036161F" w:rsidRDefault="0036161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17039"/>
    <w:multiLevelType w:val="multilevel"/>
    <w:tmpl w:val="F90C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E6B14"/>
    <w:multiLevelType w:val="multilevel"/>
    <w:tmpl w:val="405E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3C3E74"/>
    <w:multiLevelType w:val="multilevel"/>
    <w:tmpl w:val="71A2AF62"/>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16cid:durableId="1002197147">
    <w:abstractNumId w:val="0"/>
  </w:num>
  <w:num w:numId="2" w16cid:durableId="113212772">
    <w:abstractNumId w:val="1"/>
  </w:num>
  <w:num w:numId="3" w16cid:durableId="692150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5D7"/>
    <w:rsid w:val="00000501"/>
    <w:rsid w:val="000062DA"/>
    <w:rsid w:val="000073C7"/>
    <w:rsid w:val="00007C20"/>
    <w:rsid w:val="00011C68"/>
    <w:rsid w:val="00012175"/>
    <w:rsid w:val="0001268B"/>
    <w:rsid w:val="00012BC1"/>
    <w:rsid w:val="0001331C"/>
    <w:rsid w:val="00014B5C"/>
    <w:rsid w:val="00017C89"/>
    <w:rsid w:val="00020635"/>
    <w:rsid w:val="00022736"/>
    <w:rsid w:val="00022DEC"/>
    <w:rsid w:val="00023744"/>
    <w:rsid w:val="00024AF9"/>
    <w:rsid w:val="000316C1"/>
    <w:rsid w:val="00031898"/>
    <w:rsid w:val="0003324A"/>
    <w:rsid w:val="00034D27"/>
    <w:rsid w:val="00041EE2"/>
    <w:rsid w:val="00045E24"/>
    <w:rsid w:val="00045EF1"/>
    <w:rsid w:val="00045F34"/>
    <w:rsid w:val="00046B0D"/>
    <w:rsid w:val="00050CF5"/>
    <w:rsid w:val="00055077"/>
    <w:rsid w:val="00055F19"/>
    <w:rsid w:val="00056F01"/>
    <w:rsid w:val="00057E80"/>
    <w:rsid w:val="0006057C"/>
    <w:rsid w:val="000645FB"/>
    <w:rsid w:val="00066DEF"/>
    <w:rsid w:val="00072944"/>
    <w:rsid w:val="00073D51"/>
    <w:rsid w:val="00074556"/>
    <w:rsid w:val="00074E65"/>
    <w:rsid w:val="000809A1"/>
    <w:rsid w:val="000824F9"/>
    <w:rsid w:val="000833E0"/>
    <w:rsid w:val="0008395C"/>
    <w:rsid w:val="000842B9"/>
    <w:rsid w:val="0009511F"/>
    <w:rsid w:val="000A10D3"/>
    <w:rsid w:val="000A2541"/>
    <w:rsid w:val="000A29DC"/>
    <w:rsid w:val="000A2CC3"/>
    <w:rsid w:val="000A3698"/>
    <w:rsid w:val="000A3DF1"/>
    <w:rsid w:val="000A4684"/>
    <w:rsid w:val="000A5189"/>
    <w:rsid w:val="000A60DF"/>
    <w:rsid w:val="000B2521"/>
    <w:rsid w:val="000B3264"/>
    <w:rsid w:val="000B3667"/>
    <w:rsid w:val="000B3979"/>
    <w:rsid w:val="000B5AAB"/>
    <w:rsid w:val="000B6686"/>
    <w:rsid w:val="000B7110"/>
    <w:rsid w:val="000C0224"/>
    <w:rsid w:val="000C0932"/>
    <w:rsid w:val="000C0B3F"/>
    <w:rsid w:val="000C186A"/>
    <w:rsid w:val="000C37D2"/>
    <w:rsid w:val="000C629F"/>
    <w:rsid w:val="000C6E90"/>
    <w:rsid w:val="000D2F42"/>
    <w:rsid w:val="000D4ABE"/>
    <w:rsid w:val="000D5B0E"/>
    <w:rsid w:val="000D6BCF"/>
    <w:rsid w:val="000E0C07"/>
    <w:rsid w:val="000E1123"/>
    <w:rsid w:val="000E165F"/>
    <w:rsid w:val="000E1D90"/>
    <w:rsid w:val="000E2574"/>
    <w:rsid w:val="000E27FF"/>
    <w:rsid w:val="000E32D5"/>
    <w:rsid w:val="000E4040"/>
    <w:rsid w:val="000E49E5"/>
    <w:rsid w:val="000E555A"/>
    <w:rsid w:val="000E6668"/>
    <w:rsid w:val="000E6770"/>
    <w:rsid w:val="000E7D7C"/>
    <w:rsid w:val="000F072E"/>
    <w:rsid w:val="000F0F8B"/>
    <w:rsid w:val="000F5C69"/>
    <w:rsid w:val="000F6E36"/>
    <w:rsid w:val="001019B6"/>
    <w:rsid w:val="00103FF9"/>
    <w:rsid w:val="001050DB"/>
    <w:rsid w:val="00107BDD"/>
    <w:rsid w:val="001113D1"/>
    <w:rsid w:val="001145FF"/>
    <w:rsid w:val="00116C5E"/>
    <w:rsid w:val="001215A2"/>
    <w:rsid w:val="0012405A"/>
    <w:rsid w:val="0012539E"/>
    <w:rsid w:val="00127DB0"/>
    <w:rsid w:val="0013075B"/>
    <w:rsid w:val="00131E3B"/>
    <w:rsid w:val="00131E76"/>
    <w:rsid w:val="00133AC5"/>
    <w:rsid w:val="00133DFC"/>
    <w:rsid w:val="00135117"/>
    <w:rsid w:val="001372AC"/>
    <w:rsid w:val="00142EDB"/>
    <w:rsid w:val="00144814"/>
    <w:rsid w:val="00150903"/>
    <w:rsid w:val="001510E1"/>
    <w:rsid w:val="00152D0E"/>
    <w:rsid w:val="00152EF8"/>
    <w:rsid w:val="00157D7D"/>
    <w:rsid w:val="00165246"/>
    <w:rsid w:val="00166054"/>
    <w:rsid w:val="00166A86"/>
    <w:rsid w:val="001717DC"/>
    <w:rsid w:val="00172A3D"/>
    <w:rsid w:val="001739D5"/>
    <w:rsid w:val="001806C2"/>
    <w:rsid w:val="001809C4"/>
    <w:rsid w:val="00182735"/>
    <w:rsid w:val="00184A46"/>
    <w:rsid w:val="00184B46"/>
    <w:rsid w:val="001870D1"/>
    <w:rsid w:val="001877A1"/>
    <w:rsid w:val="00187A6F"/>
    <w:rsid w:val="0019214D"/>
    <w:rsid w:val="001963F0"/>
    <w:rsid w:val="001A1CE4"/>
    <w:rsid w:val="001A2B50"/>
    <w:rsid w:val="001A2BB2"/>
    <w:rsid w:val="001A3542"/>
    <w:rsid w:val="001A3815"/>
    <w:rsid w:val="001A5D03"/>
    <w:rsid w:val="001A6700"/>
    <w:rsid w:val="001A7478"/>
    <w:rsid w:val="001A79A4"/>
    <w:rsid w:val="001B324E"/>
    <w:rsid w:val="001B365C"/>
    <w:rsid w:val="001B606C"/>
    <w:rsid w:val="001C023C"/>
    <w:rsid w:val="001C18D4"/>
    <w:rsid w:val="001C31F7"/>
    <w:rsid w:val="001C40DB"/>
    <w:rsid w:val="001C582A"/>
    <w:rsid w:val="001C5A2F"/>
    <w:rsid w:val="001C7A18"/>
    <w:rsid w:val="001D0769"/>
    <w:rsid w:val="001D2C03"/>
    <w:rsid w:val="001D7CEF"/>
    <w:rsid w:val="001E23CF"/>
    <w:rsid w:val="001E46ED"/>
    <w:rsid w:val="001E6924"/>
    <w:rsid w:val="001F4D65"/>
    <w:rsid w:val="0020013C"/>
    <w:rsid w:val="00206324"/>
    <w:rsid w:val="00211A47"/>
    <w:rsid w:val="00212C47"/>
    <w:rsid w:val="00212DB1"/>
    <w:rsid w:val="002134E9"/>
    <w:rsid w:val="00213551"/>
    <w:rsid w:val="002141F9"/>
    <w:rsid w:val="00216D36"/>
    <w:rsid w:val="00216FEA"/>
    <w:rsid w:val="0021796A"/>
    <w:rsid w:val="0022031F"/>
    <w:rsid w:val="00221395"/>
    <w:rsid w:val="0022172D"/>
    <w:rsid w:val="00221CE2"/>
    <w:rsid w:val="00222B91"/>
    <w:rsid w:val="00223A54"/>
    <w:rsid w:val="00224886"/>
    <w:rsid w:val="002265DD"/>
    <w:rsid w:val="0022798B"/>
    <w:rsid w:val="00232AA4"/>
    <w:rsid w:val="0023448D"/>
    <w:rsid w:val="00235665"/>
    <w:rsid w:val="00237416"/>
    <w:rsid w:val="0024038A"/>
    <w:rsid w:val="00241263"/>
    <w:rsid w:val="002427A4"/>
    <w:rsid w:val="00244EEA"/>
    <w:rsid w:val="00244FC4"/>
    <w:rsid w:val="002462D5"/>
    <w:rsid w:val="00246EF2"/>
    <w:rsid w:val="00254A51"/>
    <w:rsid w:val="002550A1"/>
    <w:rsid w:val="00255F1B"/>
    <w:rsid w:val="002610DE"/>
    <w:rsid w:val="00262142"/>
    <w:rsid w:val="0026234F"/>
    <w:rsid w:val="0026250F"/>
    <w:rsid w:val="0026277B"/>
    <w:rsid w:val="00263728"/>
    <w:rsid w:val="00265EE1"/>
    <w:rsid w:val="00267396"/>
    <w:rsid w:val="00272562"/>
    <w:rsid w:val="00273676"/>
    <w:rsid w:val="002755C3"/>
    <w:rsid w:val="002807CC"/>
    <w:rsid w:val="00281910"/>
    <w:rsid w:val="00281A4D"/>
    <w:rsid w:val="00285037"/>
    <w:rsid w:val="002878B4"/>
    <w:rsid w:val="002910C4"/>
    <w:rsid w:val="0029231E"/>
    <w:rsid w:val="00295825"/>
    <w:rsid w:val="002A1F95"/>
    <w:rsid w:val="002A488C"/>
    <w:rsid w:val="002A4F9F"/>
    <w:rsid w:val="002A59EF"/>
    <w:rsid w:val="002A6BB2"/>
    <w:rsid w:val="002A6D91"/>
    <w:rsid w:val="002B34CF"/>
    <w:rsid w:val="002B44D7"/>
    <w:rsid w:val="002B479A"/>
    <w:rsid w:val="002B7BDC"/>
    <w:rsid w:val="002C3F0C"/>
    <w:rsid w:val="002D08C4"/>
    <w:rsid w:val="002D3F4D"/>
    <w:rsid w:val="002D4EC3"/>
    <w:rsid w:val="002D5BD2"/>
    <w:rsid w:val="002E09EE"/>
    <w:rsid w:val="002E0BEB"/>
    <w:rsid w:val="002E20E2"/>
    <w:rsid w:val="002E2A06"/>
    <w:rsid w:val="002E6083"/>
    <w:rsid w:val="002E7D6C"/>
    <w:rsid w:val="002F130D"/>
    <w:rsid w:val="002F3EFE"/>
    <w:rsid w:val="002F50BD"/>
    <w:rsid w:val="002F600B"/>
    <w:rsid w:val="002F7371"/>
    <w:rsid w:val="002F7A68"/>
    <w:rsid w:val="00300489"/>
    <w:rsid w:val="00303B8D"/>
    <w:rsid w:val="003044F3"/>
    <w:rsid w:val="0030459D"/>
    <w:rsid w:val="003078BA"/>
    <w:rsid w:val="003104E3"/>
    <w:rsid w:val="003178CF"/>
    <w:rsid w:val="0032005C"/>
    <w:rsid w:val="00321E34"/>
    <w:rsid w:val="00322287"/>
    <w:rsid w:val="003252E9"/>
    <w:rsid w:val="003320EB"/>
    <w:rsid w:val="003325B6"/>
    <w:rsid w:val="003329D0"/>
    <w:rsid w:val="00334CDB"/>
    <w:rsid w:val="00335553"/>
    <w:rsid w:val="00335BB4"/>
    <w:rsid w:val="0034126A"/>
    <w:rsid w:val="003431A0"/>
    <w:rsid w:val="0034620C"/>
    <w:rsid w:val="0034633B"/>
    <w:rsid w:val="00360ECD"/>
    <w:rsid w:val="00361617"/>
    <w:rsid w:val="0036161F"/>
    <w:rsid w:val="00362DB6"/>
    <w:rsid w:val="003637FC"/>
    <w:rsid w:val="00364309"/>
    <w:rsid w:val="00367A0E"/>
    <w:rsid w:val="0037012F"/>
    <w:rsid w:val="003711F8"/>
    <w:rsid w:val="00375AEC"/>
    <w:rsid w:val="0037666C"/>
    <w:rsid w:val="003772FA"/>
    <w:rsid w:val="003774D8"/>
    <w:rsid w:val="00381190"/>
    <w:rsid w:val="0038185A"/>
    <w:rsid w:val="003824DB"/>
    <w:rsid w:val="00383923"/>
    <w:rsid w:val="00383AF8"/>
    <w:rsid w:val="00386B67"/>
    <w:rsid w:val="00392854"/>
    <w:rsid w:val="0039461E"/>
    <w:rsid w:val="0039788E"/>
    <w:rsid w:val="003A0159"/>
    <w:rsid w:val="003A1CB2"/>
    <w:rsid w:val="003A1E16"/>
    <w:rsid w:val="003A38BE"/>
    <w:rsid w:val="003A44B5"/>
    <w:rsid w:val="003A4BF6"/>
    <w:rsid w:val="003A5FE6"/>
    <w:rsid w:val="003B1E6F"/>
    <w:rsid w:val="003B490F"/>
    <w:rsid w:val="003B5BAD"/>
    <w:rsid w:val="003B6790"/>
    <w:rsid w:val="003B6F35"/>
    <w:rsid w:val="003B7972"/>
    <w:rsid w:val="003C3861"/>
    <w:rsid w:val="003C4BA0"/>
    <w:rsid w:val="003C5322"/>
    <w:rsid w:val="003C579F"/>
    <w:rsid w:val="003C68A5"/>
    <w:rsid w:val="003C7547"/>
    <w:rsid w:val="003D1EC8"/>
    <w:rsid w:val="003D4177"/>
    <w:rsid w:val="003D43C9"/>
    <w:rsid w:val="003E2D4B"/>
    <w:rsid w:val="003E35BD"/>
    <w:rsid w:val="003E3A3B"/>
    <w:rsid w:val="003E627E"/>
    <w:rsid w:val="003E6E8D"/>
    <w:rsid w:val="003E71E5"/>
    <w:rsid w:val="003F076F"/>
    <w:rsid w:val="003F1158"/>
    <w:rsid w:val="003F1B96"/>
    <w:rsid w:val="003F2B56"/>
    <w:rsid w:val="003F2FC3"/>
    <w:rsid w:val="003F7A9F"/>
    <w:rsid w:val="003F7C53"/>
    <w:rsid w:val="003F7FD6"/>
    <w:rsid w:val="004001DE"/>
    <w:rsid w:val="00401252"/>
    <w:rsid w:val="004018AA"/>
    <w:rsid w:val="004030C5"/>
    <w:rsid w:val="00403D34"/>
    <w:rsid w:val="00404AFF"/>
    <w:rsid w:val="00404D19"/>
    <w:rsid w:val="0040532C"/>
    <w:rsid w:val="00405DE9"/>
    <w:rsid w:val="00410346"/>
    <w:rsid w:val="0041319D"/>
    <w:rsid w:val="004141A5"/>
    <w:rsid w:val="004148E4"/>
    <w:rsid w:val="0041509C"/>
    <w:rsid w:val="004178D8"/>
    <w:rsid w:val="004202B2"/>
    <w:rsid w:val="00422E8C"/>
    <w:rsid w:val="00423AA6"/>
    <w:rsid w:val="004278B9"/>
    <w:rsid w:val="0043127A"/>
    <w:rsid w:val="00435040"/>
    <w:rsid w:val="00437B87"/>
    <w:rsid w:val="00437FFB"/>
    <w:rsid w:val="00440772"/>
    <w:rsid w:val="00443A21"/>
    <w:rsid w:val="004458BF"/>
    <w:rsid w:val="00446EA9"/>
    <w:rsid w:val="00450685"/>
    <w:rsid w:val="00451469"/>
    <w:rsid w:val="00453391"/>
    <w:rsid w:val="00453950"/>
    <w:rsid w:val="00456779"/>
    <w:rsid w:val="00461927"/>
    <w:rsid w:val="00462477"/>
    <w:rsid w:val="00463BE9"/>
    <w:rsid w:val="00464F33"/>
    <w:rsid w:val="004651C1"/>
    <w:rsid w:val="00465636"/>
    <w:rsid w:val="00467C5A"/>
    <w:rsid w:val="00471FBB"/>
    <w:rsid w:val="00473DB0"/>
    <w:rsid w:val="00474505"/>
    <w:rsid w:val="004760C8"/>
    <w:rsid w:val="00480CAB"/>
    <w:rsid w:val="004814AA"/>
    <w:rsid w:val="00481703"/>
    <w:rsid w:val="00481946"/>
    <w:rsid w:val="00482515"/>
    <w:rsid w:val="00483103"/>
    <w:rsid w:val="00483DED"/>
    <w:rsid w:val="00484251"/>
    <w:rsid w:val="0048514E"/>
    <w:rsid w:val="00492813"/>
    <w:rsid w:val="00493BC6"/>
    <w:rsid w:val="00494D65"/>
    <w:rsid w:val="00494EC9"/>
    <w:rsid w:val="00497909"/>
    <w:rsid w:val="004A195F"/>
    <w:rsid w:val="004A39AA"/>
    <w:rsid w:val="004A754D"/>
    <w:rsid w:val="004B22A4"/>
    <w:rsid w:val="004B26CA"/>
    <w:rsid w:val="004B2CD2"/>
    <w:rsid w:val="004B724E"/>
    <w:rsid w:val="004C0133"/>
    <w:rsid w:val="004C097F"/>
    <w:rsid w:val="004C3D98"/>
    <w:rsid w:val="004C3DBE"/>
    <w:rsid w:val="004C473E"/>
    <w:rsid w:val="004C47EA"/>
    <w:rsid w:val="004C4D22"/>
    <w:rsid w:val="004C6A20"/>
    <w:rsid w:val="004D17DF"/>
    <w:rsid w:val="004D6443"/>
    <w:rsid w:val="004E0509"/>
    <w:rsid w:val="004E3389"/>
    <w:rsid w:val="004E4249"/>
    <w:rsid w:val="004E5D67"/>
    <w:rsid w:val="004E6908"/>
    <w:rsid w:val="004E72F3"/>
    <w:rsid w:val="004E7832"/>
    <w:rsid w:val="004F0124"/>
    <w:rsid w:val="004F06B7"/>
    <w:rsid w:val="00503096"/>
    <w:rsid w:val="0050510A"/>
    <w:rsid w:val="00510FCD"/>
    <w:rsid w:val="005125C1"/>
    <w:rsid w:val="00513A9B"/>
    <w:rsid w:val="00514E8B"/>
    <w:rsid w:val="00515D77"/>
    <w:rsid w:val="00517357"/>
    <w:rsid w:val="005214EC"/>
    <w:rsid w:val="005215CD"/>
    <w:rsid w:val="00525665"/>
    <w:rsid w:val="005265A0"/>
    <w:rsid w:val="005271B8"/>
    <w:rsid w:val="00527DB3"/>
    <w:rsid w:val="005317C8"/>
    <w:rsid w:val="00535D90"/>
    <w:rsid w:val="005422ED"/>
    <w:rsid w:val="005443B2"/>
    <w:rsid w:val="005453F3"/>
    <w:rsid w:val="005458AC"/>
    <w:rsid w:val="005467CC"/>
    <w:rsid w:val="00547219"/>
    <w:rsid w:val="00547E0B"/>
    <w:rsid w:val="00550640"/>
    <w:rsid w:val="00553926"/>
    <w:rsid w:val="00554DA5"/>
    <w:rsid w:val="00554F29"/>
    <w:rsid w:val="00555049"/>
    <w:rsid w:val="0055595F"/>
    <w:rsid w:val="00556832"/>
    <w:rsid w:val="00561BB0"/>
    <w:rsid w:val="005624D7"/>
    <w:rsid w:val="00562570"/>
    <w:rsid w:val="00563593"/>
    <w:rsid w:val="005659F5"/>
    <w:rsid w:val="00566591"/>
    <w:rsid w:val="005676E0"/>
    <w:rsid w:val="00567E6E"/>
    <w:rsid w:val="00571CC3"/>
    <w:rsid w:val="005736A4"/>
    <w:rsid w:val="00574690"/>
    <w:rsid w:val="00574A59"/>
    <w:rsid w:val="00575CF9"/>
    <w:rsid w:val="00580347"/>
    <w:rsid w:val="005804DD"/>
    <w:rsid w:val="00580D6B"/>
    <w:rsid w:val="00582B8D"/>
    <w:rsid w:val="00583221"/>
    <w:rsid w:val="00584393"/>
    <w:rsid w:val="0058451D"/>
    <w:rsid w:val="0058669A"/>
    <w:rsid w:val="0059024B"/>
    <w:rsid w:val="005909F0"/>
    <w:rsid w:val="00593BEC"/>
    <w:rsid w:val="00593D10"/>
    <w:rsid w:val="00595376"/>
    <w:rsid w:val="0059692A"/>
    <w:rsid w:val="00597647"/>
    <w:rsid w:val="005A313A"/>
    <w:rsid w:val="005A341B"/>
    <w:rsid w:val="005A4061"/>
    <w:rsid w:val="005A5987"/>
    <w:rsid w:val="005B0454"/>
    <w:rsid w:val="005B0CF3"/>
    <w:rsid w:val="005B18F0"/>
    <w:rsid w:val="005B2505"/>
    <w:rsid w:val="005B3CE2"/>
    <w:rsid w:val="005B495D"/>
    <w:rsid w:val="005B4D6D"/>
    <w:rsid w:val="005B568D"/>
    <w:rsid w:val="005B686A"/>
    <w:rsid w:val="005B7600"/>
    <w:rsid w:val="005B7C34"/>
    <w:rsid w:val="005C15D3"/>
    <w:rsid w:val="005C1B5A"/>
    <w:rsid w:val="005C3DC6"/>
    <w:rsid w:val="005C552E"/>
    <w:rsid w:val="005C5BF0"/>
    <w:rsid w:val="005C6F42"/>
    <w:rsid w:val="005C7297"/>
    <w:rsid w:val="005D2A82"/>
    <w:rsid w:val="005D2F60"/>
    <w:rsid w:val="005D457A"/>
    <w:rsid w:val="005D6334"/>
    <w:rsid w:val="005E00AA"/>
    <w:rsid w:val="005E132E"/>
    <w:rsid w:val="005E13DB"/>
    <w:rsid w:val="005E4270"/>
    <w:rsid w:val="005E4D3C"/>
    <w:rsid w:val="005E4E3A"/>
    <w:rsid w:val="005E4EE1"/>
    <w:rsid w:val="005E6E67"/>
    <w:rsid w:val="005F0461"/>
    <w:rsid w:val="005F5410"/>
    <w:rsid w:val="005F5821"/>
    <w:rsid w:val="005F5EA3"/>
    <w:rsid w:val="005F6C99"/>
    <w:rsid w:val="006008A2"/>
    <w:rsid w:val="006008DB"/>
    <w:rsid w:val="00601028"/>
    <w:rsid w:val="006013DA"/>
    <w:rsid w:val="006019AB"/>
    <w:rsid w:val="00601D82"/>
    <w:rsid w:val="00604CC9"/>
    <w:rsid w:val="00605AC2"/>
    <w:rsid w:val="00605F70"/>
    <w:rsid w:val="006072C4"/>
    <w:rsid w:val="00610850"/>
    <w:rsid w:val="006112B0"/>
    <w:rsid w:val="00611E9E"/>
    <w:rsid w:val="0061393F"/>
    <w:rsid w:val="00614F41"/>
    <w:rsid w:val="00615002"/>
    <w:rsid w:val="00620D5E"/>
    <w:rsid w:val="00623321"/>
    <w:rsid w:val="00626933"/>
    <w:rsid w:val="0062766C"/>
    <w:rsid w:val="00627AC3"/>
    <w:rsid w:val="0063264D"/>
    <w:rsid w:val="00633404"/>
    <w:rsid w:val="00634951"/>
    <w:rsid w:val="0063552A"/>
    <w:rsid w:val="00637F22"/>
    <w:rsid w:val="00644A01"/>
    <w:rsid w:val="00645888"/>
    <w:rsid w:val="00651064"/>
    <w:rsid w:val="00651E95"/>
    <w:rsid w:val="006523AA"/>
    <w:rsid w:val="00656371"/>
    <w:rsid w:val="00661B16"/>
    <w:rsid w:val="006660AB"/>
    <w:rsid w:val="006664CA"/>
    <w:rsid w:val="00667266"/>
    <w:rsid w:val="0067302B"/>
    <w:rsid w:val="0067312E"/>
    <w:rsid w:val="006738F2"/>
    <w:rsid w:val="006746A0"/>
    <w:rsid w:val="00674A7C"/>
    <w:rsid w:val="006754B2"/>
    <w:rsid w:val="006762DC"/>
    <w:rsid w:val="00676D27"/>
    <w:rsid w:val="00677246"/>
    <w:rsid w:val="00682C85"/>
    <w:rsid w:val="00682F23"/>
    <w:rsid w:val="00686EC0"/>
    <w:rsid w:val="0069244A"/>
    <w:rsid w:val="00694BF3"/>
    <w:rsid w:val="00695B47"/>
    <w:rsid w:val="006967AB"/>
    <w:rsid w:val="00697623"/>
    <w:rsid w:val="00697940"/>
    <w:rsid w:val="006A22C0"/>
    <w:rsid w:val="006A29DE"/>
    <w:rsid w:val="006A37A6"/>
    <w:rsid w:val="006A4FD6"/>
    <w:rsid w:val="006A54AC"/>
    <w:rsid w:val="006A7AD1"/>
    <w:rsid w:val="006B188A"/>
    <w:rsid w:val="006C09E1"/>
    <w:rsid w:val="006C0C76"/>
    <w:rsid w:val="006C1509"/>
    <w:rsid w:val="006C2816"/>
    <w:rsid w:val="006C2918"/>
    <w:rsid w:val="006C29DC"/>
    <w:rsid w:val="006C2DE0"/>
    <w:rsid w:val="006C76E9"/>
    <w:rsid w:val="006C79C6"/>
    <w:rsid w:val="006D1E93"/>
    <w:rsid w:val="006D3B52"/>
    <w:rsid w:val="006D4979"/>
    <w:rsid w:val="006E224A"/>
    <w:rsid w:val="006E3857"/>
    <w:rsid w:val="006E51E8"/>
    <w:rsid w:val="006E6A06"/>
    <w:rsid w:val="006F2BD4"/>
    <w:rsid w:val="006F3A38"/>
    <w:rsid w:val="006F3F43"/>
    <w:rsid w:val="006F457E"/>
    <w:rsid w:val="00701342"/>
    <w:rsid w:val="007018D6"/>
    <w:rsid w:val="00702C43"/>
    <w:rsid w:val="00706BD5"/>
    <w:rsid w:val="00711A9D"/>
    <w:rsid w:val="007127F1"/>
    <w:rsid w:val="007157D2"/>
    <w:rsid w:val="0071755A"/>
    <w:rsid w:val="00720BD0"/>
    <w:rsid w:val="00720CB9"/>
    <w:rsid w:val="00720E78"/>
    <w:rsid w:val="0072139F"/>
    <w:rsid w:val="0072246B"/>
    <w:rsid w:val="00722556"/>
    <w:rsid w:val="007313CC"/>
    <w:rsid w:val="00732FB9"/>
    <w:rsid w:val="00736438"/>
    <w:rsid w:val="00736992"/>
    <w:rsid w:val="00737924"/>
    <w:rsid w:val="00741363"/>
    <w:rsid w:val="00741582"/>
    <w:rsid w:val="007418EA"/>
    <w:rsid w:val="00744706"/>
    <w:rsid w:val="0074513F"/>
    <w:rsid w:val="00746CE1"/>
    <w:rsid w:val="00750F5F"/>
    <w:rsid w:val="00752855"/>
    <w:rsid w:val="007548EA"/>
    <w:rsid w:val="00754BF3"/>
    <w:rsid w:val="007555B6"/>
    <w:rsid w:val="00756AD1"/>
    <w:rsid w:val="00760581"/>
    <w:rsid w:val="0076165B"/>
    <w:rsid w:val="007626D1"/>
    <w:rsid w:val="00762C8C"/>
    <w:rsid w:val="00767A77"/>
    <w:rsid w:val="00767BE7"/>
    <w:rsid w:val="0077228B"/>
    <w:rsid w:val="0077303A"/>
    <w:rsid w:val="00773214"/>
    <w:rsid w:val="00776DA0"/>
    <w:rsid w:val="007803D9"/>
    <w:rsid w:val="00780F1B"/>
    <w:rsid w:val="0078287C"/>
    <w:rsid w:val="00782D2B"/>
    <w:rsid w:val="0078328B"/>
    <w:rsid w:val="00784626"/>
    <w:rsid w:val="00784772"/>
    <w:rsid w:val="00784856"/>
    <w:rsid w:val="00785063"/>
    <w:rsid w:val="00785822"/>
    <w:rsid w:val="007859C2"/>
    <w:rsid w:val="0079431A"/>
    <w:rsid w:val="00794F23"/>
    <w:rsid w:val="00796073"/>
    <w:rsid w:val="00796D90"/>
    <w:rsid w:val="007B0B49"/>
    <w:rsid w:val="007B175D"/>
    <w:rsid w:val="007B3792"/>
    <w:rsid w:val="007B3D79"/>
    <w:rsid w:val="007B4A37"/>
    <w:rsid w:val="007B50BD"/>
    <w:rsid w:val="007B5527"/>
    <w:rsid w:val="007B7996"/>
    <w:rsid w:val="007B7ECA"/>
    <w:rsid w:val="007C03E4"/>
    <w:rsid w:val="007C0988"/>
    <w:rsid w:val="007C0CB4"/>
    <w:rsid w:val="007C6B4D"/>
    <w:rsid w:val="007C70A0"/>
    <w:rsid w:val="007C7167"/>
    <w:rsid w:val="007D451D"/>
    <w:rsid w:val="007D692F"/>
    <w:rsid w:val="007D6D2B"/>
    <w:rsid w:val="007D6D34"/>
    <w:rsid w:val="007E04E4"/>
    <w:rsid w:val="007E144C"/>
    <w:rsid w:val="007E3AF1"/>
    <w:rsid w:val="007E3E27"/>
    <w:rsid w:val="007E6A70"/>
    <w:rsid w:val="007F1C3C"/>
    <w:rsid w:val="007F3F45"/>
    <w:rsid w:val="007F5022"/>
    <w:rsid w:val="007F5842"/>
    <w:rsid w:val="007F70EA"/>
    <w:rsid w:val="00800AEB"/>
    <w:rsid w:val="00802021"/>
    <w:rsid w:val="008023E4"/>
    <w:rsid w:val="00802DD6"/>
    <w:rsid w:val="0080399F"/>
    <w:rsid w:val="00805715"/>
    <w:rsid w:val="00806C7B"/>
    <w:rsid w:val="0080720E"/>
    <w:rsid w:val="00817194"/>
    <w:rsid w:val="00821477"/>
    <w:rsid w:val="008220F3"/>
    <w:rsid w:val="0082210B"/>
    <w:rsid w:val="00823388"/>
    <w:rsid w:val="00823F1A"/>
    <w:rsid w:val="008249C5"/>
    <w:rsid w:val="00825CE0"/>
    <w:rsid w:val="00832FE0"/>
    <w:rsid w:val="008330C0"/>
    <w:rsid w:val="00834445"/>
    <w:rsid w:val="008378ED"/>
    <w:rsid w:val="00842901"/>
    <w:rsid w:val="00843665"/>
    <w:rsid w:val="00851AB5"/>
    <w:rsid w:val="00853589"/>
    <w:rsid w:val="008570D4"/>
    <w:rsid w:val="00860E0B"/>
    <w:rsid w:val="00861BF7"/>
    <w:rsid w:val="00862469"/>
    <w:rsid w:val="008624E3"/>
    <w:rsid w:val="0086429D"/>
    <w:rsid w:val="00865DC2"/>
    <w:rsid w:val="00872516"/>
    <w:rsid w:val="008743C4"/>
    <w:rsid w:val="00874841"/>
    <w:rsid w:val="00874932"/>
    <w:rsid w:val="008749BF"/>
    <w:rsid w:val="00874A7C"/>
    <w:rsid w:val="00874D0F"/>
    <w:rsid w:val="00874D3B"/>
    <w:rsid w:val="00877ACF"/>
    <w:rsid w:val="0088225E"/>
    <w:rsid w:val="008822C9"/>
    <w:rsid w:val="00884643"/>
    <w:rsid w:val="008868BD"/>
    <w:rsid w:val="008875D1"/>
    <w:rsid w:val="008943B3"/>
    <w:rsid w:val="008954D0"/>
    <w:rsid w:val="00896431"/>
    <w:rsid w:val="00896A4F"/>
    <w:rsid w:val="008A0434"/>
    <w:rsid w:val="008A0825"/>
    <w:rsid w:val="008A0D39"/>
    <w:rsid w:val="008A1DA1"/>
    <w:rsid w:val="008A1E6E"/>
    <w:rsid w:val="008A24EE"/>
    <w:rsid w:val="008A31AF"/>
    <w:rsid w:val="008A4CA7"/>
    <w:rsid w:val="008A4DDF"/>
    <w:rsid w:val="008A6160"/>
    <w:rsid w:val="008B29C7"/>
    <w:rsid w:val="008C3655"/>
    <w:rsid w:val="008C4A51"/>
    <w:rsid w:val="008C59E6"/>
    <w:rsid w:val="008C70B4"/>
    <w:rsid w:val="008C757C"/>
    <w:rsid w:val="008D0320"/>
    <w:rsid w:val="008D094F"/>
    <w:rsid w:val="008D3F00"/>
    <w:rsid w:val="008D407F"/>
    <w:rsid w:val="008D4F51"/>
    <w:rsid w:val="008D5255"/>
    <w:rsid w:val="008D6DC4"/>
    <w:rsid w:val="008E174B"/>
    <w:rsid w:val="008E2BD0"/>
    <w:rsid w:val="008E42A7"/>
    <w:rsid w:val="008E6A56"/>
    <w:rsid w:val="008E7FA6"/>
    <w:rsid w:val="008F2EF6"/>
    <w:rsid w:val="00901680"/>
    <w:rsid w:val="00901B93"/>
    <w:rsid w:val="009023A2"/>
    <w:rsid w:val="00903792"/>
    <w:rsid w:val="0090476F"/>
    <w:rsid w:val="009047B5"/>
    <w:rsid w:val="009060AB"/>
    <w:rsid w:val="00906185"/>
    <w:rsid w:val="0091004D"/>
    <w:rsid w:val="00911042"/>
    <w:rsid w:val="00913356"/>
    <w:rsid w:val="00914517"/>
    <w:rsid w:val="00921250"/>
    <w:rsid w:val="0092145B"/>
    <w:rsid w:val="009216D0"/>
    <w:rsid w:val="00922B3B"/>
    <w:rsid w:val="009242B8"/>
    <w:rsid w:val="00924A0C"/>
    <w:rsid w:val="009254D5"/>
    <w:rsid w:val="0093248B"/>
    <w:rsid w:val="00934A52"/>
    <w:rsid w:val="00935778"/>
    <w:rsid w:val="00935F58"/>
    <w:rsid w:val="00936A75"/>
    <w:rsid w:val="00942648"/>
    <w:rsid w:val="00943E9A"/>
    <w:rsid w:val="0094676B"/>
    <w:rsid w:val="009500C1"/>
    <w:rsid w:val="0095283F"/>
    <w:rsid w:val="009532CC"/>
    <w:rsid w:val="00954C60"/>
    <w:rsid w:val="009552E3"/>
    <w:rsid w:val="00955399"/>
    <w:rsid w:val="009554F5"/>
    <w:rsid w:val="00955BC0"/>
    <w:rsid w:val="00956B74"/>
    <w:rsid w:val="00960355"/>
    <w:rsid w:val="0096130E"/>
    <w:rsid w:val="00965C5C"/>
    <w:rsid w:val="0097358B"/>
    <w:rsid w:val="00974F82"/>
    <w:rsid w:val="009779B8"/>
    <w:rsid w:val="009809B8"/>
    <w:rsid w:val="00981ABC"/>
    <w:rsid w:val="00982433"/>
    <w:rsid w:val="009824AB"/>
    <w:rsid w:val="0098430A"/>
    <w:rsid w:val="00984C14"/>
    <w:rsid w:val="0098543C"/>
    <w:rsid w:val="00986E6F"/>
    <w:rsid w:val="00992499"/>
    <w:rsid w:val="00993BB7"/>
    <w:rsid w:val="009954C2"/>
    <w:rsid w:val="00996B96"/>
    <w:rsid w:val="009A1BBF"/>
    <w:rsid w:val="009A34F7"/>
    <w:rsid w:val="009A45D7"/>
    <w:rsid w:val="009A5A4F"/>
    <w:rsid w:val="009A7FF6"/>
    <w:rsid w:val="009B17BD"/>
    <w:rsid w:val="009B220F"/>
    <w:rsid w:val="009B30A0"/>
    <w:rsid w:val="009B47CE"/>
    <w:rsid w:val="009B5C03"/>
    <w:rsid w:val="009B5C4F"/>
    <w:rsid w:val="009B6605"/>
    <w:rsid w:val="009C0693"/>
    <w:rsid w:val="009C0D09"/>
    <w:rsid w:val="009C1B24"/>
    <w:rsid w:val="009C5CFD"/>
    <w:rsid w:val="009C7888"/>
    <w:rsid w:val="009C7B05"/>
    <w:rsid w:val="009C7BF8"/>
    <w:rsid w:val="009D226F"/>
    <w:rsid w:val="009D5A90"/>
    <w:rsid w:val="009D6F9A"/>
    <w:rsid w:val="009D7231"/>
    <w:rsid w:val="009D7621"/>
    <w:rsid w:val="009E0A78"/>
    <w:rsid w:val="009E11FD"/>
    <w:rsid w:val="009E3C1B"/>
    <w:rsid w:val="009E4A74"/>
    <w:rsid w:val="009F03B4"/>
    <w:rsid w:val="009F1BD5"/>
    <w:rsid w:val="009F1DFF"/>
    <w:rsid w:val="009F28D3"/>
    <w:rsid w:val="009F4706"/>
    <w:rsid w:val="009F523B"/>
    <w:rsid w:val="00A0093B"/>
    <w:rsid w:val="00A00AC6"/>
    <w:rsid w:val="00A00D62"/>
    <w:rsid w:val="00A01D09"/>
    <w:rsid w:val="00A02A07"/>
    <w:rsid w:val="00A04729"/>
    <w:rsid w:val="00A04AD2"/>
    <w:rsid w:val="00A05386"/>
    <w:rsid w:val="00A06D04"/>
    <w:rsid w:val="00A06D60"/>
    <w:rsid w:val="00A1051B"/>
    <w:rsid w:val="00A10CE9"/>
    <w:rsid w:val="00A141A2"/>
    <w:rsid w:val="00A1716D"/>
    <w:rsid w:val="00A20F45"/>
    <w:rsid w:val="00A21C1B"/>
    <w:rsid w:val="00A22E06"/>
    <w:rsid w:val="00A237C2"/>
    <w:rsid w:val="00A2630C"/>
    <w:rsid w:val="00A301C9"/>
    <w:rsid w:val="00A31040"/>
    <w:rsid w:val="00A35BE1"/>
    <w:rsid w:val="00A404DB"/>
    <w:rsid w:val="00A41870"/>
    <w:rsid w:val="00A41E32"/>
    <w:rsid w:val="00A426C1"/>
    <w:rsid w:val="00A4329C"/>
    <w:rsid w:val="00A44907"/>
    <w:rsid w:val="00A44AC6"/>
    <w:rsid w:val="00A44F70"/>
    <w:rsid w:val="00A45724"/>
    <w:rsid w:val="00A46DD1"/>
    <w:rsid w:val="00A472B2"/>
    <w:rsid w:val="00A50E35"/>
    <w:rsid w:val="00A51BA0"/>
    <w:rsid w:val="00A53D01"/>
    <w:rsid w:val="00A55C86"/>
    <w:rsid w:val="00A56062"/>
    <w:rsid w:val="00A56684"/>
    <w:rsid w:val="00A56C24"/>
    <w:rsid w:val="00A60477"/>
    <w:rsid w:val="00A60D8D"/>
    <w:rsid w:val="00A610A9"/>
    <w:rsid w:val="00A634F9"/>
    <w:rsid w:val="00A661C4"/>
    <w:rsid w:val="00A66222"/>
    <w:rsid w:val="00A66CD1"/>
    <w:rsid w:val="00A67637"/>
    <w:rsid w:val="00A67A13"/>
    <w:rsid w:val="00A7127C"/>
    <w:rsid w:val="00A73EAE"/>
    <w:rsid w:val="00A746E9"/>
    <w:rsid w:val="00A74BB8"/>
    <w:rsid w:val="00A74C95"/>
    <w:rsid w:val="00A74E07"/>
    <w:rsid w:val="00A75EB0"/>
    <w:rsid w:val="00A83E0A"/>
    <w:rsid w:val="00A8628A"/>
    <w:rsid w:val="00A879C1"/>
    <w:rsid w:val="00A87E10"/>
    <w:rsid w:val="00A91957"/>
    <w:rsid w:val="00A9217A"/>
    <w:rsid w:val="00A94536"/>
    <w:rsid w:val="00A953FF"/>
    <w:rsid w:val="00A95A63"/>
    <w:rsid w:val="00AA2340"/>
    <w:rsid w:val="00AA37DE"/>
    <w:rsid w:val="00AA48B5"/>
    <w:rsid w:val="00AA4DB8"/>
    <w:rsid w:val="00AA72CA"/>
    <w:rsid w:val="00AB0036"/>
    <w:rsid w:val="00AB424B"/>
    <w:rsid w:val="00AB4B77"/>
    <w:rsid w:val="00AB57F0"/>
    <w:rsid w:val="00AB5EBA"/>
    <w:rsid w:val="00AB72C9"/>
    <w:rsid w:val="00AC06A4"/>
    <w:rsid w:val="00AC3D85"/>
    <w:rsid w:val="00AC6302"/>
    <w:rsid w:val="00AC63DD"/>
    <w:rsid w:val="00AC70FE"/>
    <w:rsid w:val="00AD4B34"/>
    <w:rsid w:val="00AD5EF6"/>
    <w:rsid w:val="00AE1749"/>
    <w:rsid w:val="00AE4FC0"/>
    <w:rsid w:val="00AE784B"/>
    <w:rsid w:val="00AF0C54"/>
    <w:rsid w:val="00AF16E9"/>
    <w:rsid w:val="00AF189E"/>
    <w:rsid w:val="00AF2793"/>
    <w:rsid w:val="00AF2B1D"/>
    <w:rsid w:val="00AF4E95"/>
    <w:rsid w:val="00B0132C"/>
    <w:rsid w:val="00B04C42"/>
    <w:rsid w:val="00B07278"/>
    <w:rsid w:val="00B07354"/>
    <w:rsid w:val="00B0775E"/>
    <w:rsid w:val="00B07BD7"/>
    <w:rsid w:val="00B07FA3"/>
    <w:rsid w:val="00B11F9B"/>
    <w:rsid w:val="00B12688"/>
    <w:rsid w:val="00B146B3"/>
    <w:rsid w:val="00B14BCA"/>
    <w:rsid w:val="00B17162"/>
    <w:rsid w:val="00B20F9C"/>
    <w:rsid w:val="00B2113C"/>
    <w:rsid w:val="00B24530"/>
    <w:rsid w:val="00B27AD9"/>
    <w:rsid w:val="00B3038D"/>
    <w:rsid w:val="00B33394"/>
    <w:rsid w:val="00B34E1F"/>
    <w:rsid w:val="00B35EF3"/>
    <w:rsid w:val="00B36D24"/>
    <w:rsid w:val="00B4002B"/>
    <w:rsid w:val="00B410AF"/>
    <w:rsid w:val="00B42C21"/>
    <w:rsid w:val="00B42F65"/>
    <w:rsid w:val="00B451B3"/>
    <w:rsid w:val="00B47E91"/>
    <w:rsid w:val="00B51130"/>
    <w:rsid w:val="00B512A1"/>
    <w:rsid w:val="00B51947"/>
    <w:rsid w:val="00B52A47"/>
    <w:rsid w:val="00B564D6"/>
    <w:rsid w:val="00B56715"/>
    <w:rsid w:val="00B6125E"/>
    <w:rsid w:val="00B61507"/>
    <w:rsid w:val="00B61F97"/>
    <w:rsid w:val="00B672BA"/>
    <w:rsid w:val="00B67AFD"/>
    <w:rsid w:val="00B67F57"/>
    <w:rsid w:val="00B70297"/>
    <w:rsid w:val="00B706F1"/>
    <w:rsid w:val="00B70E1D"/>
    <w:rsid w:val="00B727B8"/>
    <w:rsid w:val="00B72A66"/>
    <w:rsid w:val="00B741F5"/>
    <w:rsid w:val="00B743A2"/>
    <w:rsid w:val="00B754B5"/>
    <w:rsid w:val="00B75A7E"/>
    <w:rsid w:val="00B766AC"/>
    <w:rsid w:val="00B76C9A"/>
    <w:rsid w:val="00B77C85"/>
    <w:rsid w:val="00B77D6E"/>
    <w:rsid w:val="00B8082F"/>
    <w:rsid w:val="00B867BB"/>
    <w:rsid w:val="00B873F4"/>
    <w:rsid w:val="00B90476"/>
    <w:rsid w:val="00B93A49"/>
    <w:rsid w:val="00B94E08"/>
    <w:rsid w:val="00B97E87"/>
    <w:rsid w:val="00BA69D5"/>
    <w:rsid w:val="00BB0253"/>
    <w:rsid w:val="00BB0C32"/>
    <w:rsid w:val="00BB1C17"/>
    <w:rsid w:val="00BB4616"/>
    <w:rsid w:val="00BB574D"/>
    <w:rsid w:val="00BC0317"/>
    <w:rsid w:val="00BC17B1"/>
    <w:rsid w:val="00BC237B"/>
    <w:rsid w:val="00BC3329"/>
    <w:rsid w:val="00BC392D"/>
    <w:rsid w:val="00BC415C"/>
    <w:rsid w:val="00BC72EF"/>
    <w:rsid w:val="00BD17D2"/>
    <w:rsid w:val="00BD2DDC"/>
    <w:rsid w:val="00BD4E89"/>
    <w:rsid w:val="00BD5D85"/>
    <w:rsid w:val="00BD7CE1"/>
    <w:rsid w:val="00BE2C21"/>
    <w:rsid w:val="00BE4C89"/>
    <w:rsid w:val="00BE4F09"/>
    <w:rsid w:val="00BE5D55"/>
    <w:rsid w:val="00BE710D"/>
    <w:rsid w:val="00BF32EA"/>
    <w:rsid w:val="00BF39B2"/>
    <w:rsid w:val="00BF43AB"/>
    <w:rsid w:val="00BF4590"/>
    <w:rsid w:val="00BF6276"/>
    <w:rsid w:val="00C00467"/>
    <w:rsid w:val="00C0150A"/>
    <w:rsid w:val="00C03CAC"/>
    <w:rsid w:val="00C03E7E"/>
    <w:rsid w:val="00C04CA6"/>
    <w:rsid w:val="00C053EA"/>
    <w:rsid w:val="00C1088A"/>
    <w:rsid w:val="00C14160"/>
    <w:rsid w:val="00C14877"/>
    <w:rsid w:val="00C176DD"/>
    <w:rsid w:val="00C23094"/>
    <w:rsid w:val="00C24DAF"/>
    <w:rsid w:val="00C25E0A"/>
    <w:rsid w:val="00C27470"/>
    <w:rsid w:val="00C30476"/>
    <w:rsid w:val="00C31A41"/>
    <w:rsid w:val="00C3347A"/>
    <w:rsid w:val="00C358DD"/>
    <w:rsid w:val="00C400F2"/>
    <w:rsid w:val="00C40F69"/>
    <w:rsid w:val="00C4186C"/>
    <w:rsid w:val="00C44951"/>
    <w:rsid w:val="00C47988"/>
    <w:rsid w:val="00C50724"/>
    <w:rsid w:val="00C51ECA"/>
    <w:rsid w:val="00C5326D"/>
    <w:rsid w:val="00C55A1A"/>
    <w:rsid w:val="00C63180"/>
    <w:rsid w:val="00C63220"/>
    <w:rsid w:val="00C66EEF"/>
    <w:rsid w:val="00C6732B"/>
    <w:rsid w:val="00C67ED5"/>
    <w:rsid w:val="00C7011C"/>
    <w:rsid w:val="00C74965"/>
    <w:rsid w:val="00C809B9"/>
    <w:rsid w:val="00C80F29"/>
    <w:rsid w:val="00C81C15"/>
    <w:rsid w:val="00C820D2"/>
    <w:rsid w:val="00C842BC"/>
    <w:rsid w:val="00C84318"/>
    <w:rsid w:val="00C852DE"/>
    <w:rsid w:val="00C876DF"/>
    <w:rsid w:val="00C87B8F"/>
    <w:rsid w:val="00C91812"/>
    <w:rsid w:val="00C93A30"/>
    <w:rsid w:val="00C94035"/>
    <w:rsid w:val="00C96468"/>
    <w:rsid w:val="00CA11A9"/>
    <w:rsid w:val="00CA4E89"/>
    <w:rsid w:val="00CA58F1"/>
    <w:rsid w:val="00CB003B"/>
    <w:rsid w:val="00CB121A"/>
    <w:rsid w:val="00CB2004"/>
    <w:rsid w:val="00CB55C0"/>
    <w:rsid w:val="00CC064D"/>
    <w:rsid w:val="00CC0E73"/>
    <w:rsid w:val="00CC0E96"/>
    <w:rsid w:val="00CC29D1"/>
    <w:rsid w:val="00CC2A4B"/>
    <w:rsid w:val="00CD0A1E"/>
    <w:rsid w:val="00CD101B"/>
    <w:rsid w:val="00CD1B4F"/>
    <w:rsid w:val="00CD2FD1"/>
    <w:rsid w:val="00CD2FF6"/>
    <w:rsid w:val="00CD4816"/>
    <w:rsid w:val="00CD6196"/>
    <w:rsid w:val="00CD721F"/>
    <w:rsid w:val="00CD73F9"/>
    <w:rsid w:val="00CD78A6"/>
    <w:rsid w:val="00CE017F"/>
    <w:rsid w:val="00CE0353"/>
    <w:rsid w:val="00CE2049"/>
    <w:rsid w:val="00CE3CC4"/>
    <w:rsid w:val="00CE5E95"/>
    <w:rsid w:val="00CE5F52"/>
    <w:rsid w:val="00CE7C80"/>
    <w:rsid w:val="00CF02FB"/>
    <w:rsid w:val="00CF5B7F"/>
    <w:rsid w:val="00CF646D"/>
    <w:rsid w:val="00D0282D"/>
    <w:rsid w:val="00D02988"/>
    <w:rsid w:val="00D02FA4"/>
    <w:rsid w:val="00D0385D"/>
    <w:rsid w:val="00D04D52"/>
    <w:rsid w:val="00D0614E"/>
    <w:rsid w:val="00D067FB"/>
    <w:rsid w:val="00D1049C"/>
    <w:rsid w:val="00D15C61"/>
    <w:rsid w:val="00D15DBE"/>
    <w:rsid w:val="00D1789D"/>
    <w:rsid w:val="00D21A6D"/>
    <w:rsid w:val="00D22F20"/>
    <w:rsid w:val="00D2300B"/>
    <w:rsid w:val="00D23615"/>
    <w:rsid w:val="00D27415"/>
    <w:rsid w:val="00D274DB"/>
    <w:rsid w:val="00D27A7A"/>
    <w:rsid w:val="00D3038F"/>
    <w:rsid w:val="00D31568"/>
    <w:rsid w:val="00D31729"/>
    <w:rsid w:val="00D33D88"/>
    <w:rsid w:val="00D34A44"/>
    <w:rsid w:val="00D36113"/>
    <w:rsid w:val="00D3643C"/>
    <w:rsid w:val="00D412C6"/>
    <w:rsid w:val="00D41FFA"/>
    <w:rsid w:val="00D43262"/>
    <w:rsid w:val="00D50A35"/>
    <w:rsid w:val="00D50EC4"/>
    <w:rsid w:val="00D510F5"/>
    <w:rsid w:val="00D52EB7"/>
    <w:rsid w:val="00D530B7"/>
    <w:rsid w:val="00D5400F"/>
    <w:rsid w:val="00D557AB"/>
    <w:rsid w:val="00D5624B"/>
    <w:rsid w:val="00D57C53"/>
    <w:rsid w:val="00D60345"/>
    <w:rsid w:val="00D610A3"/>
    <w:rsid w:val="00D61F71"/>
    <w:rsid w:val="00D62320"/>
    <w:rsid w:val="00D644C3"/>
    <w:rsid w:val="00D65A4E"/>
    <w:rsid w:val="00D660CA"/>
    <w:rsid w:val="00D671B8"/>
    <w:rsid w:val="00D67A0B"/>
    <w:rsid w:val="00D67A9C"/>
    <w:rsid w:val="00D70054"/>
    <w:rsid w:val="00D704CF"/>
    <w:rsid w:val="00D70959"/>
    <w:rsid w:val="00D72635"/>
    <w:rsid w:val="00D735CD"/>
    <w:rsid w:val="00D7650F"/>
    <w:rsid w:val="00D7704F"/>
    <w:rsid w:val="00D83226"/>
    <w:rsid w:val="00D862B2"/>
    <w:rsid w:val="00D876E1"/>
    <w:rsid w:val="00D91E33"/>
    <w:rsid w:val="00D9411C"/>
    <w:rsid w:val="00D94141"/>
    <w:rsid w:val="00D94478"/>
    <w:rsid w:val="00D9675D"/>
    <w:rsid w:val="00D97149"/>
    <w:rsid w:val="00DA0999"/>
    <w:rsid w:val="00DA1489"/>
    <w:rsid w:val="00DA329C"/>
    <w:rsid w:val="00DA39C2"/>
    <w:rsid w:val="00DA3B3B"/>
    <w:rsid w:val="00DA5F8D"/>
    <w:rsid w:val="00DA72DD"/>
    <w:rsid w:val="00DA74B4"/>
    <w:rsid w:val="00DB0D50"/>
    <w:rsid w:val="00DB7654"/>
    <w:rsid w:val="00DB7BBC"/>
    <w:rsid w:val="00DC0309"/>
    <w:rsid w:val="00DC0C85"/>
    <w:rsid w:val="00DC1786"/>
    <w:rsid w:val="00DC2E2A"/>
    <w:rsid w:val="00DC431E"/>
    <w:rsid w:val="00DD0CE5"/>
    <w:rsid w:val="00DD1F56"/>
    <w:rsid w:val="00DD22E0"/>
    <w:rsid w:val="00DD3A94"/>
    <w:rsid w:val="00DD466D"/>
    <w:rsid w:val="00DD6480"/>
    <w:rsid w:val="00DE0D41"/>
    <w:rsid w:val="00DE3B07"/>
    <w:rsid w:val="00DE5624"/>
    <w:rsid w:val="00DE6E0F"/>
    <w:rsid w:val="00DE7A6A"/>
    <w:rsid w:val="00DF2E78"/>
    <w:rsid w:val="00DF4815"/>
    <w:rsid w:val="00DF50D2"/>
    <w:rsid w:val="00DF51B8"/>
    <w:rsid w:val="00DF5D65"/>
    <w:rsid w:val="00E00116"/>
    <w:rsid w:val="00E0327F"/>
    <w:rsid w:val="00E05908"/>
    <w:rsid w:val="00E05D40"/>
    <w:rsid w:val="00E1061E"/>
    <w:rsid w:val="00E1160D"/>
    <w:rsid w:val="00E11652"/>
    <w:rsid w:val="00E1461C"/>
    <w:rsid w:val="00E14913"/>
    <w:rsid w:val="00E1700C"/>
    <w:rsid w:val="00E20354"/>
    <w:rsid w:val="00E208F7"/>
    <w:rsid w:val="00E21B1D"/>
    <w:rsid w:val="00E21EE4"/>
    <w:rsid w:val="00E247F5"/>
    <w:rsid w:val="00E277D0"/>
    <w:rsid w:val="00E318F0"/>
    <w:rsid w:val="00E31B79"/>
    <w:rsid w:val="00E322B4"/>
    <w:rsid w:val="00E3458D"/>
    <w:rsid w:val="00E418D2"/>
    <w:rsid w:val="00E41AF2"/>
    <w:rsid w:val="00E434C8"/>
    <w:rsid w:val="00E44447"/>
    <w:rsid w:val="00E4477E"/>
    <w:rsid w:val="00E4579B"/>
    <w:rsid w:val="00E45FAD"/>
    <w:rsid w:val="00E464AC"/>
    <w:rsid w:val="00E46F19"/>
    <w:rsid w:val="00E52C98"/>
    <w:rsid w:val="00E5462F"/>
    <w:rsid w:val="00E54AA2"/>
    <w:rsid w:val="00E56F51"/>
    <w:rsid w:val="00E60863"/>
    <w:rsid w:val="00E60F87"/>
    <w:rsid w:val="00E621BD"/>
    <w:rsid w:val="00E6229C"/>
    <w:rsid w:val="00E63243"/>
    <w:rsid w:val="00E668D9"/>
    <w:rsid w:val="00E70D52"/>
    <w:rsid w:val="00E7178E"/>
    <w:rsid w:val="00E71899"/>
    <w:rsid w:val="00E71B09"/>
    <w:rsid w:val="00E80177"/>
    <w:rsid w:val="00E80A74"/>
    <w:rsid w:val="00E80D52"/>
    <w:rsid w:val="00E831A7"/>
    <w:rsid w:val="00E83C0D"/>
    <w:rsid w:val="00E86DBF"/>
    <w:rsid w:val="00E87584"/>
    <w:rsid w:val="00E87DF0"/>
    <w:rsid w:val="00E94E69"/>
    <w:rsid w:val="00E95F17"/>
    <w:rsid w:val="00E968C1"/>
    <w:rsid w:val="00E969D8"/>
    <w:rsid w:val="00EA013A"/>
    <w:rsid w:val="00EA15DC"/>
    <w:rsid w:val="00EA1FCF"/>
    <w:rsid w:val="00EA23C7"/>
    <w:rsid w:val="00EA2410"/>
    <w:rsid w:val="00EA29A3"/>
    <w:rsid w:val="00EA71D9"/>
    <w:rsid w:val="00EB06ED"/>
    <w:rsid w:val="00EB0FDE"/>
    <w:rsid w:val="00EB4383"/>
    <w:rsid w:val="00EB4957"/>
    <w:rsid w:val="00EB497E"/>
    <w:rsid w:val="00EB56A8"/>
    <w:rsid w:val="00EB6041"/>
    <w:rsid w:val="00EB6CF6"/>
    <w:rsid w:val="00EC0454"/>
    <w:rsid w:val="00EC06B1"/>
    <w:rsid w:val="00EC26B6"/>
    <w:rsid w:val="00EC36A1"/>
    <w:rsid w:val="00EC4E1B"/>
    <w:rsid w:val="00EC63C2"/>
    <w:rsid w:val="00ED11FC"/>
    <w:rsid w:val="00ED29D7"/>
    <w:rsid w:val="00ED2ADB"/>
    <w:rsid w:val="00ED2FBE"/>
    <w:rsid w:val="00ED3E61"/>
    <w:rsid w:val="00EE020E"/>
    <w:rsid w:val="00EE0AF7"/>
    <w:rsid w:val="00EE1AF0"/>
    <w:rsid w:val="00EE2212"/>
    <w:rsid w:val="00EE2A2D"/>
    <w:rsid w:val="00EE3942"/>
    <w:rsid w:val="00EE3AA5"/>
    <w:rsid w:val="00EE4403"/>
    <w:rsid w:val="00EE7EFB"/>
    <w:rsid w:val="00EF1000"/>
    <w:rsid w:val="00EF2238"/>
    <w:rsid w:val="00EF26CB"/>
    <w:rsid w:val="00EF3F1F"/>
    <w:rsid w:val="00EF4CCE"/>
    <w:rsid w:val="00EF5616"/>
    <w:rsid w:val="00EF5AEE"/>
    <w:rsid w:val="00EF7564"/>
    <w:rsid w:val="00F030ED"/>
    <w:rsid w:val="00F04226"/>
    <w:rsid w:val="00F04D24"/>
    <w:rsid w:val="00F05603"/>
    <w:rsid w:val="00F0564A"/>
    <w:rsid w:val="00F056F5"/>
    <w:rsid w:val="00F07BCF"/>
    <w:rsid w:val="00F13A8C"/>
    <w:rsid w:val="00F14584"/>
    <w:rsid w:val="00F159EB"/>
    <w:rsid w:val="00F16885"/>
    <w:rsid w:val="00F215F7"/>
    <w:rsid w:val="00F22396"/>
    <w:rsid w:val="00F2386E"/>
    <w:rsid w:val="00F23C58"/>
    <w:rsid w:val="00F23DD3"/>
    <w:rsid w:val="00F270AB"/>
    <w:rsid w:val="00F31C5D"/>
    <w:rsid w:val="00F31CD4"/>
    <w:rsid w:val="00F32905"/>
    <w:rsid w:val="00F332D6"/>
    <w:rsid w:val="00F371F9"/>
    <w:rsid w:val="00F379C8"/>
    <w:rsid w:val="00F42C67"/>
    <w:rsid w:val="00F4599C"/>
    <w:rsid w:val="00F51AE0"/>
    <w:rsid w:val="00F53C9D"/>
    <w:rsid w:val="00F54492"/>
    <w:rsid w:val="00F5456E"/>
    <w:rsid w:val="00F5487E"/>
    <w:rsid w:val="00F55914"/>
    <w:rsid w:val="00F5668F"/>
    <w:rsid w:val="00F57262"/>
    <w:rsid w:val="00F6143A"/>
    <w:rsid w:val="00F62D88"/>
    <w:rsid w:val="00F642D8"/>
    <w:rsid w:val="00F677B9"/>
    <w:rsid w:val="00F7357E"/>
    <w:rsid w:val="00F7489A"/>
    <w:rsid w:val="00F761F0"/>
    <w:rsid w:val="00F81CF4"/>
    <w:rsid w:val="00F81F0B"/>
    <w:rsid w:val="00F91745"/>
    <w:rsid w:val="00F92871"/>
    <w:rsid w:val="00F95AD3"/>
    <w:rsid w:val="00F97F2B"/>
    <w:rsid w:val="00FA008B"/>
    <w:rsid w:val="00FA0F3E"/>
    <w:rsid w:val="00FA101E"/>
    <w:rsid w:val="00FA3801"/>
    <w:rsid w:val="00FA3895"/>
    <w:rsid w:val="00FA4266"/>
    <w:rsid w:val="00FA5D4E"/>
    <w:rsid w:val="00FA76B3"/>
    <w:rsid w:val="00FB18CC"/>
    <w:rsid w:val="00FB2641"/>
    <w:rsid w:val="00FB43E6"/>
    <w:rsid w:val="00FB4A74"/>
    <w:rsid w:val="00FB6266"/>
    <w:rsid w:val="00FB71BA"/>
    <w:rsid w:val="00FC5953"/>
    <w:rsid w:val="00FC600B"/>
    <w:rsid w:val="00FC61F0"/>
    <w:rsid w:val="00FC6819"/>
    <w:rsid w:val="00FC6DCE"/>
    <w:rsid w:val="00FC7DD7"/>
    <w:rsid w:val="00FD08C3"/>
    <w:rsid w:val="00FD1512"/>
    <w:rsid w:val="00FD20AA"/>
    <w:rsid w:val="00FD3000"/>
    <w:rsid w:val="00FD410F"/>
    <w:rsid w:val="00FD4EF0"/>
    <w:rsid w:val="00FD5920"/>
    <w:rsid w:val="00FD6A29"/>
    <w:rsid w:val="00FD7F53"/>
    <w:rsid w:val="00FE221B"/>
    <w:rsid w:val="00FE485B"/>
    <w:rsid w:val="00FE7B01"/>
    <w:rsid w:val="00FF3A63"/>
    <w:rsid w:val="00FF4361"/>
    <w:rsid w:val="00FF5767"/>
    <w:rsid w:val="00FF76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15B79"/>
  <w15:docId w15:val="{C371FFA0-40B9-274A-A382-01909B5D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unhideWhenUsed/>
    <w:qFormat/>
    <w:rsid w:val="000062DA"/>
    <w:pPr>
      <w:keepNext/>
      <w:keepLines/>
      <w:spacing w:before="40" w:after="0"/>
      <w:outlineLvl w:val="1"/>
    </w:pPr>
    <w:rPr>
      <w:rFonts w:ascii="Times New Roman" w:eastAsia="Times New Roman" w:hAnsi="Times New Roman"/>
      <w:b/>
      <w:sz w:val="24"/>
      <w:szCs w:val="26"/>
    </w:rPr>
  </w:style>
  <w:style w:type="paragraph" w:styleId="Heading3">
    <w:name w:val="heading 3"/>
    <w:basedOn w:val="Normal"/>
    <w:next w:val="Normal"/>
    <w:link w:val="Heading3Char"/>
    <w:uiPriority w:val="9"/>
    <w:semiHidden/>
    <w:unhideWhenUsed/>
    <w:qFormat/>
    <w:rsid w:val="00B07354"/>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A45D7"/>
    <w:pPr>
      <w:widowControl w:val="0"/>
      <w:spacing w:after="120" w:line="240" w:lineRule="auto"/>
    </w:pPr>
    <w:rPr>
      <w:rFonts w:ascii="Courier New" w:eastAsia="Times New Roman" w:hAnsi="Courier New" w:cs="Courier New"/>
      <w:color w:val="000000"/>
      <w:sz w:val="24"/>
      <w:szCs w:val="24"/>
      <w:lang w:val="vi-VN" w:eastAsia="vi-VN"/>
    </w:rPr>
  </w:style>
  <w:style w:type="character" w:customStyle="1" w:styleId="BodyTextChar">
    <w:name w:val="Body Text Char"/>
    <w:link w:val="BodyText"/>
    <w:uiPriority w:val="99"/>
    <w:semiHidden/>
    <w:rsid w:val="009A45D7"/>
    <w:rPr>
      <w:rFonts w:ascii="Courier New" w:eastAsia="Times New Roman" w:hAnsi="Courier New" w:cs="Courier New"/>
      <w:color w:val="000000"/>
      <w:sz w:val="24"/>
      <w:szCs w:val="24"/>
      <w:lang w:val="vi-VN" w:eastAsia="vi-VN"/>
    </w:rPr>
  </w:style>
  <w:style w:type="character" w:styleId="CommentReference">
    <w:name w:val="annotation reference"/>
    <w:uiPriority w:val="99"/>
    <w:semiHidden/>
    <w:unhideWhenUsed/>
    <w:rsid w:val="009A45D7"/>
    <w:rPr>
      <w:sz w:val="16"/>
      <w:szCs w:val="16"/>
    </w:rPr>
  </w:style>
  <w:style w:type="paragraph" w:styleId="CommentText">
    <w:name w:val="annotation text"/>
    <w:basedOn w:val="Normal"/>
    <w:link w:val="CommentTextChar"/>
    <w:uiPriority w:val="99"/>
    <w:semiHidden/>
    <w:unhideWhenUsed/>
    <w:rsid w:val="009A45D7"/>
    <w:pPr>
      <w:widowControl w:val="0"/>
      <w:spacing w:after="0" w:line="240" w:lineRule="auto"/>
    </w:pPr>
    <w:rPr>
      <w:rFonts w:ascii="Courier New" w:eastAsia="Times New Roman" w:hAnsi="Courier New" w:cs="Courier New"/>
      <w:color w:val="000000"/>
      <w:sz w:val="20"/>
      <w:szCs w:val="20"/>
      <w:lang w:val="vi-VN" w:eastAsia="vi-VN"/>
    </w:rPr>
  </w:style>
  <w:style w:type="character" w:customStyle="1" w:styleId="CommentTextChar">
    <w:name w:val="Comment Text Char"/>
    <w:link w:val="CommentText"/>
    <w:uiPriority w:val="99"/>
    <w:semiHidden/>
    <w:rsid w:val="009A45D7"/>
    <w:rPr>
      <w:rFonts w:ascii="Courier New" w:eastAsia="Times New Roman" w:hAnsi="Courier New" w:cs="Courier New"/>
      <w:color w:val="000000"/>
      <w:sz w:val="20"/>
      <w:szCs w:val="20"/>
      <w:lang w:val="vi-VN" w:eastAsia="vi-VN"/>
    </w:rPr>
  </w:style>
  <w:style w:type="paragraph" w:styleId="FootnoteText">
    <w:name w:val="footnote text"/>
    <w:basedOn w:val="Normal"/>
    <w:link w:val="FootnoteTextChar"/>
    <w:uiPriority w:val="99"/>
    <w:semiHidden/>
    <w:unhideWhenUsed/>
    <w:rsid w:val="009A45D7"/>
    <w:pPr>
      <w:widowControl w:val="0"/>
      <w:spacing w:after="0" w:line="240" w:lineRule="auto"/>
    </w:pPr>
    <w:rPr>
      <w:rFonts w:ascii="Courier New" w:eastAsia="Times New Roman" w:hAnsi="Courier New" w:cs="Courier New"/>
      <w:color w:val="000000"/>
      <w:sz w:val="20"/>
      <w:szCs w:val="20"/>
      <w:lang w:val="vi-VN" w:eastAsia="vi-VN"/>
    </w:rPr>
  </w:style>
  <w:style w:type="character" w:customStyle="1" w:styleId="FootnoteTextChar">
    <w:name w:val="Footnote Text Char"/>
    <w:link w:val="FootnoteText"/>
    <w:uiPriority w:val="99"/>
    <w:semiHidden/>
    <w:rsid w:val="009A45D7"/>
    <w:rPr>
      <w:rFonts w:ascii="Courier New" w:eastAsia="Times New Roman" w:hAnsi="Courier New" w:cs="Courier New"/>
      <w:color w:val="000000"/>
      <w:sz w:val="20"/>
      <w:szCs w:val="20"/>
      <w:lang w:val="vi-VN" w:eastAsia="vi-VN"/>
    </w:rPr>
  </w:style>
  <w:style w:type="character" w:styleId="FootnoteReference">
    <w:name w:val="footnote reference"/>
    <w:uiPriority w:val="99"/>
    <w:semiHidden/>
    <w:unhideWhenUsed/>
    <w:rsid w:val="009A45D7"/>
    <w:rPr>
      <w:vertAlign w:val="superscript"/>
    </w:rPr>
  </w:style>
  <w:style w:type="paragraph" w:styleId="BalloonText">
    <w:name w:val="Balloon Text"/>
    <w:basedOn w:val="Normal"/>
    <w:link w:val="BalloonTextChar"/>
    <w:uiPriority w:val="99"/>
    <w:semiHidden/>
    <w:unhideWhenUsed/>
    <w:rsid w:val="009A45D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45D7"/>
    <w:rPr>
      <w:rFonts w:ascii="Tahoma" w:hAnsi="Tahoma" w:cs="Tahoma"/>
      <w:sz w:val="16"/>
      <w:szCs w:val="16"/>
    </w:rPr>
  </w:style>
  <w:style w:type="paragraph" w:styleId="Header">
    <w:name w:val="header"/>
    <w:basedOn w:val="Normal"/>
    <w:link w:val="HeaderChar"/>
    <w:uiPriority w:val="99"/>
    <w:unhideWhenUsed/>
    <w:rsid w:val="005F6C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C99"/>
  </w:style>
  <w:style w:type="paragraph" w:styleId="Footer">
    <w:name w:val="footer"/>
    <w:basedOn w:val="Normal"/>
    <w:link w:val="FooterChar"/>
    <w:uiPriority w:val="99"/>
    <w:unhideWhenUsed/>
    <w:rsid w:val="005F6C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C99"/>
  </w:style>
  <w:style w:type="paragraph" w:styleId="CommentSubject">
    <w:name w:val="annotation subject"/>
    <w:basedOn w:val="CommentText"/>
    <w:next w:val="CommentText"/>
    <w:link w:val="CommentSubjectChar"/>
    <w:uiPriority w:val="99"/>
    <w:semiHidden/>
    <w:unhideWhenUsed/>
    <w:rsid w:val="00D671B8"/>
    <w:pPr>
      <w:widowControl/>
      <w:spacing w:after="200"/>
    </w:pPr>
    <w:rPr>
      <w:rFonts w:ascii="Calibri" w:eastAsia="Calibri" w:hAnsi="Calibri" w:cs="Times New Roman"/>
      <w:b/>
      <w:bCs/>
      <w:color w:val="auto"/>
      <w:lang w:val="en-US" w:eastAsia="en-US"/>
    </w:rPr>
  </w:style>
  <w:style w:type="character" w:customStyle="1" w:styleId="CommentSubjectChar">
    <w:name w:val="Comment Subject Char"/>
    <w:link w:val="CommentSubject"/>
    <w:uiPriority w:val="99"/>
    <w:semiHidden/>
    <w:rsid w:val="00D671B8"/>
    <w:rPr>
      <w:rFonts w:ascii="Courier New" w:eastAsia="Times New Roman" w:hAnsi="Courier New" w:cs="Courier New"/>
      <w:b/>
      <w:bCs/>
      <w:color w:val="000000"/>
      <w:sz w:val="20"/>
      <w:szCs w:val="20"/>
      <w:lang w:val="vi-VN" w:eastAsia="vi-VN"/>
    </w:rPr>
  </w:style>
  <w:style w:type="paragraph" w:styleId="Revision">
    <w:name w:val="Revision"/>
    <w:hidden/>
    <w:uiPriority w:val="99"/>
    <w:semiHidden/>
    <w:rsid w:val="00D94478"/>
    <w:rPr>
      <w:sz w:val="22"/>
      <w:szCs w:val="22"/>
    </w:rPr>
  </w:style>
  <w:style w:type="paragraph" w:styleId="BodyTextIndent2">
    <w:name w:val="Body Text Indent 2"/>
    <w:basedOn w:val="Normal"/>
    <w:link w:val="BodyTextIndent2Char"/>
    <w:uiPriority w:val="99"/>
    <w:semiHidden/>
    <w:unhideWhenUsed/>
    <w:rsid w:val="003044F3"/>
    <w:pPr>
      <w:spacing w:after="120" w:line="480" w:lineRule="auto"/>
      <w:ind w:left="360"/>
    </w:pPr>
  </w:style>
  <w:style w:type="character" w:customStyle="1" w:styleId="BodyTextIndent2Char">
    <w:name w:val="Body Text Indent 2 Char"/>
    <w:link w:val="BodyTextIndent2"/>
    <w:uiPriority w:val="99"/>
    <w:semiHidden/>
    <w:rsid w:val="003044F3"/>
    <w:rPr>
      <w:sz w:val="22"/>
      <w:szCs w:val="22"/>
    </w:rPr>
  </w:style>
  <w:style w:type="character" w:customStyle="1" w:styleId="Heading2Char">
    <w:name w:val="Heading 2 Char"/>
    <w:link w:val="Heading2"/>
    <w:uiPriority w:val="9"/>
    <w:rsid w:val="000062DA"/>
    <w:rPr>
      <w:rFonts w:ascii="Times New Roman" w:eastAsia="Times New Roman" w:hAnsi="Times New Roman"/>
      <w:b/>
      <w:sz w:val="24"/>
      <w:szCs w:val="26"/>
    </w:rPr>
  </w:style>
  <w:style w:type="character" w:customStyle="1" w:styleId="fontstyle01">
    <w:name w:val="fontstyle01"/>
    <w:rsid w:val="00DE0D41"/>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uiPriority w:val="9"/>
    <w:semiHidden/>
    <w:rsid w:val="00B07354"/>
    <w:rPr>
      <w:rFonts w:asciiTheme="majorHAnsi" w:eastAsiaTheme="majorEastAsia" w:hAnsiTheme="majorHAnsi" w:cstheme="majorBidi"/>
      <w:color w:val="0A2F40"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1B9F7-F1ED-438E-9C35-47EB671C2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12</Pages>
  <Words>4789</Words>
  <Characters>27303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VHCS8</cp:lastModifiedBy>
  <cp:revision>35</cp:revision>
  <cp:lastPrinted>2025-10-15T00:55:00Z</cp:lastPrinted>
  <dcterms:created xsi:type="dcterms:W3CDTF">2026-07-15T09:19:00Z</dcterms:created>
  <dcterms:modified xsi:type="dcterms:W3CDTF">2026-07-20T07:53:00Z</dcterms:modified>
</cp:coreProperties>
</file>