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4390"/>
        <w:gridCol w:w="5244"/>
      </w:tblGrid>
      <w:tr w:rsidR="0074043A" w:rsidRPr="00CB3FB2" w14:paraId="56DC15E3" w14:textId="77777777" w:rsidTr="00615883">
        <w:trPr>
          <w:trHeight w:val="425"/>
        </w:trPr>
        <w:tc>
          <w:tcPr>
            <w:tcW w:w="4679" w:type="dxa"/>
            <w:gridSpan w:val="2"/>
          </w:tcPr>
          <w:bookmarkStart w:id="0" w:name="_GoBack"/>
          <w:bookmarkEnd w:id="0"/>
          <w:p w14:paraId="00B81980" w14:textId="77777777" w:rsidR="0074043A" w:rsidRPr="00CB3FB2" w:rsidRDefault="0074043A" w:rsidP="001742DA">
            <w:pPr>
              <w:ind w:firstLine="38"/>
              <w:rPr>
                <w:rFonts w:ascii="Times New Roman Bold" w:hAnsi="Times New Roman Bold"/>
                <w:b/>
                <w:bCs/>
                <w:spacing w:val="-14"/>
                <w:sz w:val="26"/>
                <w:szCs w:val="26"/>
              </w:rPr>
            </w:pPr>
            <w:r>
              <w:rPr>
                <w:rFonts w:ascii="Times New Roman Bold" w:hAnsi="Times New Roman Bold"/>
                <w:b/>
                <w:noProof/>
                <w:spacing w:val="-14"/>
                <w:sz w:val="26"/>
                <w:szCs w:val="26"/>
              </w:rPr>
              <mc:AlternateContent>
                <mc:Choice Requires="wps">
                  <w:drawing>
                    <wp:anchor distT="0" distB="0" distL="114300" distR="114300" simplePos="0" relativeHeight="251659264" behindDoc="0" locked="0" layoutInCell="1" allowOverlap="1" wp14:anchorId="6737EDB8" wp14:editId="67A7A5E6">
                      <wp:simplePos x="0" y="0"/>
                      <wp:positionH relativeFrom="column">
                        <wp:posOffset>558800</wp:posOffset>
                      </wp:positionH>
                      <wp:positionV relativeFrom="paragraph">
                        <wp:posOffset>270510</wp:posOffset>
                      </wp:positionV>
                      <wp:extent cx="1657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FC38E8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1.3pt" to="174.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DftQEAALcDAAAOAAAAZHJzL2Uyb0RvYy54bWysU01vEzEQvSPxHyzfyW6KWtAqmx5SwQVB&#10;ROkPcL3jrIXtscYmm/x7xk6yRYAQqnrx+uO9mXlvZle3B+/EHihZDL1cLlopIGgcbNj18uHbhzfv&#10;pU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" strokecolor="black [3200]" strokeweight=".5pt">
                      <v:stroke joinstyle="miter"/>
                    </v:line>
                  </w:pict>
                </mc:Fallback>
              </mc:AlternateContent>
            </w:r>
            <w:r w:rsidRPr="00CB3FB2">
              <w:rPr>
                <w:rFonts w:ascii="Times New Roman Bold" w:hAnsi="Times New Roman Bold"/>
                <w:b/>
                <w:spacing w:val="-14"/>
                <w:sz w:val="26"/>
                <w:szCs w:val="26"/>
              </w:rPr>
              <w:t>BỘ VĂN HÓA, THỂ THAO VÀ DU LỊCH</w:t>
            </w:r>
          </w:p>
        </w:tc>
        <w:tc>
          <w:tcPr>
            <w:tcW w:w="5244" w:type="dxa"/>
          </w:tcPr>
          <w:p w14:paraId="31B6E452" w14:textId="77777777" w:rsidR="0074043A" w:rsidRPr="00CB3FB2" w:rsidRDefault="0074043A" w:rsidP="001742DA">
            <w:pPr>
              <w:jc w:val="center"/>
              <w:rPr>
                <w:rFonts w:ascii="Times New Roman Bold" w:hAnsi="Times New Roman Bold"/>
                <w:b/>
                <w:bCs/>
                <w:spacing w:val="-14"/>
                <w:sz w:val="26"/>
                <w:szCs w:val="26"/>
              </w:rPr>
            </w:pPr>
            <w:r w:rsidRPr="00CB3FB2">
              <w:rPr>
                <w:rFonts w:ascii="Times New Roman Bold" w:hAnsi="Times New Roman Bold"/>
                <w:b/>
                <w:spacing w:val="-14"/>
                <w:sz w:val="26"/>
                <w:szCs w:val="26"/>
              </w:rPr>
              <w:t>CỘNG HÒA XÃ HỘI CHỦ NGHĨA VIỆT NAM</w:t>
            </w:r>
          </w:p>
          <w:p w14:paraId="5061E6B2" w14:textId="77777777" w:rsidR="0074043A" w:rsidRPr="00CB3FB2" w:rsidRDefault="0074043A" w:rsidP="001742DA">
            <w:pPr>
              <w:jc w:val="center"/>
              <w:rPr>
                <w:b/>
                <w:bCs/>
              </w:rPr>
            </w:pPr>
            <w:r>
              <w:rPr>
                <w:rFonts w:ascii="Times New Roman Bold" w:hAnsi="Times New Roman Bold"/>
                <w:b/>
                <w:noProof/>
                <w:spacing w:val="-14"/>
                <w:sz w:val="26"/>
                <w:szCs w:val="26"/>
              </w:rPr>
              <mc:AlternateContent>
                <mc:Choice Requires="wps">
                  <w:drawing>
                    <wp:anchor distT="0" distB="0" distL="114300" distR="114300" simplePos="0" relativeHeight="251660288" behindDoc="0" locked="0" layoutInCell="1" allowOverlap="1" wp14:anchorId="259464A3" wp14:editId="48E59343">
                      <wp:simplePos x="0" y="0"/>
                      <wp:positionH relativeFrom="column">
                        <wp:posOffset>502285</wp:posOffset>
                      </wp:positionH>
                      <wp:positionV relativeFrom="paragraph">
                        <wp:posOffset>271144</wp:posOffset>
                      </wp:positionV>
                      <wp:extent cx="22002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E58A43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21.35pt" to="212.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" strokecolor="black [3200]" strokeweight=".5pt">
                      <v:stroke joinstyle="miter"/>
                    </v:line>
                  </w:pict>
                </mc:Fallback>
              </mc:AlternateContent>
            </w:r>
            <w:r w:rsidRPr="00CB3FB2">
              <w:rPr>
                <w:b/>
              </w:rPr>
              <w:t>Độc lập – Tự do – Hạnh phúc</w:t>
            </w:r>
          </w:p>
        </w:tc>
      </w:tr>
      <w:tr w:rsidR="0074043A" w:rsidRPr="00CB3FB2" w14:paraId="30B200ED" w14:textId="77777777" w:rsidTr="00615883">
        <w:trPr>
          <w:gridBefore w:val="1"/>
          <w:wBefore w:w="289" w:type="dxa"/>
          <w:trHeight w:val="235"/>
        </w:trPr>
        <w:tc>
          <w:tcPr>
            <w:tcW w:w="4390" w:type="dxa"/>
          </w:tcPr>
          <w:p w14:paraId="5440981B" w14:textId="77777777" w:rsidR="0074043A" w:rsidRPr="00CB3FB2" w:rsidRDefault="0074043A" w:rsidP="001742DA">
            <w:pPr>
              <w:ind w:firstLine="567"/>
              <w:jc w:val="center"/>
              <w:rPr>
                <w:sz w:val="24"/>
                <w:szCs w:val="24"/>
              </w:rPr>
            </w:pPr>
          </w:p>
        </w:tc>
        <w:tc>
          <w:tcPr>
            <w:tcW w:w="5244" w:type="dxa"/>
          </w:tcPr>
          <w:p w14:paraId="4D181A33" w14:textId="77777777" w:rsidR="0074043A" w:rsidRPr="00CB3FB2" w:rsidRDefault="0074043A" w:rsidP="001742DA">
            <w:pPr>
              <w:ind w:firstLine="567"/>
              <w:jc w:val="center"/>
              <w:rPr>
                <w:i/>
                <w:iCs/>
                <w:sz w:val="26"/>
                <w:szCs w:val="26"/>
              </w:rPr>
            </w:pPr>
          </w:p>
        </w:tc>
      </w:tr>
      <w:tr w:rsidR="0074043A" w:rsidRPr="00CB3FB2" w14:paraId="2BCB9A40" w14:textId="77777777" w:rsidTr="00615883">
        <w:trPr>
          <w:gridBefore w:val="1"/>
          <w:wBefore w:w="289" w:type="dxa"/>
          <w:trHeight w:val="422"/>
        </w:trPr>
        <w:tc>
          <w:tcPr>
            <w:tcW w:w="4390" w:type="dxa"/>
          </w:tcPr>
          <w:p w14:paraId="3A384F03" w14:textId="77777777" w:rsidR="0074043A" w:rsidRDefault="0074043A" w:rsidP="001742DA">
            <w:pPr>
              <w:jc w:val="center"/>
              <w:rPr>
                <w:sz w:val="26"/>
                <w:szCs w:val="26"/>
              </w:rPr>
            </w:pPr>
            <w:r w:rsidRPr="004E4069">
              <w:rPr>
                <w:sz w:val="26"/>
                <w:szCs w:val="26"/>
              </w:rPr>
              <w:t>Số:          /BC-BVHTTDL</w:t>
            </w:r>
          </w:p>
          <w:p w14:paraId="37DA5B3D" w14:textId="220CBCAE" w:rsidR="004F6C7B" w:rsidRPr="004E4069" w:rsidRDefault="004F6C7B" w:rsidP="001742DA">
            <w:pPr>
              <w:jc w:val="center"/>
              <w:rPr>
                <w:sz w:val="26"/>
                <w:szCs w:val="26"/>
              </w:rPr>
            </w:pPr>
            <w:r>
              <w:rPr>
                <w:noProof/>
                <w:sz w:val="26"/>
                <w:szCs w:val="26"/>
              </w:rPr>
              <mc:AlternateContent>
                <mc:Choice Requires="wps">
                  <w:drawing>
                    <wp:anchor distT="0" distB="0" distL="114300" distR="114300" simplePos="0" relativeHeight="251663360" behindDoc="0" locked="0" layoutInCell="1" allowOverlap="1" wp14:anchorId="5DAF10AA" wp14:editId="3357927C">
                      <wp:simplePos x="0" y="0"/>
                      <wp:positionH relativeFrom="column">
                        <wp:posOffset>899160</wp:posOffset>
                      </wp:positionH>
                      <wp:positionV relativeFrom="paragraph">
                        <wp:posOffset>106045</wp:posOffset>
                      </wp:positionV>
                      <wp:extent cx="86677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66775" cy="285750"/>
                              </a:xfrm>
                              <a:prstGeom prst="rect">
                                <a:avLst/>
                              </a:prstGeom>
                              <a:ln/>
                            </wps:spPr>
                            <wps:style>
                              <a:lnRef idx="2">
                                <a:schemeClr val="dk1"/>
                              </a:lnRef>
                              <a:fillRef idx="1">
                                <a:schemeClr val="lt1"/>
                              </a:fillRef>
                              <a:effectRef idx="0">
                                <a:schemeClr val="dk1"/>
                              </a:effectRef>
                              <a:fontRef idx="minor">
                                <a:schemeClr val="dk1"/>
                              </a:fontRef>
                            </wps:style>
                            <wps:txbx>
                              <w:txbxContent>
                                <w:p w14:paraId="48FBF082" w14:textId="5AAB1009" w:rsidR="00871C80" w:rsidRPr="004F6C7B" w:rsidRDefault="00871C80" w:rsidP="004F6C7B">
                                  <w:pPr>
                                    <w:jc w:val="center"/>
                                    <w:rPr>
                                      <w:b/>
                                    </w:rPr>
                                  </w:pPr>
                                  <w:r w:rsidRPr="004F6C7B">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F10AA" id="Rectangle 4" o:spid="_x0000_s1026" style="position:absolute;left:0;text-align:left;margin-left:70.8pt;margin-top:8.35pt;width:68.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" fillcolor="white [3201]" strokecolor="black [3200]" strokeweight="1pt">
                      <v:textbox>
                        <w:txbxContent>
                          <w:p w14:paraId="48FBF082" w14:textId="5AAB1009" w:rsidR="00871C80" w:rsidRPr="004F6C7B" w:rsidRDefault="00871C80" w:rsidP="004F6C7B">
                            <w:pPr>
                              <w:jc w:val="center"/>
                              <w:rPr>
                                <w:b/>
                              </w:rPr>
                            </w:pPr>
                            <w:r w:rsidRPr="004F6C7B">
                              <w:rPr>
                                <w:b/>
                              </w:rPr>
                              <w:t>Dự thảo</w:t>
                            </w:r>
                          </w:p>
                        </w:txbxContent>
                      </v:textbox>
                    </v:rect>
                  </w:pict>
                </mc:Fallback>
              </mc:AlternateContent>
            </w:r>
          </w:p>
        </w:tc>
        <w:tc>
          <w:tcPr>
            <w:tcW w:w="5244" w:type="dxa"/>
          </w:tcPr>
          <w:p w14:paraId="4EEB1684" w14:textId="25ACC384" w:rsidR="0074043A" w:rsidRPr="004E4069" w:rsidRDefault="0074043A" w:rsidP="004F6C7B">
            <w:pPr>
              <w:jc w:val="center"/>
              <w:rPr>
                <w:i/>
                <w:iCs/>
              </w:rPr>
            </w:pPr>
            <w:r w:rsidRPr="004E4069">
              <w:rPr>
                <w:i/>
                <w:iCs/>
              </w:rPr>
              <w:t xml:space="preserve">Hà Nội, ngày   </w:t>
            </w:r>
            <w:r>
              <w:rPr>
                <w:i/>
                <w:iCs/>
              </w:rPr>
              <w:t xml:space="preserve"> </w:t>
            </w:r>
            <w:r w:rsidRPr="004E4069">
              <w:rPr>
                <w:i/>
                <w:iCs/>
              </w:rPr>
              <w:t xml:space="preserve">  tháng      năm 202</w:t>
            </w:r>
            <w:r w:rsidR="004F6C7B">
              <w:rPr>
                <w:i/>
                <w:iCs/>
              </w:rPr>
              <w:t>6</w:t>
            </w:r>
          </w:p>
        </w:tc>
      </w:tr>
    </w:tbl>
    <w:p w14:paraId="3CE949FD" w14:textId="77777777" w:rsidR="0074043A" w:rsidRDefault="0074043A" w:rsidP="001742DA">
      <w:pPr>
        <w:ind w:firstLine="567"/>
      </w:pPr>
    </w:p>
    <w:p w14:paraId="5CC8465A" w14:textId="6D69F9B4" w:rsidR="0074043A" w:rsidRPr="00CB3FB2" w:rsidRDefault="0074043A" w:rsidP="0087274A">
      <w:pPr>
        <w:spacing w:after="0" w:line="240" w:lineRule="auto"/>
        <w:ind w:firstLine="567"/>
        <w:jc w:val="center"/>
        <w:rPr>
          <w:b/>
          <w:bCs w:val="0"/>
        </w:rPr>
      </w:pPr>
      <w:r w:rsidRPr="00CB3FB2">
        <w:rPr>
          <w:b/>
          <w:bCs w:val="0"/>
        </w:rPr>
        <w:t>BÁO CÁO</w:t>
      </w:r>
    </w:p>
    <w:p w14:paraId="66462E14" w14:textId="77777777" w:rsidR="004F6C7B" w:rsidRDefault="0074043A" w:rsidP="0087274A">
      <w:pPr>
        <w:tabs>
          <w:tab w:val="left" w:pos="3450"/>
        </w:tabs>
        <w:spacing w:after="0" w:line="240" w:lineRule="auto"/>
        <w:jc w:val="center"/>
        <w:rPr>
          <w:b/>
          <w:spacing w:val="-6"/>
          <w:sz w:val="27"/>
          <w:szCs w:val="27"/>
        </w:rPr>
      </w:pPr>
      <w:r w:rsidRPr="0087274A">
        <w:rPr>
          <w:b/>
          <w:sz w:val="27"/>
          <w:szCs w:val="27"/>
        </w:rPr>
        <w:t xml:space="preserve">Tổng kết việc thi hành </w:t>
      </w:r>
      <w:bookmarkStart w:id="1" w:name="_Hlk210133654"/>
      <w:r w:rsidRPr="0087274A">
        <w:rPr>
          <w:b/>
          <w:spacing w:val="-6"/>
          <w:sz w:val="27"/>
          <w:szCs w:val="27"/>
        </w:rPr>
        <w:t xml:space="preserve">Nghị định </w:t>
      </w:r>
      <w:bookmarkEnd w:id="1"/>
      <w:r w:rsidR="004F6C7B">
        <w:rPr>
          <w:b/>
          <w:spacing w:val="-6"/>
          <w:sz w:val="27"/>
          <w:szCs w:val="27"/>
        </w:rPr>
        <w:t xml:space="preserve">số 49/2024/NĐ-CP ngày 10/5/2024 </w:t>
      </w:r>
    </w:p>
    <w:p w14:paraId="0A3FC390" w14:textId="2D62969A" w:rsidR="0074043A" w:rsidRPr="0087274A" w:rsidRDefault="004F6C7B" w:rsidP="0087274A">
      <w:pPr>
        <w:tabs>
          <w:tab w:val="left" w:pos="3450"/>
        </w:tabs>
        <w:spacing w:after="0" w:line="240" w:lineRule="auto"/>
        <w:jc w:val="center"/>
        <w:rPr>
          <w:b/>
          <w:sz w:val="27"/>
          <w:szCs w:val="27"/>
        </w:rPr>
      </w:pPr>
      <w:r>
        <w:rPr>
          <w:b/>
          <w:spacing w:val="-6"/>
          <w:sz w:val="27"/>
          <w:szCs w:val="27"/>
        </w:rPr>
        <w:t>của Chính phủ quy định về hoạt động thông tin cơ sở</w:t>
      </w:r>
    </w:p>
    <w:p w14:paraId="4411F617" w14:textId="33F1AF39" w:rsidR="00F4571F" w:rsidRDefault="00F4571F" w:rsidP="00F4571F">
      <w:pPr>
        <w:tabs>
          <w:tab w:val="left" w:pos="3450"/>
        </w:tabs>
        <w:spacing w:before="120" w:after="120" w:line="271" w:lineRule="auto"/>
        <w:ind w:firstLine="567"/>
        <w:jc w:val="center"/>
      </w:pPr>
      <w:r>
        <w:rPr>
          <w:rFonts w:ascii="Times New Roman Bold" w:hAnsi="Times New Roman Bold"/>
          <w:b/>
          <w:bCs w:val="0"/>
          <w:noProof/>
          <w:spacing w:val="-14"/>
          <w:sz w:val="26"/>
          <w:szCs w:val="26"/>
        </w:rPr>
        <mc:AlternateContent>
          <mc:Choice Requires="wps">
            <w:drawing>
              <wp:anchor distT="0" distB="0" distL="114300" distR="114300" simplePos="0" relativeHeight="251662336" behindDoc="0" locked="0" layoutInCell="1" allowOverlap="1" wp14:anchorId="2AEB7A71" wp14:editId="1F030765">
                <wp:simplePos x="0" y="0"/>
                <wp:positionH relativeFrom="column">
                  <wp:posOffset>2097480</wp:posOffset>
                </wp:positionH>
                <wp:positionV relativeFrom="paragraph">
                  <wp:posOffset>84306</wp:posOffset>
                </wp:positionV>
                <wp:extent cx="1657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3043F7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15pt,6.65pt" to="295.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" strokecolor="black [3200]" strokeweight=".5pt">
                <v:stroke joinstyle="miter"/>
              </v:line>
            </w:pict>
          </mc:Fallback>
        </mc:AlternateContent>
      </w:r>
    </w:p>
    <w:p w14:paraId="4C1E1B19" w14:textId="50E31D8E" w:rsidR="00AF7AD4" w:rsidRDefault="00F4571F" w:rsidP="00F4571F">
      <w:pPr>
        <w:tabs>
          <w:tab w:val="left" w:pos="3450"/>
        </w:tabs>
        <w:spacing w:before="120" w:after="120" w:line="271" w:lineRule="auto"/>
        <w:ind w:firstLine="567"/>
        <w:jc w:val="center"/>
      </w:pPr>
      <w:r>
        <w:t>Kính gửi: Chính phủ</w:t>
      </w:r>
    </w:p>
    <w:p w14:paraId="75128AA4" w14:textId="77777777" w:rsidR="005F4545" w:rsidRDefault="005F4545" w:rsidP="00F4571F">
      <w:pPr>
        <w:tabs>
          <w:tab w:val="left" w:pos="3450"/>
        </w:tabs>
        <w:spacing w:before="120" w:after="120" w:line="271" w:lineRule="auto"/>
        <w:ind w:firstLine="567"/>
        <w:jc w:val="center"/>
      </w:pPr>
    </w:p>
    <w:p w14:paraId="08B2E1E9" w14:textId="6118163D" w:rsidR="00AF7AD4" w:rsidRPr="005F4545" w:rsidRDefault="00AF7AD4" w:rsidP="005F4545">
      <w:pPr>
        <w:tabs>
          <w:tab w:val="left" w:pos="3450"/>
        </w:tabs>
        <w:spacing w:before="120" w:after="120" w:line="276" w:lineRule="auto"/>
        <w:ind w:firstLine="709"/>
        <w:jc w:val="both"/>
      </w:pPr>
      <w:r w:rsidRPr="005F4545">
        <w:t xml:space="preserve">Thực hiện quy định của Luật Ban hành văn bản quy phạm pháp luật số 64/2025/QH15 và Luật </w:t>
      </w:r>
      <w:r w:rsidR="0087274A" w:rsidRPr="005F4545">
        <w:t>s</w:t>
      </w:r>
      <w:r w:rsidRPr="005F4545">
        <w:t xml:space="preserve">ửa đổi, bổ sung một số điều của Luật </w:t>
      </w:r>
      <w:r w:rsidR="0087274A" w:rsidRPr="005F4545">
        <w:t>B</w:t>
      </w:r>
      <w:r w:rsidRPr="005F4545">
        <w:t>an hành văn bản quy phạm pháp luật số 87/2025/QH15</w:t>
      </w:r>
      <w:r w:rsidR="00C864E8" w:rsidRPr="005F4545">
        <w:t xml:space="preserve">, Bộ Văn hóa, Thể thao và Du lịch đã tiến hành tổng kết việc thi hành Nghị định </w:t>
      </w:r>
      <w:r w:rsidR="00DC6E44" w:rsidRPr="005F4545">
        <w:t>số 49/2024/NĐ-CP ngày 10/5/2024 của Chính phủ quy định về hoạt động thông tin cơ sở</w:t>
      </w:r>
      <w:r w:rsidR="00C864E8" w:rsidRPr="005F4545">
        <w:t xml:space="preserve">. Kết quả như sau: </w:t>
      </w:r>
    </w:p>
    <w:p w14:paraId="43B101AA" w14:textId="7D8551FA" w:rsidR="00C864E8" w:rsidRPr="005F4545" w:rsidRDefault="00C864E8" w:rsidP="005F4545">
      <w:pPr>
        <w:tabs>
          <w:tab w:val="left" w:pos="3450"/>
        </w:tabs>
        <w:spacing w:before="120" w:after="120" w:line="276" w:lineRule="auto"/>
        <w:ind w:firstLine="709"/>
        <w:jc w:val="both"/>
        <w:rPr>
          <w:b/>
          <w:bCs w:val="0"/>
        </w:rPr>
      </w:pPr>
      <w:r w:rsidRPr="005F4545">
        <w:rPr>
          <w:b/>
          <w:bCs w:val="0"/>
        </w:rPr>
        <w:t>I. BỐI CẢNH THỰC HIỆN TỔNG KẾT</w:t>
      </w:r>
    </w:p>
    <w:p w14:paraId="7EA6D6C2" w14:textId="6D528A81" w:rsidR="00712981" w:rsidRPr="005F4545" w:rsidRDefault="00712981" w:rsidP="005F4545">
      <w:pPr>
        <w:tabs>
          <w:tab w:val="left" w:pos="3450"/>
        </w:tabs>
        <w:spacing w:before="120" w:after="120" w:line="276" w:lineRule="auto"/>
        <w:ind w:firstLine="709"/>
        <w:jc w:val="both"/>
        <w:rPr>
          <w:b/>
          <w:bCs w:val="0"/>
        </w:rPr>
      </w:pPr>
      <w:r w:rsidRPr="005F4545">
        <w:rPr>
          <w:b/>
          <w:bCs w:val="0"/>
        </w:rPr>
        <w:t>1. Bối cảnh trong nước</w:t>
      </w:r>
      <w:r w:rsidR="00653016" w:rsidRPr="005F4545">
        <w:rPr>
          <w:b/>
          <w:bCs w:val="0"/>
        </w:rPr>
        <w:t xml:space="preserve"> </w:t>
      </w:r>
    </w:p>
    <w:p w14:paraId="42B0C7F7" w14:textId="3F76ED72" w:rsidR="00B63122" w:rsidRPr="005F4545" w:rsidRDefault="00B63122" w:rsidP="005F4545">
      <w:pPr>
        <w:spacing w:before="120" w:after="120" w:line="276" w:lineRule="auto"/>
        <w:ind w:firstLine="709"/>
        <w:jc w:val="both"/>
      </w:pPr>
      <w:r w:rsidRPr="005F4545">
        <w:t xml:space="preserve">Nghị định số 49/2024/NĐ-CP ngày 10/5/2024 của Chính phủ quy định về hoạt động thông tin cơ sở </w:t>
      </w:r>
      <w:r w:rsidR="00B244E7" w:rsidRPr="005F4545">
        <w:t xml:space="preserve">(sau đây gọi tắt là Nghị định số 49/2024/NĐ-CP) </w:t>
      </w:r>
      <w:r w:rsidRPr="005F4545">
        <w:t xml:space="preserve">được ban hành, có hiệu lực thi hành kể từ ngày 01/7/2024 đã tạo lập khuôn khổ pháp lý tương đối toàn diện, góp phần hoàn thiện hệ thống văn bản quy phạm pháp luật trong lĩnh vực thông tin cơ sở; lần đầu tiên quy định một cách đồng bộ về nội dung thông tin thiết yếu, phương thức cung cấp thông tin đa nền tảng, cũng như phân định rõ trách nhiệm quản lý nhà nước của các cấp chính quyền trong tổ chức hoạt động thông tin cơ sở </w:t>
      </w:r>
    </w:p>
    <w:p w14:paraId="0ECD8B22" w14:textId="77777777" w:rsidR="00B63122" w:rsidRPr="005F4545" w:rsidRDefault="000335E3" w:rsidP="005F4545">
      <w:pPr>
        <w:spacing w:before="120" w:after="120" w:line="276" w:lineRule="auto"/>
        <w:ind w:firstLine="709"/>
        <w:jc w:val="both"/>
      </w:pPr>
      <w:r w:rsidRPr="005F4545">
        <w:t xml:space="preserve">Tính từ thời điểm ban hành đến nay, Nghị định số </w:t>
      </w:r>
      <w:r w:rsidR="0001036B" w:rsidRPr="005F4545">
        <w:t>49/2024</w:t>
      </w:r>
      <w:r w:rsidRPr="005F4545">
        <w:t xml:space="preserve">/NĐ-CP triển khai thi hành </w:t>
      </w:r>
      <w:r w:rsidR="006F79AA" w:rsidRPr="005F4545">
        <w:t xml:space="preserve">được </w:t>
      </w:r>
      <w:r w:rsidR="0001036B" w:rsidRPr="005F4545">
        <w:t>gần 02</w:t>
      </w:r>
      <w:r w:rsidRPr="005F4545">
        <w:t xml:space="preserve"> năm, trong </w:t>
      </w:r>
      <w:r w:rsidR="0001036B" w:rsidRPr="005F4545">
        <w:t>02</w:t>
      </w:r>
      <w:r w:rsidRPr="005F4545">
        <w:t xml:space="preserve"> năm qua Nghị định số </w:t>
      </w:r>
      <w:r w:rsidR="0001036B" w:rsidRPr="005F4545">
        <w:t>49/2024</w:t>
      </w:r>
      <w:r w:rsidRPr="005F4545">
        <w:t xml:space="preserve">/NĐ-CP cũng đã đạt được </w:t>
      </w:r>
      <w:r w:rsidR="00B63122" w:rsidRPr="005F4545">
        <w:t>những kết quả bước đầu tích cực</w:t>
      </w:r>
      <w:r w:rsidRPr="005F4545">
        <w:t xml:space="preserve">. </w:t>
      </w:r>
      <w:r w:rsidR="00B63122" w:rsidRPr="005F4545">
        <w:t xml:space="preserve">Tuy nhiên, 01 năm sau khi Nghị định được ban hành và triển khai, bối cảnh tổ chức bộ máy chính quyền địa phương đã có sự thay đổi mang tính căn bản khi thực hiện chủ trương sắp xếp đơn vị hành chính, tổ chức chính quyền địa phương theo mô hình 02 cấp (cấp tỉnh và cấp xã). Sự thay đổi này làm cho một số quy định của Nghị định không còn phù hợp về chủ thể thực hiện, cơ chế vận hành và phân cấp quản lý, đòi hỏi phải được rà soát, điều chỉnh một cách tổng thể, đồng bộ để bảo đảm tính khả thi trong thực tiễn. </w:t>
      </w:r>
    </w:p>
    <w:p w14:paraId="7E4D36CF" w14:textId="7E5F455B" w:rsidR="000335E3" w:rsidRPr="005F4545" w:rsidRDefault="000335E3" w:rsidP="005F4545">
      <w:pPr>
        <w:spacing w:before="120" w:after="120" w:line="276" w:lineRule="auto"/>
        <w:ind w:firstLine="709"/>
        <w:jc w:val="both"/>
      </w:pPr>
      <w:r w:rsidRPr="005F4545">
        <w:lastRenderedPageBreak/>
        <w:t xml:space="preserve">Ngày </w:t>
      </w:r>
      <w:r w:rsidR="0098685A" w:rsidRPr="005F4545">
        <w:t>16/01/2026</w:t>
      </w:r>
      <w:r w:rsidRPr="005F4545">
        <w:t xml:space="preserve">, Thủ tướng Chính phủ đã ký Quyết định số </w:t>
      </w:r>
      <w:r w:rsidR="00AB70AF" w:rsidRPr="005F4545">
        <w:t>125</w:t>
      </w:r>
      <w:r w:rsidRPr="005F4545">
        <w:t>/QĐ-TTg ban hành Chương trình công tác năm 202</w:t>
      </w:r>
      <w:r w:rsidR="00AB70AF" w:rsidRPr="005F4545">
        <w:t>6</w:t>
      </w:r>
      <w:r w:rsidRPr="005F4545">
        <w:t xml:space="preserve"> của Chính phủ, Thủ tướng Chính phủ, trong đó giao Bộ Văn hóa, Thể thao và Du lịch chủ trì, phối hợp với các cơ quan, đơn vị liên quan tiến hành triển khai xây dựng dự thảo Nghị định </w:t>
      </w:r>
      <w:r w:rsidR="00AB70AF" w:rsidRPr="005F4545">
        <w:t>sửa đổi, bổ sung một số điều của Nghị định số 49/2024/NĐ-CP ngày 10/5/2024 của Chính phủ quy định về hoạt động</w:t>
      </w:r>
      <w:r w:rsidR="00B76526" w:rsidRPr="005F4545">
        <w:t xml:space="preserve"> thông tin cơ sở.</w:t>
      </w:r>
    </w:p>
    <w:p w14:paraId="3D65A278" w14:textId="5E4F7633" w:rsidR="00712981" w:rsidRPr="005F4545" w:rsidRDefault="00712981" w:rsidP="005F4545">
      <w:pPr>
        <w:tabs>
          <w:tab w:val="left" w:pos="3450"/>
        </w:tabs>
        <w:spacing w:before="120" w:after="120" w:line="276" w:lineRule="auto"/>
        <w:ind w:firstLine="709"/>
        <w:jc w:val="both"/>
        <w:rPr>
          <w:b/>
          <w:bCs w:val="0"/>
        </w:rPr>
      </w:pPr>
      <w:r w:rsidRPr="005F4545">
        <w:rPr>
          <w:b/>
          <w:bCs w:val="0"/>
        </w:rPr>
        <w:t>2. Quá trình thực hiện tổng kết</w:t>
      </w:r>
    </w:p>
    <w:p w14:paraId="02DBC7B2" w14:textId="674FDE24" w:rsidR="0074043A" w:rsidRPr="005F4545" w:rsidRDefault="005010E2" w:rsidP="005F4545">
      <w:pPr>
        <w:spacing w:before="120" w:after="120" w:line="276" w:lineRule="auto"/>
        <w:ind w:firstLine="709"/>
        <w:jc w:val="both"/>
        <w:rPr>
          <w:spacing w:val="-2"/>
        </w:rPr>
      </w:pPr>
      <w:r w:rsidRPr="005F4545">
        <w:t xml:space="preserve">Ngày </w:t>
      </w:r>
      <w:r w:rsidR="004F4091" w:rsidRPr="005F4545">
        <w:t>03/3/2026</w:t>
      </w:r>
      <w:r w:rsidRPr="005F4545">
        <w:t>,</w:t>
      </w:r>
      <w:r w:rsidR="0074043A" w:rsidRPr="005F4545">
        <w:t xml:space="preserve"> </w:t>
      </w:r>
      <w:r w:rsidR="0074043A" w:rsidRPr="005F4545">
        <w:rPr>
          <w:spacing w:val="-2"/>
        </w:rPr>
        <w:t xml:space="preserve">Bộ Văn hóa, Thể thao và Du lịch đã gửi </w:t>
      </w:r>
      <w:r w:rsidR="00FA6460" w:rsidRPr="005F4545">
        <w:rPr>
          <w:spacing w:val="-2"/>
        </w:rPr>
        <w:t>C</w:t>
      </w:r>
      <w:r w:rsidR="0074043A" w:rsidRPr="005F4545">
        <w:rPr>
          <w:spacing w:val="-2"/>
        </w:rPr>
        <w:t xml:space="preserve">ông văn số </w:t>
      </w:r>
      <w:r w:rsidR="004F4091" w:rsidRPr="005F4545">
        <w:rPr>
          <w:spacing w:val="-2"/>
        </w:rPr>
        <w:t>987</w:t>
      </w:r>
      <w:r w:rsidR="0074043A" w:rsidRPr="005F4545">
        <w:rPr>
          <w:spacing w:val="-2"/>
        </w:rPr>
        <w:t>/BVHTTDL-</w:t>
      </w:r>
      <w:r w:rsidR="00470AF1" w:rsidRPr="005F4545">
        <w:rPr>
          <w:spacing w:val="-2"/>
        </w:rPr>
        <w:t>TTCSTTĐN</w:t>
      </w:r>
      <w:r w:rsidR="0074043A" w:rsidRPr="005F4545">
        <w:rPr>
          <w:spacing w:val="-2"/>
        </w:rPr>
        <w:t xml:space="preserve"> đề nghị Ủy ban nhân dân các tỉnh, thành phố trực thuộc </w:t>
      </w:r>
      <w:r w:rsidR="00850CAD" w:rsidRPr="005F4545">
        <w:rPr>
          <w:spacing w:val="-2"/>
        </w:rPr>
        <w:t>t</w:t>
      </w:r>
      <w:r w:rsidR="0074043A" w:rsidRPr="005F4545">
        <w:rPr>
          <w:spacing w:val="-2"/>
        </w:rPr>
        <w:t xml:space="preserve">rung ương, một số Bộ có liên quan tổng kết thi hành Nghị định số </w:t>
      </w:r>
      <w:r w:rsidR="00470AF1" w:rsidRPr="005F4545">
        <w:rPr>
          <w:spacing w:val="-2"/>
        </w:rPr>
        <w:t>49/2024</w:t>
      </w:r>
      <w:r w:rsidR="0074043A" w:rsidRPr="005F4545">
        <w:rPr>
          <w:spacing w:val="-2"/>
        </w:rPr>
        <w:t>/NĐ-CP</w:t>
      </w:r>
      <w:r w:rsidR="004F4091" w:rsidRPr="005F4545">
        <w:rPr>
          <w:spacing w:val="-2"/>
        </w:rPr>
        <w:t xml:space="preserve"> ngày 10/5/2024 của Chính phủ quy định về hoạt động thông tin cơ sở.</w:t>
      </w:r>
    </w:p>
    <w:p w14:paraId="4488AB84" w14:textId="51C3FCEA" w:rsidR="0074043A" w:rsidRPr="005F4545" w:rsidRDefault="0074043A" w:rsidP="005F4545">
      <w:pPr>
        <w:spacing w:before="120" w:after="120" w:line="276" w:lineRule="auto"/>
        <w:ind w:firstLine="709"/>
        <w:jc w:val="both"/>
        <w:rPr>
          <w:spacing w:val="-2"/>
        </w:rPr>
      </w:pPr>
      <w:r w:rsidRPr="005F4545">
        <w:rPr>
          <w:spacing w:val="-2"/>
        </w:rPr>
        <w:t xml:space="preserve">Tính đến thời điểm báo cáo, Bộ Văn hóa, Thể thao và Du lịch nhận được báo cáo của </w:t>
      </w:r>
      <w:r w:rsidR="00B244E7" w:rsidRPr="005F4545">
        <w:rPr>
          <w:spacing w:val="-2"/>
        </w:rPr>
        <w:t>3</w:t>
      </w:r>
      <w:r w:rsidR="003127BF" w:rsidRPr="005F4545">
        <w:rPr>
          <w:spacing w:val="-2"/>
        </w:rPr>
        <w:t>7</w:t>
      </w:r>
      <w:r w:rsidR="00B244E7" w:rsidRPr="005F4545">
        <w:rPr>
          <w:spacing w:val="-2"/>
        </w:rPr>
        <w:t xml:space="preserve"> </w:t>
      </w:r>
      <w:r w:rsidRPr="005F4545">
        <w:rPr>
          <w:spacing w:val="-2"/>
        </w:rPr>
        <w:t xml:space="preserve">cơ quan, đơn vị. Bộ Văn hóa, Thể thao và Du lịch tổng hợp và xây dựng </w:t>
      </w:r>
      <w:r w:rsidR="00850CAD" w:rsidRPr="005F4545">
        <w:rPr>
          <w:spacing w:val="-2"/>
        </w:rPr>
        <w:t>B</w:t>
      </w:r>
      <w:r w:rsidRPr="005F4545">
        <w:rPr>
          <w:spacing w:val="-2"/>
        </w:rPr>
        <w:t>áo cáo tổng kết thi hành đối vớ</w:t>
      </w:r>
      <w:r w:rsidR="00470AF1" w:rsidRPr="005F4545">
        <w:rPr>
          <w:spacing w:val="-2"/>
        </w:rPr>
        <w:t>i</w:t>
      </w:r>
      <w:r w:rsidRPr="005F4545">
        <w:rPr>
          <w:spacing w:val="-2"/>
        </w:rPr>
        <w:t xml:space="preserve"> Nghị định trên, cụ thể như sau:</w:t>
      </w:r>
    </w:p>
    <w:p w14:paraId="60909BE8" w14:textId="77777777" w:rsidR="005E55A8" w:rsidRPr="005F4545" w:rsidRDefault="005010E2" w:rsidP="005F4545">
      <w:pPr>
        <w:spacing w:before="120" w:after="120" w:line="276" w:lineRule="auto"/>
        <w:ind w:firstLine="709"/>
        <w:jc w:val="both"/>
        <w:rPr>
          <w:b/>
          <w:spacing w:val="-2"/>
        </w:rPr>
      </w:pPr>
      <w:r w:rsidRPr="005F4545">
        <w:rPr>
          <w:bCs w:val="0"/>
          <w:i/>
          <w:iCs/>
          <w:spacing w:val="-2"/>
        </w:rPr>
        <w:t>2.1</w:t>
      </w:r>
      <w:r w:rsidR="0074043A" w:rsidRPr="005F4545">
        <w:rPr>
          <w:bCs w:val="0"/>
          <w:i/>
          <w:iCs/>
          <w:spacing w:val="-2"/>
        </w:rPr>
        <w:t xml:space="preserve"> Thống kê cơ quan, đơn vị được Bộ Văn hóa, Thể thao và Du lịch gửi văn bản tổng kết thi hành:</w:t>
      </w:r>
      <w:r w:rsidR="0074043A" w:rsidRPr="005F4545">
        <w:rPr>
          <w:b/>
          <w:spacing w:val="-2"/>
        </w:rPr>
        <w:t xml:space="preserve"> </w:t>
      </w:r>
    </w:p>
    <w:p w14:paraId="16B8A899" w14:textId="4965085E" w:rsidR="0074043A" w:rsidRPr="005F4545" w:rsidRDefault="0074043A" w:rsidP="005F4545">
      <w:pPr>
        <w:spacing w:before="120" w:after="120" w:line="276" w:lineRule="auto"/>
        <w:ind w:firstLine="709"/>
        <w:jc w:val="both"/>
        <w:rPr>
          <w:bCs w:val="0"/>
          <w:spacing w:val="-2"/>
        </w:rPr>
      </w:pPr>
      <w:r w:rsidRPr="005F4545">
        <w:rPr>
          <w:bCs w:val="0"/>
          <w:spacing w:val="-2"/>
        </w:rPr>
        <w:t xml:space="preserve">Số lượng cơ quan, đơn vị được đề nghị tổng kết: </w:t>
      </w:r>
      <w:r w:rsidR="004F4091" w:rsidRPr="005F4545">
        <w:rPr>
          <w:bCs w:val="0"/>
          <w:spacing w:val="-2"/>
        </w:rPr>
        <w:t>15 bộ, ban, ngành</w:t>
      </w:r>
    </w:p>
    <w:p w14:paraId="43FEE600" w14:textId="0AD5E5A2" w:rsidR="004F4091" w:rsidRPr="005F4545" w:rsidRDefault="004F4091" w:rsidP="005F4545">
      <w:pPr>
        <w:spacing w:before="120" w:after="120" w:line="276" w:lineRule="auto"/>
        <w:ind w:firstLine="709"/>
        <w:jc w:val="both"/>
        <w:rPr>
          <w:bCs w:val="0"/>
          <w:spacing w:val="-2"/>
        </w:rPr>
      </w:pPr>
      <w:r w:rsidRPr="005F4545">
        <w:rPr>
          <w:bCs w:val="0"/>
          <w:spacing w:val="-2"/>
        </w:rPr>
        <w:t>Số lượng UBND các tỉnh, thành phố đề nghị tổng kết: 34 tỉnh, thành phố</w:t>
      </w:r>
    </w:p>
    <w:p w14:paraId="4AD732F8" w14:textId="453D352E" w:rsidR="004F4091" w:rsidRPr="005F4545" w:rsidRDefault="004F4091" w:rsidP="005F4545">
      <w:pPr>
        <w:spacing w:before="120" w:after="120" w:line="276" w:lineRule="auto"/>
        <w:ind w:firstLine="709"/>
        <w:jc w:val="both"/>
        <w:rPr>
          <w:bCs w:val="0"/>
          <w:i/>
          <w:iCs/>
          <w:spacing w:val="-2"/>
        </w:rPr>
      </w:pPr>
      <w:r w:rsidRPr="005F4545">
        <w:rPr>
          <w:bCs w:val="0"/>
          <w:spacing w:val="-2"/>
        </w:rPr>
        <w:t>Số lượng đơn vị thuộc Bộ Văn hóa, Thể thao và Du lịch đề nghị tổng kết: 4 đơn vị</w:t>
      </w:r>
    </w:p>
    <w:p w14:paraId="2C94A5D0" w14:textId="64EA07C7" w:rsidR="005E55A8" w:rsidRPr="005F4545" w:rsidRDefault="005010E2" w:rsidP="005F4545">
      <w:pPr>
        <w:spacing w:before="120" w:after="120" w:line="276" w:lineRule="auto"/>
        <w:ind w:firstLine="709"/>
        <w:jc w:val="both"/>
        <w:rPr>
          <w:bCs w:val="0"/>
          <w:spacing w:val="-4"/>
        </w:rPr>
      </w:pPr>
      <w:r w:rsidRPr="005F4545">
        <w:rPr>
          <w:bCs w:val="0"/>
          <w:i/>
          <w:iCs/>
          <w:spacing w:val="-4"/>
        </w:rPr>
        <w:t xml:space="preserve">2.2 </w:t>
      </w:r>
      <w:r w:rsidR="0074043A" w:rsidRPr="005F4545">
        <w:rPr>
          <w:bCs w:val="0"/>
          <w:i/>
          <w:iCs/>
          <w:spacing w:val="-4"/>
        </w:rPr>
        <w:t xml:space="preserve">Số lượng cơ quan, đơn vị gửi văn bản tổng kết: </w:t>
      </w:r>
      <w:r w:rsidR="00615883" w:rsidRPr="005F4545">
        <w:rPr>
          <w:bCs w:val="0"/>
          <w:spacing w:val="-4"/>
        </w:rPr>
        <w:t>3</w:t>
      </w:r>
      <w:r w:rsidR="007E435D" w:rsidRPr="005F4545">
        <w:rPr>
          <w:bCs w:val="0"/>
          <w:spacing w:val="-4"/>
        </w:rPr>
        <w:t>8</w:t>
      </w:r>
      <w:r w:rsidR="0074043A" w:rsidRPr="005F4545">
        <w:rPr>
          <w:bCs w:val="0"/>
          <w:spacing w:val="-4"/>
        </w:rPr>
        <w:t xml:space="preserve"> cơ quan, đơn vị. </w:t>
      </w:r>
    </w:p>
    <w:p w14:paraId="4528BC9D" w14:textId="5BF16401" w:rsidR="0074043A" w:rsidRPr="005F4545" w:rsidRDefault="0074043A" w:rsidP="005F4545">
      <w:pPr>
        <w:spacing w:before="120" w:after="120" w:line="276" w:lineRule="auto"/>
        <w:ind w:firstLine="709"/>
        <w:jc w:val="both"/>
        <w:rPr>
          <w:bCs w:val="0"/>
          <w:spacing w:val="-4"/>
        </w:rPr>
      </w:pPr>
      <w:r w:rsidRPr="005F4545">
        <w:rPr>
          <w:bCs w:val="0"/>
          <w:spacing w:val="-4"/>
        </w:rPr>
        <w:t xml:space="preserve">Trong đó: </w:t>
      </w:r>
    </w:p>
    <w:p w14:paraId="46D8B45E" w14:textId="2F850C30" w:rsidR="0074043A" w:rsidRPr="005F4545" w:rsidRDefault="0074043A" w:rsidP="005F4545">
      <w:pPr>
        <w:spacing w:before="120" w:after="120" w:line="276" w:lineRule="auto"/>
        <w:ind w:firstLine="709"/>
        <w:jc w:val="both"/>
        <w:rPr>
          <w:bCs w:val="0"/>
          <w:spacing w:val="-2"/>
        </w:rPr>
      </w:pPr>
      <w:r w:rsidRPr="005F4545">
        <w:rPr>
          <w:bCs w:val="0"/>
          <w:spacing w:val="-2"/>
        </w:rPr>
        <w:t xml:space="preserve">+ </w:t>
      </w:r>
      <w:r w:rsidR="00B864D2" w:rsidRPr="005F4545">
        <w:rPr>
          <w:b/>
          <w:spacing w:val="-2"/>
        </w:rPr>
        <w:t>0</w:t>
      </w:r>
      <w:r w:rsidR="007E435D" w:rsidRPr="005F4545">
        <w:rPr>
          <w:b/>
          <w:spacing w:val="-2"/>
        </w:rPr>
        <w:t>9</w:t>
      </w:r>
      <w:r w:rsidR="008A3DB0" w:rsidRPr="005F4545">
        <w:rPr>
          <w:b/>
          <w:spacing w:val="-2"/>
        </w:rPr>
        <w:t xml:space="preserve"> </w:t>
      </w:r>
      <w:r w:rsidRPr="005F4545">
        <w:rPr>
          <w:bCs w:val="0"/>
          <w:spacing w:val="-2"/>
        </w:rPr>
        <w:t xml:space="preserve">ý kiến tổng kết của các Bộ, gồm có: </w:t>
      </w:r>
      <w:r w:rsidR="008A3DB0" w:rsidRPr="005F4545">
        <w:rPr>
          <w:bCs w:val="0"/>
          <w:spacing w:val="-2"/>
        </w:rPr>
        <w:t>Bộ Công thương, Bộ Dân tộc và Tôn giáo, Bộ Khoa học và Công nghệ, Bộ Tài chính, Bộ Nông nghiệp và Môi trường, Bộ Xây dựng, Bộ Y tế</w:t>
      </w:r>
      <w:r w:rsidR="00B864D2" w:rsidRPr="005F4545">
        <w:rPr>
          <w:bCs w:val="0"/>
          <w:spacing w:val="-2"/>
        </w:rPr>
        <w:t>, Bộ</w:t>
      </w:r>
      <w:r w:rsidR="007E435D" w:rsidRPr="005F4545">
        <w:rPr>
          <w:bCs w:val="0"/>
          <w:spacing w:val="-2"/>
        </w:rPr>
        <w:t xml:space="preserve"> Tư pháp, Bộ Quốc phòng.</w:t>
      </w:r>
    </w:p>
    <w:p w14:paraId="028C521E" w14:textId="4F369DF6" w:rsidR="0074043A" w:rsidRPr="005F4545" w:rsidRDefault="0074043A" w:rsidP="005F4545">
      <w:pPr>
        <w:spacing w:before="120" w:after="120" w:line="276" w:lineRule="auto"/>
        <w:ind w:firstLine="709"/>
        <w:jc w:val="both"/>
        <w:rPr>
          <w:bCs w:val="0"/>
          <w:spacing w:val="-2"/>
        </w:rPr>
      </w:pPr>
      <w:r w:rsidRPr="005F4545">
        <w:rPr>
          <w:b/>
          <w:spacing w:val="-2"/>
        </w:rPr>
        <w:t xml:space="preserve">+ </w:t>
      </w:r>
      <w:r w:rsidR="00B136F1" w:rsidRPr="005F4545">
        <w:rPr>
          <w:b/>
          <w:spacing w:val="-2"/>
        </w:rPr>
        <w:t>28</w:t>
      </w:r>
      <w:r w:rsidRPr="005F4545">
        <w:rPr>
          <w:b/>
          <w:spacing w:val="-2"/>
        </w:rPr>
        <w:t xml:space="preserve"> </w:t>
      </w:r>
      <w:r w:rsidRPr="005F4545">
        <w:rPr>
          <w:bCs w:val="0"/>
          <w:spacing w:val="-2"/>
        </w:rPr>
        <w:t>ý kiến tổng kết của Uỷ ban nhân dân</w:t>
      </w:r>
      <w:r w:rsidR="00850CAD" w:rsidRPr="005F4545">
        <w:rPr>
          <w:bCs w:val="0"/>
          <w:spacing w:val="-2"/>
        </w:rPr>
        <w:t xml:space="preserve"> cấp tỉnh</w:t>
      </w:r>
      <w:r w:rsidRPr="005F4545">
        <w:rPr>
          <w:bCs w:val="0"/>
          <w:spacing w:val="-2"/>
        </w:rPr>
        <w:t xml:space="preserve">, Sở Văn hóa, Thể thao và Du lịch, Sở Văn hóa và Thể thao tỉnh, thành phố trực thuộc </w:t>
      </w:r>
      <w:r w:rsidR="00850CAD" w:rsidRPr="005F4545">
        <w:rPr>
          <w:bCs w:val="0"/>
          <w:spacing w:val="-2"/>
        </w:rPr>
        <w:t>t</w:t>
      </w:r>
      <w:r w:rsidRPr="005F4545">
        <w:rPr>
          <w:bCs w:val="0"/>
          <w:spacing w:val="-2"/>
        </w:rPr>
        <w:t xml:space="preserve">rung ương, gồm có: </w:t>
      </w:r>
      <w:r w:rsidR="008A3DB0" w:rsidRPr="005F4545">
        <w:rPr>
          <w:bCs w:val="0"/>
          <w:spacing w:val="-2"/>
        </w:rPr>
        <w:t>An Giang, Cà Mau, Cao Bằng, Cần Thơ, Đà Nẵng, Đắk Lắk, Điện Biên, Đồng Tháp, Gia Lai, Hà Nội, Hà Tĩnh, Hải Phòng, Hưng Yên, Khánh Hòa, Lai Châu</w:t>
      </w:r>
      <w:r w:rsidR="00361EB2" w:rsidRPr="005F4545">
        <w:rPr>
          <w:bCs w:val="0"/>
          <w:spacing w:val="-2"/>
        </w:rPr>
        <w:t>, Lâm Đồng, Lạng Sơn, Lào Cai, Nghệ An, Phú Thọ, Quảng Ninh, Quảng Trị, Sơn La, Tây Ninh, Thái Nguyên, Thanh Hóa, Tuyên Quang, Vĩnh Long.</w:t>
      </w:r>
    </w:p>
    <w:p w14:paraId="5C3705D0" w14:textId="0246E337" w:rsidR="0074043A" w:rsidRPr="005F4545" w:rsidRDefault="0074043A" w:rsidP="005F4545">
      <w:pPr>
        <w:spacing w:before="120" w:after="120" w:line="276" w:lineRule="auto"/>
        <w:ind w:firstLine="709"/>
        <w:jc w:val="both"/>
        <w:rPr>
          <w:bCs w:val="0"/>
          <w:spacing w:val="-2"/>
        </w:rPr>
      </w:pPr>
      <w:r w:rsidRPr="005F4545">
        <w:rPr>
          <w:bCs w:val="0"/>
          <w:spacing w:val="-2"/>
        </w:rPr>
        <w:t xml:space="preserve">+ </w:t>
      </w:r>
      <w:r w:rsidR="00191865" w:rsidRPr="005F4545">
        <w:rPr>
          <w:b/>
          <w:spacing w:val="-2"/>
        </w:rPr>
        <w:t>01</w:t>
      </w:r>
      <w:r w:rsidRPr="005F4545">
        <w:rPr>
          <w:bCs w:val="0"/>
          <w:spacing w:val="-2"/>
        </w:rPr>
        <w:t xml:space="preserve"> ý kiến tổng kết của đơn vị chuyên môn thuộc Bộ Văn hóa, Thể thao và Du lịch, gồm có: </w:t>
      </w:r>
      <w:r w:rsidR="00191865" w:rsidRPr="005F4545">
        <w:rPr>
          <w:bCs w:val="0"/>
          <w:spacing w:val="-2"/>
        </w:rPr>
        <w:t>Cục Xuất bản, In và Phát hành.</w:t>
      </w:r>
    </w:p>
    <w:p w14:paraId="5AC497D4" w14:textId="54C5802A" w:rsidR="001742DA" w:rsidRPr="005F4545" w:rsidRDefault="0074043A" w:rsidP="005F4545">
      <w:pPr>
        <w:spacing w:before="120" w:after="120" w:line="276" w:lineRule="auto"/>
        <w:ind w:firstLine="709"/>
        <w:jc w:val="both"/>
        <w:rPr>
          <w:b/>
          <w:bCs w:val="0"/>
        </w:rPr>
      </w:pPr>
      <w:r w:rsidRPr="005F4545">
        <w:rPr>
          <w:b/>
          <w:bCs w:val="0"/>
        </w:rPr>
        <w:lastRenderedPageBreak/>
        <w:t xml:space="preserve">II. </w:t>
      </w:r>
      <w:r w:rsidR="001742DA" w:rsidRPr="005F4545">
        <w:rPr>
          <w:b/>
          <w:bCs w:val="0"/>
        </w:rPr>
        <w:t xml:space="preserve">KẾT QUẢ TỔ CHỨC THỰC HIỆN </w:t>
      </w:r>
    </w:p>
    <w:p w14:paraId="37D2B9C7" w14:textId="13A1537B" w:rsidR="001742DA" w:rsidRPr="005F4545" w:rsidRDefault="001742DA" w:rsidP="005F4545">
      <w:pPr>
        <w:spacing w:before="120" w:after="120" w:line="276" w:lineRule="auto"/>
        <w:ind w:firstLine="709"/>
        <w:jc w:val="both"/>
        <w:rPr>
          <w:b/>
          <w:bCs w:val="0"/>
        </w:rPr>
      </w:pPr>
      <w:r w:rsidRPr="005F4545">
        <w:rPr>
          <w:b/>
          <w:bCs w:val="0"/>
        </w:rPr>
        <w:t>1.</w:t>
      </w:r>
      <w:r w:rsidR="00280781" w:rsidRPr="005F4545">
        <w:rPr>
          <w:b/>
          <w:bCs w:val="0"/>
        </w:rPr>
        <w:t xml:space="preserve"> Công tác chỉ đạo, triển khai và tổ chức thi hành </w:t>
      </w:r>
    </w:p>
    <w:p w14:paraId="3E8D1B52" w14:textId="06840ABC" w:rsidR="0074043A" w:rsidRPr="005F4545" w:rsidRDefault="00280781" w:rsidP="005F4545">
      <w:pPr>
        <w:spacing w:before="120" w:after="120" w:line="276" w:lineRule="auto"/>
        <w:ind w:firstLine="709"/>
        <w:jc w:val="both"/>
        <w:rPr>
          <w:i/>
          <w:iCs/>
          <w:spacing w:val="-2"/>
        </w:rPr>
      </w:pPr>
      <w:r w:rsidRPr="005F4545">
        <w:rPr>
          <w:i/>
          <w:iCs/>
          <w:spacing w:val="-2"/>
        </w:rPr>
        <w:t>1.1</w:t>
      </w:r>
      <w:r w:rsidR="0074043A" w:rsidRPr="005F4545">
        <w:rPr>
          <w:i/>
          <w:iCs/>
          <w:spacing w:val="-2"/>
        </w:rPr>
        <w:t xml:space="preserve"> Đối với các</w:t>
      </w:r>
      <w:r w:rsidR="0086136D" w:rsidRPr="005F4545">
        <w:rPr>
          <w:i/>
          <w:iCs/>
          <w:spacing w:val="-2"/>
        </w:rPr>
        <w:t xml:space="preserve"> Bộ, cơ quan ngang Bộ</w:t>
      </w:r>
      <w:r w:rsidR="0074043A" w:rsidRPr="005F4545">
        <w:rPr>
          <w:i/>
          <w:iCs/>
          <w:spacing w:val="-2"/>
        </w:rPr>
        <w:t>:</w:t>
      </w:r>
    </w:p>
    <w:p w14:paraId="465DF600" w14:textId="2D2D2047" w:rsidR="0074043A" w:rsidRPr="005F4545" w:rsidRDefault="0074043A" w:rsidP="005F4545">
      <w:pPr>
        <w:spacing w:before="120" w:after="120" w:line="276" w:lineRule="auto"/>
        <w:ind w:firstLine="709"/>
        <w:jc w:val="both"/>
      </w:pPr>
      <w:r w:rsidRPr="005F4545">
        <w:t xml:space="preserve">Sau khi Nghị định số </w:t>
      </w:r>
      <w:r w:rsidR="003F03B6" w:rsidRPr="005F4545">
        <w:t>49/2024</w:t>
      </w:r>
      <w:r w:rsidRPr="005F4545">
        <w:t>/NĐ-CP được ban hành</w:t>
      </w:r>
      <w:r w:rsidR="00B65ECB" w:rsidRPr="005F4545">
        <w:t>,</w:t>
      </w:r>
      <w:r w:rsidRPr="005F4545">
        <w:t xml:space="preserve"> các Bộ đã triển khai thực hiện trong lĩnh vực quản lý theo chức năng, nhiệm vụ được phân công</w:t>
      </w:r>
      <w:r w:rsidR="00F073E4" w:rsidRPr="005F4545">
        <w:t>,</w:t>
      </w:r>
      <w:r w:rsidR="00A660F0" w:rsidRPr="005F4545">
        <w:t xml:space="preserve"> </w:t>
      </w:r>
      <w:r w:rsidRPr="005F4545">
        <w:t xml:space="preserve">chú trọng công tác quán triệt, tuyên truyền, phổ biến đến các tổ chức, cá nhân thuộc đối tượng quản lý về các Nghị định và các văn bản pháp luật có liên quan để nâng cao nhận thức của tổ chức, cá nhân. </w:t>
      </w:r>
      <w:r w:rsidR="00D17F5F" w:rsidRPr="005F4545">
        <w:t xml:space="preserve">Nội dung thông tin được triển khai toàn diện, bám sát yêu cầu của hoạt động thông tin cơ sở, ví dụ như: công tác xây dựng và thi hành pháp luật; phổ biến, giáo dục pháp luật; tư pháp cơ sở; phòng ngừa vi phạm pháp luật; cung cấp thông tin về dịch vụ công trong lĩnh vực tư pháp; </w:t>
      </w:r>
      <w:r w:rsidR="00C91800" w:rsidRPr="005F4545">
        <w:t xml:space="preserve">cung cấp thông tin về thị trường, ngành hàng, sản phẩm, cơ hội hợp tác kinh doanh và các hoạt động xúc tiến thương mại cho các cơ quan, tổ chức, doanh nghiệp và địa phương thông qua các kênh thông tin điện tử, ấn phẩm xúc tiến thương mại, hội nghị, hội thảo và các chương trình xúc tiến thương mại trong và ngoài nước, góp phần hỗ trợ phát triển sản xuất, kinh doanh và phát triển kinh tế - xã hội; </w:t>
      </w:r>
      <w:r w:rsidR="00D17F5F" w:rsidRPr="005F4545">
        <w:t>đồng thời lan tỏa gương người tốt, việc tốt, mô hình hiệu quả trong công tác pháp luậ</w:t>
      </w:r>
      <w:r w:rsidR="00E50E0C" w:rsidRPr="005F4545">
        <w:t>t và tư pháp</w:t>
      </w:r>
      <w:r w:rsidR="006153A5" w:rsidRPr="005F4545">
        <w:t>..</w:t>
      </w:r>
      <w:r w:rsidR="00D17F5F" w:rsidRPr="005F4545">
        <w:t>. Qua đó góp phần cung cấp thông tin chính thống, kịp thời, thiết thực đến người dân, nhất là ở địa bàn cơ sở.</w:t>
      </w:r>
    </w:p>
    <w:p w14:paraId="7DF51A54" w14:textId="32A22115" w:rsidR="00924F0A" w:rsidRPr="005F4545" w:rsidRDefault="005D2F9B" w:rsidP="005F4545">
      <w:pPr>
        <w:pStyle w:val="NormalWeb"/>
        <w:autoSpaceDE w:val="0"/>
        <w:autoSpaceDN w:val="0"/>
        <w:spacing w:before="120" w:beforeAutospacing="0" w:after="120" w:afterAutospacing="0" w:line="276" w:lineRule="auto"/>
        <w:ind w:firstLine="709"/>
        <w:jc w:val="both"/>
        <w:rPr>
          <w:iCs/>
          <w:spacing w:val="-2"/>
          <w:sz w:val="28"/>
          <w:szCs w:val="28"/>
        </w:rPr>
      </w:pPr>
      <w:r w:rsidRPr="005F4545">
        <w:rPr>
          <w:sz w:val="28"/>
          <w:szCs w:val="28"/>
        </w:rPr>
        <w:t xml:space="preserve">Ngay sau khi </w:t>
      </w:r>
      <w:r w:rsidR="00924F0A" w:rsidRPr="005F4545">
        <w:rPr>
          <w:sz w:val="28"/>
          <w:szCs w:val="28"/>
        </w:rPr>
        <w:t xml:space="preserve">Chính phủ </w:t>
      </w:r>
      <w:r w:rsidRPr="005F4545">
        <w:rPr>
          <w:sz w:val="28"/>
          <w:szCs w:val="28"/>
        </w:rPr>
        <w:t>ban hành Nghị định số 49/2024/NĐ-CP</w:t>
      </w:r>
      <w:r w:rsidR="00924F0A" w:rsidRPr="005F4545">
        <w:rPr>
          <w:iCs/>
          <w:spacing w:val="-2"/>
          <w:sz w:val="28"/>
          <w:szCs w:val="28"/>
        </w:rPr>
        <w:t xml:space="preserve">, Bộ Thông tin và Truyền thông (cũ) đã ban hành </w:t>
      </w:r>
      <w:r w:rsidR="001A7C2C" w:rsidRPr="005F4545">
        <w:rPr>
          <w:iCs/>
          <w:spacing w:val="-2"/>
          <w:sz w:val="28"/>
          <w:szCs w:val="28"/>
        </w:rPr>
        <w:t xml:space="preserve">Quyết định số 936/QĐ-BTTTT ngày 07/6/2024 của Bộ trưởng Bộ Thông tin và Truyền thông về việc ban hành </w:t>
      </w:r>
      <w:r w:rsidR="00924F0A" w:rsidRPr="005F4545">
        <w:rPr>
          <w:iCs/>
          <w:spacing w:val="-2"/>
          <w:sz w:val="28"/>
          <w:szCs w:val="28"/>
        </w:rPr>
        <w:t xml:space="preserve">Kế hoạch triển khai thi hành Nghị định </w:t>
      </w:r>
      <w:r w:rsidR="001A7C2C" w:rsidRPr="005F4545">
        <w:rPr>
          <w:iCs/>
          <w:spacing w:val="-2"/>
          <w:sz w:val="28"/>
          <w:szCs w:val="28"/>
        </w:rPr>
        <w:t xml:space="preserve">số 49/2024/NĐ-CP ngày 10/5/2024 của CHính phủ quy định về hoạt động thông tin cơ sở, </w:t>
      </w:r>
      <w:r w:rsidR="00924F0A" w:rsidRPr="005F4545">
        <w:rPr>
          <w:iCs/>
          <w:spacing w:val="-2"/>
          <w:sz w:val="28"/>
          <w:szCs w:val="28"/>
        </w:rPr>
        <w:t>trong đó xác định nội dung nhiệm vụ gắn với trách nhiệm của đơn vị chủ trì và các đơn vị có liên quan trong quá trìn</w:t>
      </w:r>
      <w:r w:rsidR="008B3A02" w:rsidRPr="005F4545">
        <w:rPr>
          <w:iCs/>
          <w:spacing w:val="-2"/>
          <w:sz w:val="28"/>
          <w:szCs w:val="28"/>
        </w:rPr>
        <w:t>h triển khai thi hành Nghị định,</w:t>
      </w:r>
      <w:r w:rsidR="00924F0A" w:rsidRPr="005F4545">
        <w:rPr>
          <w:iCs/>
          <w:spacing w:val="-2"/>
          <w:sz w:val="28"/>
          <w:szCs w:val="28"/>
        </w:rPr>
        <w:t xml:space="preserve"> phát huy vai trò chủ động, tích cực của các cơ quan, đơn vị; bảo đảm chất lượn</w:t>
      </w:r>
      <w:r w:rsidR="008B3A02" w:rsidRPr="005F4545">
        <w:rPr>
          <w:iCs/>
          <w:spacing w:val="-2"/>
          <w:sz w:val="28"/>
          <w:szCs w:val="28"/>
        </w:rPr>
        <w:t>g và tiến độ hoàn thành nhiệm vụ. Đồng thời, ban hành Công văn số 2561/BTTTT-TTCS ngày 30/6/2024 hướng dẫn các địa phương triển khai thực hiện Nghị định số 49/2024/NĐ-CP.</w:t>
      </w:r>
    </w:p>
    <w:p w14:paraId="3052E7DC" w14:textId="05E7C7D9" w:rsidR="00924F0A" w:rsidRPr="005F4545" w:rsidRDefault="0030515B" w:rsidP="005F4545">
      <w:pPr>
        <w:pStyle w:val="NormalWeb"/>
        <w:autoSpaceDE w:val="0"/>
        <w:autoSpaceDN w:val="0"/>
        <w:spacing w:before="120" w:beforeAutospacing="0" w:after="120" w:afterAutospacing="0" w:line="276" w:lineRule="auto"/>
        <w:ind w:firstLine="709"/>
        <w:jc w:val="both"/>
        <w:rPr>
          <w:sz w:val="28"/>
          <w:szCs w:val="28"/>
        </w:rPr>
      </w:pPr>
      <w:r w:rsidRPr="005F4545">
        <w:rPr>
          <w:iCs/>
          <w:spacing w:val="-2"/>
          <w:sz w:val="28"/>
          <w:szCs w:val="28"/>
        </w:rPr>
        <w:t>N</w:t>
      </w:r>
      <w:r w:rsidR="00924F0A" w:rsidRPr="005F4545">
        <w:rPr>
          <w:iCs/>
          <w:spacing w:val="-2"/>
          <w:sz w:val="28"/>
          <w:szCs w:val="28"/>
        </w:rPr>
        <w:t xml:space="preserve">gày 28/6/2024, Bộ Thông tin và Truyền thông (cũ) đã tổ chức </w:t>
      </w:r>
      <w:r w:rsidR="00924F0A" w:rsidRPr="005F4545">
        <w:rPr>
          <w:rStyle w:val="Bodytext2"/>
          <w:spacing w:val="-2"/>
          <w:sz w:val="28"/>
          <w:szCs w:val="28"/>
          <w:lang w:eastAsia="vi-VN"/>
        </w:rPr>
        <w:t xml:space="preserve">Hội nghị </w:t>
      </w:r>
      <w:r w:rsidR="00924F0A" w:rsidRPr="005F4545">
        <w:rPr>
          <w:sz w:val="28"/>
          <w:szCs w:val="28"/>
        </w:rPr>
        <w:t>trực tuyến phổ biến, triển khai thực hiện Nghị định số 49/2024/NĐ-CP. Đây là Hội nghị triển khai toàn quốc lần đầu tiên được tổ chức trực tuyến từ Trung ương đến toàn bộ xã, phường trên cả nước, kết quả:</w:t>
      </w:r>
    </w:p>
    <w:p w14:paraId="7795A65B" w14:textId="77777777" w:rsidR="00924F0A" w:rsidRPr="005F4545" w:rsidRDefault="00924F0A" w:rsidP="005F4545">
      <w:pPr>
        <w:spacing w:before="120" w:after="120" w:line="276" w:lineRule="auto"/>
        <w:ind w:firstLine="709"/>
        <w:jc w:val="both"/>
        <w:rPr>
          <w:bCs w:val="0"/>
        </w:rPr>
      </w:pPr>
      <w:r w:rsidRPr="005F4545">
        <w:rPr>
          <w:bCs w:val="0"/>
        </w:rPr>
        <w:t>+ Cấp tỉnh: 63 điểm cầu với 621 đại biểu tham dự</w:t>
      </w:r>
    </w:p>
    <w:p w14:paraId="431BDD2E" w14:textId="77777777" w:rsidR="00924F0A" w:rsidRPr="005F4545" w:rsidRDefault="00924F0A" w:rsidP="005F4545">
      <w:pPr>
        <w:spacing w:before="120" w:after="120" w:line="276" w:lineRule="auto"/>
        <w:ind w:firstLine="709"/>
        <w:jc w:val="both"/>
        <w:rPr>
          <w:bCs w:val="0"/>
        </w:rPr>
      </w:pPr>
      <w:r w:rsidRPr="005F4545">
        <w:rPr>
          <w:bCs w:val="0"/>
        </w:rPr>
        <w:t>+ Cấp huyện (cũ): 648 điểm cầu với 9.025 đại biểu tham dự</w:t>
      </w:r>
    </w:p>
    <w:p w14:paraId="1F010BC0" w14:textId="77777777" w:rsidR="00924F0A" w:rsidRPr="005F4545" w:rsidRDefault="00924F0A" w:rsidP="005F4545">
      <w:pPr>
        <w:spacing w:before="120" w:after="120" w:line="276" w:lineRule="auto"/>
        <w:ind w:firstLine="709"/>
        <w:jc w:val="both"/>
        <w:rPr>
          <w:bCs w:val="0"/>
        </w:rPr>
      </w:pPr>
      <w:r w:rsidRPr="005F4545">
        <w:rPr>
          <w:bCs w:val="0"/>
        </w:rPr>
        <w:t>+ Cấp xã: 5.399 điểm cầu cấp xã với 17.875 đại biểu tham dự</w:t>
      </w:r>
    </w:p>
    <w:p w14:paraId="5FDA4F37" w14:textId="062C76A8" w:rsidR="003F03B6" w:rsidRPr="005F4545" w:rsidRDefault="00924F0A" w:rsidP="005F4545">
      <w:pPr>
        <w:spacing w:before="120" w:after="120" w:line="276" w:lineRule="auto"/>
        <w:ind w:firstLine="709"/>
        <w:jc w:val="both"/>
      </w:pPr>
      <w:r w:rsidRPr="005F4545">
        <w:rPr>
          <w:bCs w:val="0"/>
        </w:rPr>
        <w:lastRenderedPageBreak/>
        <w:t>Tổng số: 6.110 điểm cầu với 27.521 đại biểu tham dự</w:t>
      </w:r>
    </w:p>
    <w:p w14:paraId="729A47D4" w14:textId="77777777" w:rsidR="00F073E4" w:rsidRPr="005F4545" w:rsidRDefault="00F073E4" w:rsidP="005F4545">
      <w:pPr>
        <w:spacing w:before="120" w:after="120" w:line="276" w:lineRule="auto"/>
        <w:ind w:firstLine="709"/>
        <w:jc w:val="both"/>
        <w:rPr>
          <w:i/>
          <w:iCs/>
        </w:rPr>
      </w:pPr>
      <w:r w:rsidRPr="005F4545">
        <w:rPr>
          <w:i/>
          <w:iCs/>
        </w:rPr>
        <w:t xml:space="preserve">1.2 </w:t>
      </w:r>
      <w:r w:rsidR="0074043A" w:rsidRPr="005F4545">
        <w:rPr>
          <w:i/>
          <w:iCs/>
        </w:rPr>
        <w:t xml:space="preserve">Đối với các Ủy ban nhân dân các tỉnh, thành phố trực thuộc trung ương: </w:t>
      </w:r>
    </w:p>
    <w:p w14:paraId="603C090D" w14:textId="2DBDF42E" w:rsidR="005D2F9B" w:rsidRPr="005F4545" w:rsidRDefault="00CF2083" w:rsidP="005F4545">
      <w:pPr>
        <w:pStyle w:val="NormalWeb"/>
        <w:spacing w:before="120" w:beforeAutospacing="0" w:after="120" w:afterAutospacing="0" w:line="276" w:lineRule="auto"/>
        <w:ind w:firstLine="709"/>
        <w:jc w:val="both"/>
        <w:rPr>
          <w:rStyle w:val="fontstyle01"/>
          <w:color w:val="auto"/>
        </w:rPr>
      </w:pPr>
      <w:r w:rsidRPr="005F4545">
        <w:rPr>
          <w:sz w:val="28"/>
          <w:szCs w:val="28"/>
        </w:rPr>
        <w:t>Sau khi Nghị định số 49/2024/NĐ-CP được ban hành, các địa phương đã chủ động, kịp thời triển khai thực hiện với tinh thần nghiêm túc, đồng bộ, thể hiện rõ vai trò của hệ thống chính trị trong việc tổ chức đưa chính sách vào cuộc sống. Hầu hết các tỉnh, thành phố đã ban hành kế hoạch triển khai Nghị định ở cấp tỉnh, đồng thời chỉ đạo các sở, ngành và chính quyền cơ sở xây dựng kế hoạch cụ thể phù hợp với điều kiện thực tiễn của từng địa bàn. Công tác hướng dẫn, kiểm tra, giám sát được duy trì thường xuyên, qua đó bảo đảm hoạt động thông tin cơ sở được triển khai đúng định hướng, đúng quy định,</w:t>
      </w:r>
      <w:r w:rsidR="00F15779" w:rsidRPr="005F4545">
        <w:rPr>
          <w:rStyle w:val="fontstyle01"/>
          <w:color w:val="auto"/>
        </w:rPr>
        <w:t xml:space="preserve"> như: Điện Biên ban hành nhiều văn bản chỉ đạo, kế hoạch và quy chế quản lý đài truyền thanh cấp xã, Hà Nội, Đồng Tháp, Nghệ An đã ban hành Kế hoạch triển khai thực hiện Nghị định số 49/2024/NĐ-CP trong đó có các nhóm nhiệm vụ cụ thể để thực hiện.</w:t>
      </w:r>
    </w:p>
    <w:p w14:paraId="67A814B8" w14:textId="3C49C570" w:rsidR="00F15779" w:rsidRPr="005F4545" w:rsidRDefault="00CF2083" w:rsidP="005F4545">
      <w:pPr>
        <w:spacing w:before="120" w:after="120" w:line="276" w:lineRule="auto"/>
        <w:ind w:firstLine="709"/>
        <w:jc w:val="both"/>
        <w:rPr>
          <w:rFonts w:eastAsia="Times New Roman"/>
        </w:rPr>
      </w:pPr>
      <w:r w:rsidRPr="005F4545">
        <w:t xml:space="preserve">Công tác tuyên truyền, phổ biến và tập huấn được tổ chức với quy mô rộng, đa dạng về hình thức, từ hội nghị trực tiếp, trực tuyến đến lồng ghép trong sinh hoạt chính trị ở cơ sở, góp phần nâng cao nhận thức của đội ngũ cán bộ và Nhân dân về vai trò, ý nghĩa của thông tin cơ sở trong tình hình mới, </w:t>
      </w:r>
      <w:r w:rsidR="005D2F9B" w:rsidRPr="005F4545">
        <w:t xml:space="preserve">như: </w:t>
      </w:r>
      <w:r w:rsidR="005D2F9B" w:rsidRPr="005F4545">
        <w:rPr>
          <w:rFonts w:eastAsia="Times New Roman"/>
          <w:bCs w:val="0"/>
        </w:rPr>
        <w:t xml:space="preserve">Hà Nội tổ chức hội nghị tới </w:t>
      </w:r>
      <w:r w:rsidR="005D2F9B" w:rsidRPr="005F4545">
        <w:rPr>
          <w:rFonts w:eastAsia="Times New Roman"/>
        </w:rPr>
        <w:t>582 điểm cầu với 2.508 đại biểu</w:t>
      </w:r>
      <w:r w:rsidR="005D2F9B" w:rsidRPr="005F4545">
        <w:rPr>
          <w:rFonts w:eastAsia="Times New Roman"/>
          <w:bCs w:val="0"/>
        </w:rPr>
        <w:t xml:space="preserve">; Hà Tĩnh tổ chức </w:t>
      </w:r>
      <w:r w:rsidR="005D2F9B" w:rsidRPr="005F4545">
        <w:rPr>
          <w:rFonts w:eastAsia="Times New Roman"/>
        </w:rPr>
        <w:t>12 lớp tập huấn cho 1.500 lượt cán bộ</w:t>
      </w:r>
      <w:r w:rsidR="005D2F9B" w:rsidRPr="005F4545">
        <w:rPr>
          <w:rFonts w:eastAsia="Times New Roman"/>
          <w:bCs w:val="0"/>
        </w:rPr>
        <w:t xml:space="preserve">; Điện Biên tổ chức </w:t>
      </w:r>
      <w:r w:rsidR="005D2F9B" w:rsidRPr="005F4545">
        <w:rPr>
          <w:rFonts w:eastAsia="Times New Roman"/>
        </w:rPr>
        <w:t>7 lớp cho 420 lượt cán bộ</w:t>
      </w:r>
      <w:r w:rsidR="005D2F9B" w:rsidRPr="005F4545">
        <w:rPr>
          <w:rFonts w:eastAsia="Times New Roman"/>
          <w:bCs w:val="0"/>
        </w:rPr>
        <w:t xml:space="preserve">; Lào Cai tổ chức gần </w:t>
      </w:r>
      <w:r w:rsidR="005D2F9B" w:rsidRPr="005F4545">
        <w:rPr>
          <w:rFonts w:eastAsia="Times New Roman"/>
        </w:rPr>
        <w:t>40 hội nghị tuyên truyền, tập huấn</w:t>
      </w:r>
      <w:r w:rsidR="0030515B" w:rsidRPr="005F4545">
        <w:rPr>
          <w:rFonts w:eastAsia="Times New Roman"/>
        </w:rPr>
        <w:t>,…</w:t>
      </w:r>
    </w:p>
    <w:p w14:paraId="15D9F751" w14:textId="15E5A2E6" w:rsidR="009B5B16" w:rsidRPr="005F4545" w:rsidRDefault="009B5B16" w:rsidP="005F4545">
      <w:pPr>
        <w:spacing w:before="120" w:after="120" w:line="276" w:lineRule="auto"/>
        <w:ind w:firstLine="709"/>
        <w:jc w:val="both"/>
      </w:pPr>
      <w:r w:rsidRPr="005F4545">
        <w:t xml:space="preserve">Trong quá trình triển khai Nghị định, đồng thời gắn với quá trình </w:t>
      </w:r>
      <w:r w:rsidRPr="005F4545">
        <w:rPr>
          <w:rStyle w:val="Strong"/>
          <w:b w:val="0"/>
        </w:rPr>
        <w:t>sắp xếp tổ chức bộ máy theo mô hình chính quyền địa phương 02 cấp</w:t>
      </w:r>
      <w:r w:rsidRPr="005F4545">
        <w:t xml:space="preserve"> nên đã có những điều chỉnh sâu sắc trong cơ cấu tổ chức, phân công nhiệm vụ và phương thức vận hành hoạt động thông tin cơ sở. Các địa phương đã từng bước kiện toàn tổ chức, chuyển giao chức năng quản lý nhà nước về thông tin cơ sở về Sở Văn hóa, Thể thao và Du lịch; đồng thời hình thành mô hình </w:t>
      </w:r>
      <w:r w:rsidRPr="005F4545">
        <w:rPr>
          <w:rStyle w:val="Strong"/>
          <w:b w:val="0"/>
        </w:rPr>
        <w:t>Trung tâm dịch vụ tổng hợp cấp xã</w:t>
      </w:r>
      <w:r w:rsidRPr="005F4545">
        <w:t xml:space="preserve"> để thực hiện cung ứng dịch vụ sự nghiệp công, trong đó có hoạt động thông tin cơ sở. Đây là một thay đổi có tính cấu trúc, tác động trực tiếp đến toàn bộ hệ thống thông tin cơ sở từ tỉnh đến xã.</w:t>
      </w:r>
    </w:p>
    <w:p w14:paraId="7A36A61D" w14:textId="31DDD8FE" w:rsidR="0079594E" w:rsidRPr="005F4545" w:rsidRDefault="0074043A" w:rsidP="005F4545">
      <w:pPr>
        <w:spacing w:before="120" w:after="120" w:line="276" w:lineRule="auto"/>
        <w:ind w:firstLine="709"/>
        <w:jc w:val="both"/>
        <w:rPr>
          <w:b/>
          <w:bCs w:val="0"/>
        </w:rPr>
      </w:pPr>
      <w:r w:rsidRPr="005F4545">
        <w:rPr>
          <w:rStyle w:val="fontstyle01"/>
          <w:b/>
          <w:bCs w:val="0"/>
          <w:color w:val="auto"/>
        </w:rPr>
        <w:t>2. Kết quả th</w:t>
      </w:r>
      <w:r w:rsidR="00D20B26" w:rsidRPr="005F4545">
        <w:rPr>
          <w:rStyle w:val="fontstyle01"/>
          <w:b/>
          <w:bCs w:val="0"/>
          <w:color w:val="auto"/>
        </w:rPr>
        <w:t xml:space="preserve">i hành </w:t>
      </w:r>
      <w:r w:rsidR="0079594E" w:rsidRPr="005F4545">
        <w:rPr>
          <w:b/>
          <w:bCs w:val="0"/>
        </w:rPr>
        <w:t xml:space="preserve">Nghị định số </w:t>
      </w:r>
      <w:r w:rsidR="00B244E7" w:rsidRPr="005F4545">
        <w:rPr>
          <w:b/>
          <w:bCs w:val="0"/>
        </w:rPr>
        <w:t>49/2024</w:t>
      </w:r>
      <w:r w:rsidR="0079594E" w:rsidRPr="005F4545">
        <w:rPr>
          <w:b/>
          <w:bCs w:val="0"/>
        </w:rPr>
        <w:t>/NĐ-CP</w:t>
      </w:r>
    </w:p>
    <w:p w14:paraId="3ABEE69E" w14:textId="6AA7D01B" w:rsidR="00A61558" w:rsidRPr="005F4545" w:rsidRDefault="00A61558" w:rsidP="005F4545">
      <w:pPr>
        <w:spacing w:before="120" w:after="120" w:line="276" w:lineRule="auto"/>
        <w:ind w:firstLine="709"/>
        <w:jc w:val="both"/>
        <w:rPr>
          <w:b/>
          <w:bCs w:val="0"/>
        </w:rPr>
      </w:pPr>
      <w:r w:rsidRPr="005F4545">
        <w:t>Việc triển khai 08 loại hình thông tin để truyền tải thông tin thiết yếu đến người dân theo quy định của Nghị định số 49/2024/NĐ-CP đã đạt được những kết quả quan trọng, từng bước hình thành hệ sinh thái thông tin đa dạng, kết hợp giữa truyền thống và hiện đại, bảo đảm cung cấp thông tin thiết yếu đến người dân.</w:t>
      </w:r>
    </w:p>
    <w:p w14:paraId="786A8CBE" w14:textId="587D3D31" w:rsidR="00B244E7" w:rsidRPr="005F4545" w:rsidRDefault="00B244E7" w:rsidP="005F4545">
      <w:pPr>
        <w:spacing w:before="120" w:after="120" w:line="276" w:lineRule="auto"/>
        <w:ind w:firstLine="709"/>
        <w:jc w:val="both"/>
        <w:rPr>
          <w:bCs w:val="0"/>
          <w:i/>
        </w:rPr>
      </w:pPr>
      <w:r w:rsidRPr="005F4545">
        <w:rPr>
          <w:bCs w:val="0"/>
          <w:i/>
        </w:rPr>
        <w:t>2.1. Kết quả thực hiện đối với loại hình đài truyền thanh cấp xã</w:t>
      </w:r>
    </w:p>
    <w:p w14:paraId="0D957BE6" w14:textId="058E882D" w:rsidR="00A61558" w:rsidRPr="005F4545" w:rsidRDefault="00AC4C72" w:rsidP="005F4545">
      <w:pPr>
        <w:spacing w:before="120" w:after="120" w:line="276" w:lineRule="auto"/>
        <w:ind w:firstLine="709"/>
        <w:jc w:val="both"/>
      </w:pPr>
      <w:r w:rsidRPr="005F4545">
        <w:lastRenderedPageBreak/>
        <w:t xml:space="preserve">Đài truyền thanh cấp xã tiếp tục khẳng định là </w:t>
      </w:r>
      <w:r w:rsidRPr="005F4545">
        <w:rPr>
          <w:rStyle w:val="Strong"/>
          <w:b w:val="0"/>
        </w:rPr>
        <w:t>phương tiện thông tin chủ lực, có độ bao phủ rộng và tính ổn định cao nhất trong hệ thống thông tin cơ sở</w:t>
      </w:r>
      <w:r w:rsidRPr="005F4545">
        <w:t xml:space="preserve">, </w:t>
      </w:r>
      <w:r w:rsidR="00E664BE" w:rsidRPr="005F4545">
        <w:t xml:space="preserve">bảo đảm khả năng truyền tải thông tin chính thống đến người dân trên diện rộng </w:t>
      </w:r>
      <w:r w:rsidRPr="005F4545">
        <w:t>đặc biệt tại khu vực nông thôn, miền núi.</w:t>
      </w:r>
      <w:r w:rsidR="0080134B" w:rsidRPr="005F4545">
        <w:t xml:space="preserve"> Cả nước có </w:t>
      </w:r>
      <w:r w:rsidR="0080134B" w:rsidRPr="005F4545">
        <w:rPr>
          <w:b/>
          <w:bCs w:val="0"/>
        </w:rPr>
        <w:t xml:space="preserve">3.102 </w:t>
      </w:r>
      <w:r w:rsidR="0080134B" w:rsidRPr="005F4545">
        <w:t xml:space="preserve">đài truyền thanh cấp xã/3.321 xã, phường, đặc khu của 34 tỉnh, thành phố (đạt tỷ lệ 93,4%). Trong số đó, có </w:t>
      </w:r>
      <w:r w:rsidR="0080134B" w:rsidRPr="005F4545">
        <w:rPr>
          <w:b/>
          <w:bCs w:val="0"/>
        </w:rPr>
        <w:t xml:space="preserve">2.144 </w:t>
      </w:r>
      <w:r w:rsidR="0080134B" w:rsidRPr="005F4545">
        <w:t xml:space="preserve">đài truyền thanh đã được chuyển đổi sang mô hình ứng dụng công nghệ thông tin - viễn thông, (chiếm 69,1% tổng số đài truyền thanh cấp xã). Hệ thống truyền thanh cơ sở hiện có </w:t>
      </w:r>
      <w:r w:rsidR="0080134B" w:rsidRPr="005F4545">
        <w:rPr>
          <w:b/>
          <w:bCs w:val="0"/>
        </w:rPr>
        <w:t xml:space="preserve">71.608 </w:t>
      </w:r>
      <w:r w:rsidR="0080134B" w:rsidRPr="005F4545">
        <w:t>cụm thu phát thanh ứng dụng công nghệ thông tin - viễn thông được triển khai đến thôn, tổ dân phố, bảo đảm tần suất phát sóng tối thiểu 02 lần/ngày, thời lượng trung bình từ 10 - 15 phút/bản tin.</w:t>
      </w:r>
      <w:r w:rsidR="00614E74" w:rsidRPr="005F4545">
        <w:t xml:space="preserve"> </w:t>
      </w:r>
      <w:r w:rsidR="007F3A90" w:rsidRPr="005F4545">
        <w:t>Nội dung phát thanh chú trọng tuyên truyền đường lối, chủ trương của Đảng, chính sách, pháp luật của Nhà nước; sự lãnh đạo, chỉ đạo, điều hành của cấp ủy, chính quyền cơ sở; phổ biến khoa học, kỹ thuật và lan tỏa các gương người tốt, việc tốt, điển hình tiên tiến</w:t>
      </w:r>
      <w:r w:rsidR="00763E74" w:rsidRPr="005F4545">
        <w:t xml:space="preserve">; tuyên truyền các nội dung về an sinh xã hội như phòng, chống dịch bệnh, thực hiện chính sách bảo hiểm xã hội, bảo đảm an ninh, trật tự và an toàn giao thông. Bên cạnh đó, nội dung chương trình phát thanh của đài truyền thanh cấp xã được xây dựng theo hướng ngắn gọn, trọng tâm, ưu tiên truyền tải thông tin trong các trường hợp đột xuất, khẩn cấp và thông tin phục vụ công tác chỉ đạo, điều hành của chính quyền địa phương. </w:t>
      </w:r>
    </w:p>
    <w:p w14:paraId="03EBEE79" w14:textId="798E3CDA" w:rsidR="00763E74" w:rsidRPr="005F4545" w:rsidRDefault="00763E74" w:rsidP="005F4545">
      <w:pPr>
        <w:spacing w:before="120" w:after="120" w:line="276" w:lineRule="auto"/>
        <w:ind w:firstLine="709"/>
        <w:jc w:val="both"/>
      </w:pPr>
      <w:r w:rsidRPr="005F4545">
        <w:t>Hiện nay sau khi thực hiện chính quyền địa phương 2 cấp, cả nước có khoảng hơn 50% các xã, phường, đặc khu đã ban hành Quy chế hoạt động của đài truyền thanh cấp xã</w:t>
      </w:r>
      <w:r w:rsidR="00066D78" w:rsidRPr="005F4545">
        <w:t xml:space="preserve">. Đối với nhân sự vận hành đài truyền thanh cấp xã, hầu hết các địa phương đã giao cho viên chức thuộc đơn vị sự nghiệp công lập cấp xã hoặc Trung tâm Văn hóa - Thông tin - Thể thao cấp xã (có bộ phận phụ trách hoạt động thông tin cơ sở), một số ít địa phương giao công chức Phòng Văn hóa - Xã hội vừa thực hiện quản lý nhà nước về thông tin cơ sở, vừa phụ trách vận hành đài truyền thanh cấp xã. </w:t>
      </w:r>
    </w:p>
    <w:p w14:paraId="57A16CEC" w14:textId="3FC2DEF5" w:rsidR="00B244E7" w:rsidRPr="005F4545" w:rsidRDefault="00B244E7" w:rsidP="005F4545">
      <w:pPr>
        <w:spacing w:before="120" w:after="120" w:line="276" w:lineRule="auto"/>
        <w:ind w:firstLine="709"/>
        <w:jc w:val="both"/>
        <w:rPr>
          <w:bCs w:val="0"/>
          <w:i/>
        </w:rPr>
      </w:pPr>
      <w:r w:rsidRPr="005F4545">
        <w:rPr>
          <w:bCs w:val="0"/>
          <w:i/>
        </w:rPr>
        <w:t>2.2. Kết quả thực hiện đối với loại hình bảng tin công cộng</w:t>
      </w:r>
    </w:p>
    <w:p w14:paraId="1FDE59A1" w14:textId="77777777" w:rsidR="00114D56" w:rsidRPr="005F4545" w:rsidRDefault="001830D4" w:rsidP="005F4545">
      <w:pPr>
        <w:spacing w:before="120" w:after="120" w:line="276" w:lineRule="auto"/>
        <w:ind w:firstLine="709"/>
        <w:jc w:val="both"/>
      </w:pPr>
      <w:r w:rsidRPr="005F4545">
        <w:rPr>
          <w:bCs w:val="0"/>
        </w:rPr>
        <w:t>Bảng tin công cộng là loại hình thông tin có độ phủ tương đối rộ</w:t>
      </w:r>
      <w:r w:rsidR="00A3727B" w:rsidRPr="005F4545">
        <w:rPr>
          <w:bCs w:val="0"/>
        </w:rPr>
        <w:t xml:space="preserve">ng rãi trong </w:t>
      </w:r>
      <w:r w:rsidRPr="005F4545">
        <w:rPr>
          <w:bCs w:val="0"/>
        </w:rPr>
        <w:t>cộng đồng dân cư với số lượng lớn</w:t>
      </w:r>
      <w:r w:rsidR="00A3727B" w:rsidRPr="005F4545">
        <w:rPr>
          <w:bCs w:val="0"/>
        </w:rPr>
        <w:t>,</w:t>
      </w:r>
      <w:r w:rsidRPr="005F4545">
        <w:rPr>
          <w:bCs w:val="0"/>
        </w:rPr>
        <w:t xml:space="preserve"> như Tuyên Quang khoảng hơn 2.000 bảng tin, Vĩnh Long gần 1.000 bảng tin công cộng cấp xã. </w:t>
      </w:r>
      <w:r w:rsidR="00AA4191" w:rsidRPr="005F4545">
        <w:t>V</w:t>
      </w:r>
      <w:r w:rsidR="0033019E" w:rsidRPr="005F4545">
        <w:t xml:space="preserve">iệc thiết lập bảng tin công cộng cơ bản được thực hiện bởi </w:t>
      </w:r>
      <w:r w:rsidR="0033019E" w:rsidRPr="005F4545">
        <w:rPr>
          <w:rStyle w:val="Strong"/>
          <w:b w:val="0"/>
        </w:rPr>
        <w:t>các cơ quan nhà nước và chính quyền cấp cơ sở</w:t>
      </w:r>
      <w:r w:rsidR="0033019E" w:rsidRPr="005F4545">
        <w:rPr>
          <w:b/>
        </w:rPr>
        <w:t>,</w:t>
      </w:r>
      <w:r w:rsidR="0033019E" w:rsidRPr="005F4545">
        <w:t xml:space="preserve"> phù hợp với định hướng của Nghị định số 49/2024/NĐ-CP. </w:t>
      </w:r>
      <w:r w:rsidR="0002009F" w:rsidRPr="005F4545">
        <w:t xml:space="preserve">Ở cấp tỉnh và cấp xã, các cơ quan hành chính, đơn vị sự nghiệp đều chủ động bố trí bảng tin </w:t>
      </w:r>
      <w:r w:rsidR="004E75BA" w:rsidRPr="005F4545">
        <w:t xml:space="preserve">công cộng </w:t>
      </w:r>
      <w:r w:rsidR="0002009F" w:rsidRPr="005F4545">
        <w:t>tại trụ sở</w:t>
      </w:r>
      <w:r w:rsidR="004E75BA" w:rsidRPr="005F4545">
        <w:t xml:space="preserve"> UBND tỉnh, xã, nhà văn hóa thôn, tổ dân phố, các điểm sinh hoạt cộng đồng</w:t>
      </w:r>
      <w:r w:rsidR="0002009F" w:rsidRPr="005F4545">
        <w:t xml:space="preserve"> để phục vụ công tác thông tin, tuyên truyền</w:t>
      </w:r>
      <w:r w:rsidR="004E75BA" w:rsidRPr="005F4545">
        <w:t xml:space="preserve"> đến người dân. </w:t>
      </w:r>
      <w:r w:rsidR="003B4C2F" w:rsidRPr="005F4545">
        <w:t xml:space="preserve">Tại một số địa phương, bảng tin còn được thiết lập bởi các cơ quan chuyên ngành (như Sở Công </w:t>
      </w:r>
      <w:r w:rsidR="003B4C2F" w:rsidRPr="005F4545">
        <w:lastRenderedPageBreak/>
        <w:t xml:space="preserve">Thương, Sở Xây dựng). </w:t>
      </w:r>
      <w:r w:rsidR="004E75BA" w:rsidRPr="005F4545">
        <w:t>Việc quản lý vận hành bảng tin công cộng thường giao cho công chức văn hóa - xã hội hoặc trưởng thôn, tổ trưởng tổ dân phố,…</w:t>
      </w:r>
    </w:p>
    <w:p w14:paraId="27943897" w14:textId="77777777" w:rsidR="00EE2033" w:rsidRPr="005F4545" w:rsidRDefault="00114D56" w:rsidP="005F4545">
      <w:pPr>
        <w:spacing w:before="120" w:after="120" w:line="276" w:lineRule="auto"/>
        <w:ind w:firstLine="709"/>
        <w:jc w:val="both"/>
      </w:pPr>
      <w:r w:rsidRPr="005F4545">
        <w:rPr>
          <w:rFonts w:eastAsia="Times New Roman"/>
          <w:bCs w:val="0"/>
          <w:lang w:eastAsia="ko-KR"/>
        </w:rPr>
        <w:t>Nội dung thông tin trên bảng tin công cộng tại các địa phương tương đối thống nhất, tập trung vào:</w:t>
      </w:r>
      <w:r w:rsidRPr="005F4545">
        <w:t xml:space="preserve"> Tuyê</w:t>
      </w:r>
      <w:r w:rsidR="00EA622A" w:rsidRPr="005F4545">
        <w:t>n</w:t>
      </w:r>
      <w:r w:rsidRPr="005F4545">
        <w:t xml:space="preserve"> truyền </w:t>
      </w:r>
      <w:r w:rsidRPr="005F4545">
        <w:rPr>
          <w:rFonts w:eastAsia="Times New Roman"/>
          <w:bCs w:val="0"/>
          <w:lang w:eastAsia="ko-KR"/>
        </w:rPr>
        <w:t xml:space="preserve">chủ trương, đường lối của Đảng, chính sách pháp luật của Nhà nước; các văn bản chỉ đạo, điều hành của chính quyền; thông tin phát triển kinh tế – xã hội, quốc phòng – an ninh; các phong trào, hoạt động tại địa phương;… </w:t>
      </w:r>
      <w:r w:rsidRPr="005F4545">
        <w:rPr>
          <w:lang w:eastAsia="ko-KR"/>
        </w:rPr>
        <w:t xml:space="preserve">phù hợp với chức năng cung cấp thông tin thiết yếu, tuy nhiên các nội dung trên bảng tin công cộng </w:t>
      </w:r>
      <w:r w:rsidRPr="005F4545">
        <w:rPr>
          <w:rFonts w:eastAsia="Times New Roman"/>
          <w:bCs w:val="0"/>
          <w:lang w:eastAsia="ko-KR"/>
        </w:rPr>
        <w:t>chủ yếu mang tính thông báo, ít mang tính trực quan hiện đại, chưa gắn với dữ liệu số hoặc nội dung đa phương tiện</w:t>
      </w:r>
      <w:r w:rsidR="00EE2033" w:rsidRPr="005F4545">
        <w:t>.</w:t>
      </w:r>
    </w:p>
    <w:p w14:paraId="202EF09A" w14:textId="55EA1107" w:rsidR="00453C3D" w:rsidRPr="005F4545" w:rsidRDefault="00AE3F90" w:rsidP="005F4545">
      <w:pPr>
        <w:spacing w:before="120" w:after="120" w:line="276" w:lineRule="auto"/>
        <w:ind w:firstLine="709"/>
        <w:jc w:val="both"/>
      </w:pPr>
      <w:r w:rsidRPr="005F4545">
        <w:t>V</w:t>
      </w:r>
      <w:r w:rsidR="001830D4" w:rsidRPr="005F4545">
        <w:t xml:space="preserve">ai trò của bảng tin </w:t>
      </w:r>
      <w:r w:rsidR="00A3727B" w:rsidRPr="005F4545">
        <w:t xml:space="preserve">công cộng sử dụng </w:t>
      </w:r>
      <w:r w:rsidR="001830D4" w:rsidRPr="005F4545">
        <w:t>đang có xu hướ</w:t>
      </w:r>
      <w:r w:rsidR="00A3727B" w:rsidRPr="005F4545">
        <w:t>ng</w:t>
      </w:r>
      <w:r w:rsidR="001830D4" w:rsidRPr="005F4545">
        <w:t xml:space="preserve"> giảm tương đối trong bối cảnh chuyển đổi số. Phần lớn bảng tin </w:t>
      </w:r>
      <w:r w:rsidR="002D257F" w:rsidRPr="005F4545">
        <w:t xml:space="preserve">công cộng </w:t>
      </w:r>
      <w:r w:rsidR="001830D4" w:rsidRPr="005F4545">
        <w:t>vẫn vận hành theo phương thức truyền thống</w:t>
      </w:r>
      <w:r w:rsidR="002D257F" w:rsidRPr="005F4545">
        <w:t xml:space="preserve"> và là loại bảng tin bằng chất liệu khác</w:t>
      </w:r>
      <w:r w:rsidR="001830D4" w:rsidRPr="005F4545">
        <w:t xml:space="preserve">, mang tính niêm yết một chiều, trong khi tỷ lệ bảng tin điện tử </w:t>
      </w:r>
      <w:r w:rsidR="002D257F" w:rsidRPr="005F4545">
        <w:t xml:space="preserve">công cộng </w:t>
      </w:r>
      <w:r w:rsidR="001830D4" w:rsidRPr="005F4545">
        <w:t>còn rất hạn chế</w:t>
      </w:r>
      <w:r w:rsidR="002D257F" w:rsidRPr="005F4545">
        <w:t xml:space="preserve">. </w:t>
      </w:r>
      <w:r w:rsidR="00EA622A" w:rsidRPr="005F4545">
        <w:t>Tính đến tháng 12/2025,</w:t>
      </w:r>
      <w:r w:rsidR="002D257F" w:rsidRPr="005F4545">
        <w:t xml:space="preserve"> cả nước có khoảng </w:t>
      </w:r>
      <w:r w:rsidR="008B0700" w:rsidRPr="005F4545">
        <w:t xml:space="preserve">gần </w:t>
      </w:r>
      <w:r w:rsidR="008B0700" w:rsidRPr="005F4545">
        <w:rPr>
          <w:b/>
        </w:rPr>
        <w:t>1.000</w:t>
      </w:r>
      <w:r w:rsidR="008B0700" w:rsidRPr="005F4545">
        <w:t xml:space="preserve"> bảng tin điện tử công cộng cấp xã để cung cấp thông tin thiết yếu đến người dân tại địa </w:t>
      </w:r>
      <w:r w:rsidR="00EE2033" w:rsidRPr="005F4545">
        <w:t>phương, chỉ có khoảng hơn 300 bảng tin điện tử công cộng được kết nối với hệ thống thông tin nguồn.</w:t>
      </w:r>
    </w:p>
    <w:p w14:paraId="3900FA17" w14:textId="77777777" w:rsidR="00DA6F8D" w:rsidRPr="005F4545" w:rsidRDefault="00B244E7" w:rsidP="005F4545">
      <w:pPr>
        <w:spacing w:before="120" w:after="120" w:line="276" w:lineRule="auto"/>
        <w:ind w:firstLine="709"/>
        <w:jc w:val="both"/>
        <w:rPr>
          <w:bCs w:val="0"/>
          <w:i/>
        </w:rPr>
      </w:pPr>
      <w:r w:rsidRPr="005F4545">
        <w:rPr>
          <w:bCs w:val="0"/>
          <w:i/>
        </w:rPr>
        <w:t>2.3.</w:t>
      </w:r>
      <w:r w:rsidR="00CF2083" w:rsidRPr="005F4545">
        <w:rPr>
          <w:bCs w:val="0"/>
          <w:i/>
        </w:rPr>
        <w:t xml:space="preserve"> Kết quả thực hiện đối với loại hình </w:t>
      </w:r>
      <w:r w:rsidR="00E664BE" w:rsidRPr="005F4545">
        <w:rPr>
          <w:bCs w:val="0"/>
          <w:i/>
        </w:rPr>
        <w:t>bản tin thông tin cơ sở</w:t>
      </w:r>
    </w:p>
    <w:p w14:paraId="1C6E7285" w14:textId="4B4A4F76" w:rsidR="00DA6F8D" w:rsidRPr="005F4545" w:rsidRDefault="00CB408D" w:rsidP="005F4545">
      <w:pPr>
        <w:spacing w:before="120" w:after="120" w:line="276" w:lineRule="auto"/>
        <w:ind w:firstLine="709"/>
        <w:jc w:val="both"/>
      </w:pPr>
      <w:r w:rsidRPr="005F4545">
        <w:t xml:space="preserve">Việc thiết lập bản tin thông tin cơ sở chủ yếu do </w:t>
      </w:r>
      <w:r w:rsidRPr="005F4545">
        <w:rPr>
          <w:rStyle w:val="Strong"/>
          <w:b w:val="0"/>
        </w:rPr>
        <w:t>các cơ quan nhà nước, tổ chức chính trị – xã hội và đơn vị sự nghiệp công lập</w:t>
      </w:r>
      <w:r w:rsidRPr="005F4545">
        <w:t xml:space="preserve"> thực hiện, phù hợp với quy định của Nghị định số 49/2024/NĐ-CP. Ở cấp tỉnh, việc xuất bản bản tin do các sở, ngành hoặc cơ quan chuyên môn thực hiện sau khi được cấp phép; </w:t>
      </w:r>
      <w:r w:rsidR="006F17AA" w:rsidRPr="005F4545">
        <w:rPr>
          <w:lang w:eastAsia="ko-KR"/>
        </w:rPr>
        <w:t>ở</w:t>
      </w:r>
      <w:r w:rsidRPr="005F4545">
        <w:rPr>
          <w:lang w:eastAsia="ko-KR"/>
        </w:rPr>
        <w:t xml:space="preserve"> cấp xã, việc tổ chức bản tin thườ</w:t>
      </w:r>
      <w:r w:rsidR="006F17AA" w:rsidRPr="005F4545">
        <w:rPr>
          <w:lang w:eastAsia="ko-KR"/>
        </w:rPr>
        <w:t xml:space="preserve">ng do </w:t>
      </w:r>
      <w:r w:rsidR="006F17AA" w:rsidRPr="005F4545">
        <w:rPr>
          <w:rFonts w:eastAsia="Times New Roman"/>
          <w:bCs w:val="0"/>
          <w:lang w:eastAsia="ko-KR"/>
        </w:rPr>
        <w:t>UBND cấp xã, Trung tâm V</w:t>
      </w:r>
      <w:r w:rsidRPr="005F4545">
        <w:rPr>
          <w:rFonts w:eastAsia="Times New Roman"/>
          <w:bCs w:val="0"/>
          <w:lang w:eastAsia="ko-KR"/>
        </w:rPr>
        <w:t>ăn hóa</w:t>
      </w:r>
      <w:r w:rsidR="006F17AA" w:rsidRPr="005F4545">
        <w:rPr>
          <w:rFonts w:eastAsia="Times New Roman"/>
          <w:bCs w:val="0"/>
          <w:lang w:eastAsia="ko-KR"/>
        </w:rPr>
        <w:t xml:space="preserve"> - Thông tin, Trung tâm dịch vụ tổng hợp </w:t>
      </w:r>
      <w:r w:rsidRPr="005F4545">
        <w:rPr>
          <w:rFonts w:eastAsia="Times New Roman"/>
          <w:bCs w:val="0"/>
          <w:lang w:eastAsia="ko-KR"/>
        </w:rPr>
        <w:t xml:space="preserve">hoặc </w:t>
      </w:r>
      <w:r w:rsidR="006F17AA" w:rsidRPr="005F4545">
        <w:rPr>
          <w:rFonts w:eastAsia="Times New Roman"/>
          <w:bCs w:val="0"/>
          <w:lang w:eastAsia="ko-KR"/>
        </w:rPr>
        <w:t>Phòng Văn hóa – X</w:t>
      </w:r>
      <w:r w:rsidRPr="005F4545">
        <w:rPr>
          <w:rFonts w:eastAsia="Times New Roman"/>
          <w:bCs w:val="0"/>
          <w:lang w:eastAsia="ko-KR"/>
        </w:rPr>
        <w:t>ã hội đảm nhiệm</w:t>
      </w:r>
      <w:r w:rsidR="00784152" w:rsidRPr="005F4545">
        <w:rPr>
          <w:rFonts w:eastAsia="Times New Roman"/>
          <w:bCs w:val="0"/>
          <w:lang w:eastAsia="ko-KR"/>
        </w:rPr>
        <w:t xml:space="preserve">. </w:t>
      </w:r>
      <w:r w:rsidR="00784152" w:rsidRPr="005F4545">
        <w:t>Về điều kiện thực hiện, các địa phương triển khai bản tin khi có cơ quan chịu trách nhiệm nội dung và có hoạt động biên tập. Tuy nhiên, nhiều nơi cấp xã không duy trì được bản tin định kỳ do thiếu nhân lực và kỹ năng chuyên môn. Một số địa phương như Thái Nguyên không tổ chức bản tin riêng ở cấp xã mà sử dụng lại tài liệu từ cấp trên</w:t>
      </w:r>
      <w:r w:rsidR="00DA6F8D" w:rsidRPr="005F4545">
        <w:t>. Về nội dung, bản tin tập trung vào các thông tin như chủ trương, chính sách, chỉ đạo điều hành của chính quyền và tình hình kinh tế – xã hội tại địa phương. Một số tỉnh vẫn duy trì bản tin</w:t>
      </w:r>
      <w:r w:rsidR="00CE60E8" w:rsidRPr="005F4545">
        <w:t xml:space="preserve"> thông tin cơ sở, đặc biệt là các địa phương ở vùng sâu, vùng xa, địa bàn miền núi chưa tiếp cận được nhiều với các loại hình thông tin cơ sở mang tính chất hiện đại, chuyển đổi số</w:t>
      </w:r>
      <w:r w:rsidR="00E0046C" w:rsidRPr="005F4545">
        <w:t>. Tuy nhiên, ở</w:t>
      </w:r>
      <w:r w:rsidR="00DA6F8D" w:rsidRPr="005F4545">
        <w:t xml:space="preserve"> nhiều nơi, đặc biệ</w:t>
      </w:r>
      <w:r w:rsidR="00E0046C" w:rsidRPr="005F4545">
        <w:t>t ở khu vực đồng bằng, đô thị, thành phố lớn</w:t>
      </w:r>
      <w:r w:rsidR="00DA6F8D" w:rsidRPr="005F4545">
        <w:t xml:space="preserve">, loại hình này </w:t>
      </w:r>
      <w:r w:rsidR="00E0046C" w:rsidRPr="005F4545">
        <w:t xml:space="preserve">hiện nay đang </w:t>
      </w:r>
      <w:r w:rsidR="00DA6F8D" w:rsidRPr="005F4545">
        <w:t>giảm dần và được thay thế bằng các hình thức khác như trang thông tin điện tử hoặc mạng xã hội</w:t>
      </w:r>
      <w:r w:rsidR="00E0046C" w:rsidRPr="005F4545">
        <w:t>, ứng dụng nhắn tin trên Internet.</w:t>
      </w:r>
    </w:p>
    <w:p w14:paraId="77ADDBBF" w14:textId="77777777" w:rsidR="00147025" w:rsidRPr="005F4545" w:rsidRDefault="00B244E7" w:rsidP="005F4545">
      <w:pPr>
        <w:spacing w:before="120" w:after="120" w:line="276" w:lineRule="auto"/>
        <w:ind w:firstLine="709"/>
        <w:jc w:val="both"/>
        <w:rPr>
          <w:bCs w:val="0"/>
          <w:i/>
        </w:rPr>
      </w:pPr>
      <w:r w:rsidRPr="005F4545">
        <w:rPr>
          <w:bCs w:val="0"/>
          <w:i/>
        </w:rPr>
        <w:t>2.4.</w:t>
      </w:r>
      <w:r w:rsidR="00E664BE" w:rsidRPr="005F4545">
        <w:rPr>
          <w:bCs w:val="0"/>
          <w:i/>
        </w:rPr>
        <w:t xml:space="preserve"> Kết quả thực hiện đối với loại hình tài liệu không kinh doanh phục vụ hoạt động thông tin cơ sở</w:t>
      </w:r>
    </w:p>
    <w:p w14:paraId="0DAFFB22" w14:textId="77777777" w:rsidR="009005A6" w:rsidRPr="005F4545" w:rsidRDefault="00147025" w:rsidP="005F4545">
      <w:pPr>
        <w:spacing w:before="120" w:after="120" w:line="276" w:lineRule="auto"/>
        <w:ind w:firstLine="709"/>
        <w:jc w:val="both"/>
      </w:pPr>
      <w:r w:rsidRPr="005F4545">
        <w:lastRenderedPageBreak/>
        <w:t xml:space="preserve">Tài liệu không kinh doanh phục vụ hoạt động thông tin cơ sở </w:t>
      </w:r>
      <w:r w:rsidR="00724E1F" w:rsidRPr="005F4545">
        <w:t xml:space="preserve">trong thời gian qua </w:t>
      </w:r>
      <w:r w:rsidRPr="005F4545">
        <w:t xml:space="preserve">đã được các địa phương triển khai tương đối phổ biến, chủ yếu do các cơ quan nhà nước, đơn vị sự nghiệp và các tổ chức chính trị – xã hội </w:t>
      </w:r>
      <w:r w:rsidR="00724E1F" w:rsidRPr="005F4545">
        <w:t xml:space="preserve">các cấp </w:t>
      </w:r>
      <w:r w:rsidRPr="005F4545">
        <w:t>thực hiện. Ở cấp tỉnh, việc biên soạn và phát hành tài liệu thường do các sở, ngành chủ trì theo lĩnh vực quản lý; ở cấp xã, tài liệu do UBND cấp xã hoặc các bộ phận chuyên môn phối hợp thực hiện. Nội dung tài liệu tập trung vào tuyên truyền chính sách pháp luật, hướng dẫn sản xuất, đời sống, các chương trình mục tiêu và nhiệm vụ phát triển kinh tế – xã hội tại địa phương</w:t>
      </w:r>
      <w:r w:rsidR="009005A6" w:rsidRPr="005F4545">
        <w:t>, cụ thể như</w:t>
      </w:r>
      <w:r w:rsidRPr="005F4545">
        <w:t xml:space="preserve"> Tuyên Quang đã xuất bản 173 tài liệu phục vụ thông tin cơ sở</w:t>
      </w:r>
      <w:r w:rsidR="009005A6" w:rsidRPr="005F4545">
        <w:t>,</w:t>
      </w:r>
      <w:r w:rsidRPr="005F4545">
        <w:t xml:space="preserve"> Tây Ninh có 92 tài liệu được cấ</w:t>
      </w:r>
      <w:r w:rsidR="009005A6" w:rsidRPr="005F4545">
        <w:t xml:space="preserve">p phép, </w:t>
      </w:r>
      <w:r w:rsidRPr="005F4545">
        <w:t>Thanh Hóa có trên 130 tài liệu ở cấ</w:t>
      </w:r>
      <w:r w:rsidR="009005A6" w:rsidRPr="005F4545">
        <w:t xml:space="preserve">p xã được cấp phét xuất bản </w:t>
      </w:r>
      <w:r w:rsidRPr="005F4545">
        <w:t>mỗ</w:t>
      </w:r>
      <w:r w:rsidR="009005A6" w:rsidRPr="005F4545">
        <w:t>i năm…</w:t>
      </w:r>
    </w:p>
    <w:p w14:paraId="21AD2336" w14:textId="37D801BA" w:rsidR="00147025" w:rsidRPr="005F4545" w:rsidRDefault="00147025" w:rsidP="005F4545">
      <w:pPr>
        <w:spacing w:before="120" w:after="120" w:line="276" w:lineRule="auto"/>
        <w:ind w:firstLine="709"/>
        <w:jc w:val="both"/>
        <w:rPr>
          <w:bCs w:val="0"/>
          <w:i/>
        </w:rPr>
      </w:pPr>
      <w:r w:rsidRPr="005F4545">
        <w:t xml:space="preserve">Việc biên soạn, in ấn và phát hành tài liệu phụ thuộc vào nguồn kinh phí và nhân lực của từng địa phương, </w:t>
      </w:r>
      <w:r w:rsidR="00197F11" w:rsidRPr="005F4545">
        <w:t xml:space="preserve">do đó, đôi khi </w:t>
      </w:r>
      <w:r w:rsidRPr="005F4545">
        <w:t>dẫn đến chất lượng và hình thức tài liệu không đồng đều</w:t>
      </w:r>
      <w:r w:rsidR="00197F11" w:rsidRPr="005F4545">
        <w:t xml:space="preserve"> giữa các địa phương, vùng miền. </w:t>
      </w:r>
      <w:r w:rsidRPr="005F4545">
        <w:t>Về hình thứ</w:t>
      </w:r>
      <w:r w:rsidR="00197F11" w:rsidRPr="005F4545">
        <w:t>c</w:t>
      </w:r>
      <w:r w:rsidRPr="005F4545">
        <w:t xml:space="preserve"> tài liệu tương đối phong phú, bao gồm tờ rơi, tờ gấp, sổ tay, tài liệu hỏi – đáp, pano, áp phích… được sử dụng trong hội nghị, sinh hoạt cộng đồng hoặc phát trực tiếp cho người dân. Một số địa phương đã lồng ghép nội dung chuyển đổi số, cải cách hành chính, phòng chống dịch bệnh, an toàn giao thông vào tài liệu tuyên truyề</w:t>
      </w:r>
      <w:r w:rsidR="003949B8" w:rsidRPr="005F4545">
        <w:t>n</w:t>
      </w:r>
      <w:r w:rsidRPr="005F4545">
        <w:t>. Tuy nhiên, phần lớn tài liệu vẫn ở dạng bản giấy, nội dung trình bày đơn giản, chưa có nhiều sản phẩm đa phương tiện.</w:t>
      </w:r>
    </w:p>
    <w:p w14:paraId="00D5F612" w14:textId="77777777" w:rsidR="00702D0D" w:rsidRPr="005F4545" w:rsidRDefault="00B244E7" w:rsidP="005F4545">
      <w:pPr>
        <w:spacing w:before="120" w:after="120" w:line="276" w:lineRule="auto"/>
        <w:ind w:firstLine="709"/>
        <w:jc w:val="both"/>
        <w:rPr>
          <w:bCs w:val="0"/>
          <w:i/>
        </w:rPr>
      </w:pPr>
      <w:r w:rsidRPr="005F4545">
        <w:rPr>
          <w:bCs w:val="0"/>
          <w:i/>
        </w:rPr>
        <w:t>2.5.</w:t>
      </w:r>
      <w:r w:rsidR="00E664BE" w:rsidRPr="005F4545">
        <w:rPr>
          <w:bCs w:val="0"/>
          <w:i/>
        </w:rPr>
        <w:t xml:space="preserve"> Kết quả thực hiện tuyên truyền trực tiếp qua tuyên truyền viên cơ sở</w:t>
      </w:r>
    </w:p>
    <w:p w14:paraId="27DF978B" w14:textId="5A735DB3" w:rsidR="00702D0D" w:rsidRPr="005F4545" w:rsidRDefault="003949B8" w:rsidP="005F4545">
      <w:pPr>
        <w:spacing w:before="120" w:after="120" w:line="276" w:lineRule="auto"/>
        <w:ind w:firstLine="709"/>
        <w:jc w:val="both"/>
        <w:rPr>
          <w:bCs w:val="0"/>
          <w:i/>
        </w:rPr>
      </w:pPr>
      <w:r w:rsidRPr="005F4545">
        <w:rPr>
          <w:rFonts w:eastAsia="Times New Roman"/>
          <w:bCs w:val="0"/>
          <w:lang w:eastAsia="ko-KR"/>
        </w:rPr>
        <w:t xml:space="preserve">Hoạt động tuyên truyền thông qua đội ngũ tuyên truyền viên cơ sở đã được các địa phương triển khai rộng khắp và duy trì thường xuyên, góp phần trực tiếp đưa thông tin đến người dân, đặc biệt tại khu vực nông thôn, miền núi và địa bàn dân cư phân tán. Quy mô lực lượng này tương đối lớn và được kiện toàn ở hầu hết các địa phương, như </w:t>
      </w:r>
      <w:r w:rsidR="002D3236" w:rsidRPr="005F4545">
        <w:rPr>
          <w:rFonts w:eastAsia="Times New Roman"/>
          <w:bCs w:val="0"/>
          <w:lang w:eastAsia="ko-KR"/>
        </w:rPr>
        <w:t xml:space="preserve">Phú Thọ có 2.500 </w:t>
      </w:r>
      <w:r w:rsidRPr="005F4545">
        <w:rPr>
          <w:rFonts w:eastAsia="Times New Roman"/>
          <w:bCs w:val="0"/>
          <w:lang w:eastAsia="ko-KR"/>
        </w:rPr>
        <w:t xml:space="preserve">tuyên truyền viên , </w:t>
      </w:r>
      <w:r w:rsidR="002D3236" w:rsidRPr="005F4545">
        <w:rPr>
          <w:rFonts w:eastAsia="Times New Roman"/>
          <w:bCs w:val="0"/>
          <w:lang w:eastAsia="ko-KR"/>
        </w:rPr>
        <w:t>Lào Cai có trên 4.000 tuyên truyền viên</w:t>
      </w:r>
      <w:r w:rsidR="006B6977" w:rsidRPr="005F4545">
        <w:rPr>
          <w:rFonts w:eastAsia="Times New Roman"/>
          <w:bCs w:val="0"/>
          <w:lang w:eastAsia="ko-KR"/>
        </w:rPr>
        <w:t xml:space="preserve">, Hà Tĩnh có 5.706 </w:t>
      </w:r>
      <w:r w:rsidR="002D3236" w:rsidRPr="005F4545">
        <w:rPr>
          <w:rFonts w:eastAsia="Times New Roman"/>
          <w:bCs w:val="0"/>
          <w:lang w:eastAsia="ko-KR"/>
        </w:rPr>
        <w:t>tuyên truyền viên</w:t>
      </w:r>
      <w:r w:rsidR="006B6977" w:rsidRPr="005F4545">
        <w:rPr>
          <w:rFonts w:eastAsia="Times New Roman"/>
          <w:bCs w:val="0"/>
          <w:lang w:eastAsia="ko-KR"/>
        </w:rPr>
        <w:t>,</w:t>
      </w:r>
      <w:r w:rsidR="00C65196" w:rsidRPr="005F4545">
        <w:rPr>
          <w:rFonts w:eastAsia="Times New Roman"/>
          <w:bCs w:val="0"/>
          <w:lang w:eastAsia="ko-KR"/>
        </w:rPr>
        <w:t xml:space="preserve"> Thái Nguyên trên 3.000 tuyên truyền viên</w:t>
      </w:r>
      <w:r w:rsidR="006B6977" w:rsidRPr="005F4545">
        <w:rPr>
          <w:rFonts w:eastAsia="Times New Roman"/>
          <w:bCs w:val="0"/>
          <w:lang w:eastAsia="ko-KR"/>
        </w:rPr>
        <w:t xml:space="preserve">… </w:t>
      </w:r>
      <w:r w:rsidRPr="005F4545">
        <w:rPr>
          <w:rFonts w:eastAsia="Times New Roman"/>
          <w:bCs w:val="0"/>
          <w:lang w:eastAsia="ko-KR"/>
        </w:rPr>
        <w:t xml:space="preserve">nhiều tỉnh khác cũng duy trì lực lượng hàng nghìn người. </w:t>
      </w:r>
      <w:r w:rsidR="0038474C" w:rsidRPr="005F4545">
        <w:rPr>
          <w:rFonts w:eastAsia="Times New Roman"/>
          <w:bCs w:val="0"/>
          <w:lang w:eastAsia="ko-KR"/>
        </w:rPr>
        <w:t xml:space="preserve">Tính đến tháng 12/2025, </w:t>
      </w:r>
      <w:r w:rsidR="00702D0D" w:rsidRPr="005F4545">
        <w:rPr>
          <w:lang w:val="vi-VN"/>
        </w:rPr>
        <w:t xml:space="preserve">tổng số người làm công tác thông tin cơ sở trên cả nước có khoảng </w:t>
      </w:r>
      <w:r w:rsidR="00702D0D" w:rsidRPr="005F4545">
        <w:rPr>
          <w:b/>
          <w:lang w:val="vi-VN"/>
        </w:rPr>
        <w:t>113.058 người</w:t>
      </w:r>
      <w:r w:rsidR="00702D0D" w:rsidRPr="005F4545">
        <w:rPr>
          <w:lang w:val="vi-VN"/>
        </w:rPr>
        <w:t>, trong đó cấp tỉnh khoảng 80 người; cấp xã khoảng 112.978 người</w:t>
      </w:r>
      <w:r w:rsidR="00702D0D" w:rsidRPr="005F4545">
        <w:t xml:space="preserve"> </w:t>
      </w:r>
      <w:r w:rsidR="00702D0D" w:rsidRPr="005F4545">
        <w:rPr>
          <w:lang w:val="vi-VN"/>
        </w:rPr>
        <w:t>(bao gồm cả tuyên truyền viên cơ sở).</w:t>
      </w:r>
      <w:r w:rsidR="00702D0D" w:rsidRPr="005F4545">
        <w:t xml:space="preserve"> </w:t>
      </w:r>
      <w:r w:rsidRPr="005F4545">
        <w:rPr>
          <w:rFonts w:eastAsia="Times New Roman"/>
          <w:bCs w:val="0"/>
          <w:lang w:eastAsia="ko-KR"/>
        </w:rPr>
        <w:t>Điều này cho thấy hoạt động tuyên truyền trực tiếp vẫn là một kênh quan trọng, có khả năng tiếp cận sâu tới từng hộ dân.</w:t>
      </w:r>
    </w:p>
    <w:p w14:paraId="61408374" w14:textId="15F81A01" w:rsidR="007B24A6" w:rsidRPr="005F4545" w:rsidRDefault="003949B8" w:rsidP="005F4545">
      <w:pPr>
        <w:spacing w:before="120" w:after="120" w:line="276" w:lineRule="auto"/>
        <w:ind w:firstLine="709"/>
        <w:jc w:val="both"/>
        <w:rPr>
          <w:bCs w:val="0"/>
          <w:i/>
        </w:rPr>
      </w:pPr>
      <w:r w:rsidRPr="005F4545">
        <w:rPr>
          <w:rFonts w:eastAsia="Times New Roman"/>
          <w:bCs w:val="0"/>
          <w:lang w:eastAsia="ko-KR"/>
        </w:rPr>
        <w:t xml:space="preserve">Về kết quả thực hiện, tuyên truyền viên cơ sở đã tham gia phổ biến kịp thời các chủ trương của Đảng, chính sách pháp luật của Nhà nước, thông tin chỉ đạo điều hành của chính quyền và các nội dung liên quan trực tiếp đến đời sống người dân. Hình thức tuyên truyền chủ yếu là thông qua các cuộc họp dân, sinh hoạt cộng đồng, tuyên truyền miệng, kết hợp với việc sử dụng loa truyền thanh, tài liệu </w:t>
      </w:r>
      <w:r w:rsidRPr="005F4545">
        <w:rPr>
          <w:rFonts w:eastAsia="Times New Roman"/>
          <w:bCs w:val="0"/>
          <w:lang w:eastAsia="ko-KR"/>
        </w:rPr>
        <w:lastRenderedPageBreak/>
        <w:t>tuyên truyền và mạng xã hội. Qua đó, thông tin được truyền tải trực tiếp, dễ hiểu, phù hợp với từng nhóm đối tượng.</w:t>
      </w:r>
      <w:r w:rsidR="007B24A6" w:rsidRPr="005F4545">
        <w:rPr>
          <w:bCs w:val="0"/>
          <w:i/>
        </w:rPr>
        <w:t xml:space="preserve"> </w:t>
      </w:r>
      <w:r w:rsidRPr="005F4545">
        <w:rPr>
          <w:rFonts w:eastAsia="Times New Roman"/>
          <w:bCs w:val="0"/>
          <w:lang w:eastAsia="ko-KR"/>
        </w:rPr>
        <w:t>Một kết quả đáng chú ý là hoạt động của tuyên truyền viên không chỉ dừng ở việc truyền đạt thông tin một chiều mà đã bước đầu thực hiện chức năng hai chiều. Tại nhiều địa phương, tuyên truyền viên tham gia tiếp nhận ý kiến, kiến nghị, phản ánh của người dân, sau đó tổng hợp, báo cáo chính quyền và truyền đạt lại kết quả xử lý. Ví dụ, tại Tuyên Quang và Vĩnh Long, tuyên truyền viên đã tham gia vào quá trình tiếp nhận và phản hồi thông ti</w:t>
      </w:r>
      <w:r w:rsidR="007B24A6" w:rsidRPr="005F4545">
        <w:rPr>
          <w:rFonts w:eastAsia="Times New Roman"/>
          <w:bCs w:val="0"/>
          <w:lang w:eastAsia="ko-KR"/>
        </w:rPr>
        <w:t>n giữa chính quyền và người dân</w:t>
      </w:r>
      <w:r w:rsidRPr="005F4545">
        <w:rPr>
          <w:rFonts w:eastAsia="Times New Roman"/>
          <w:bCs w:val="0"/>
          <w:lang w:eastAsia="ko-KR"/>
        </w:rPr>
        <w:t>. Cách làm này góp phần nâng cao khả năng nắm bắt dư luận và tăng tính tương tác trong hoạt động thông tin cơ sở.</w:t>
      </w:r>
    </w:p>
    <w:p w14:paraId="63874B14" w14:textId="77777777" w:rsidR="007B24A6" w:rsidRPr="005F4545" w:rsidRDefault="003949B8" w:rsidP="005F4545">
      <w:pPr>
        <w:spacing w:before="120" w:after="120" w:line="276" w:lineRule="auto"/>
        <w:ind w:firstLine="709"/>
        <w:jc w:val="both"/>
        <w:rPr>
          <w:bCs w:val="0"/>
          <w:i/>
        </w:rPr>
      </w:pPr>
      <w:r w:rsidRPr="005F4545">
        <w:rPr>
          <w:rFonts w:eastAsia="Times New Roman"/>
          <w:bCs w:val="0"/>
          <w:lang w:eastAsia="ko-KR"/>
        </w:rPr>
        <w:t>Tuy nhiên, kết quả đạt được chưa đồng đều giữa các địa phương. Hoạt động của tuyên truyền viên vẫn phụ thuộc nhiều vào năng lực cá nhân và mức độ quan tâm của chính quyền cơ sở. Một số nơi chưa có cơ chế chi trả thù lao hoặc hỗ trợ phù hợp, dẫn đến việc duy trì hoạt động còn mang tính kiêm nhiệm, chưa ổn định. Ngoài ra, kỹ năng truyền thông, đặc biệt là kỹ năng sử dụng công nghệ số của đội ngũ này còn hạn chế, ảnh hưởng đến hiệu quả trong bối cảnh chuyển đổi số.</w:t>
      </w:r>
    </w:p>
    <w:p w14:paraId="1B681EE8" w14:textId="77777777" w:rsidR="00416472" w:rsidRPr="005F4545" w:rsidRDefault="003949B8" w:rsidP="005F4545">
      <w:pPr>
        <w:spacing w:before="120" w:after="120" w:line="276" w:lineRule="auto"/>
        <w:ind w:firstLine="709"/>
        <w:jc w:val="both"/>
        <w:rPr>
          <w:bCs w:val="0"/>
          <w:i/>
        </w:rPr>
      </w:pPr>
      <w:r w:rsidRPr="005F4545">
        <w:rPr>
          <w:rFonts w:eastAsia="Times New Roman"/>
          <w:bCs w:val="0"/>
          <w:lang w:eastAsia="ko-KR"/>
        </w:rPr>
        <w:t>Nhìn chung, hoạt động tuyên truyền viên cơ sở đã phát huy vai trò trong việc đưa thông tin đến người dân và hỗ trợ chính quyền nắm bắt tình hình cơ sở. Tuy nhiên, để nâng cao hiệu quả, cần tiếp tục hoàn thiện cơ chế chính sách, nâng cao năng lực và gắn hoạt động của tuyên truyền viên với các nền tảng thông tin số, bảo đảm phù hợp với yêu cầu mới của hệ thống thông tin cơ sở.</w:t>
      </w:r>
      <w:r w:rsidRPr="005F4545">
        <w:rPr>
          <w:rFonts w:eastAsia="Times New Roman"/>
          <w:bCs w:val="0"/>
          <w:vanish/>
          <w:lang w:eastAsia="ko-KR"/>
        </w:rPr>
        <w:t>Top of FormBottom of Form</w:t>
      </w:r>
    </w:p>
    <w:p w14:paraId="614BE346" w14:textId="77777777" w:rsidR="006F48DB" w:rsidRPr="005F4545" w:rsidRDefault="00B244E7" w:rsidP="005F4545">
      <w:pPr>
        <w:spacing w:before="120" w:after="120" w:line="276" w:lineRule="auto"/>
        <w:ind w:firstLine="709"/>
        <w:jc w:val="both"/>
        <w:rPr>
          <w:bCs w:val="0"/>
          <w:i/>
        </w:rPr>
      </w:pPr>
      <w:r w:rsidRPr="005F4545">
        <w:rPr>
          <w:bCs w:val="0"/>
          <w:i/>
        </w:rPr>
        <w:t>2.6.</w:t>
      </w:r>
      <w:r w:rsidR="00E664BE" w:rsidRPr="005F4545">
        <w:rPr>
          <w:bCs w:val="0"/>
          <w:i/>
        </w:rPr>
        <w:t xml:space="preserve"> Kết quả thực hiện đối với loại hình</w:t>
      </w:r>
      <w:r w:rsidR="005440B5" w:rsidRPr="005F4545">
        <w:rPr>
          <w:bCs w:val="0"/>
          <w:i/>
        </w:rPr>
        <w:t xml:space="preserve"> cổng hoặc trang thông tin điện tử</w:t>
      </w:r>
    </w:p>
    <w:p w14:paraId="11B35851" w14:textId="50156EB6" w:rsidR="00846433" w:rsidRPr="005F4545" w:rsidRDefault="006F48DB" w:rsidP="005F4545">
      <w:pPr>
        <w:spacing w:before="120" w:after="120" w:line="276" w:lineRule="auto"/>
        <w:ind w:firstLine="709"/>
        <w:jc w:val="both"/>
      </w:pPr>
      <w:r w:rsidRPr="005F4545">
        <w:t xml:space="preserve">Qua 02 năm thực hiện Nghị định số 49/2024/NĐ-CP, hoạt động thông tin cơ sở thông qua loại hình cổng/trang thông tin điện tử đã và đang giữ vai trò trung tâm trong triển khai hoạt động trên môi trường số. </w:t>
      </w:r>
      <w:r w:rsidR="00323CCE" w:rsidRPr="005F4545">
        <w:t>Về</w:t>
      </w:r>
      <w:r w:rsidRPr="005F4545">
        <w:t xml:space="preserve"> quy mô và tần suất cung cấp thông tin, nhiều bộ, ngành đã duy trì </w:t>
      </w:r>
      <w:r w:rsidR="00323CCE" w:rsidRPr="005F4545">
        <w:t xml:space="preserve">tốt </w:t>
      </w:r>
      <w:r w:rsidRPr="005F4545">
        <w:t>phản ánh rõ tính chủ động trong công tác truyền thông chính sách. Điển hình, Bộ Khoa học và Công nghệ trong năm 2025 đã đăng tải 4.255 tin, bài</w:t>
      </w:r>
      <w:r w:rsidR="0038676F" w:rsidRPr="005F4545">
        <w:t xml:space="preserve"> trên Cổng thông tin điện tử của Bộ</w:t>
      </w:r>
      <w:r w:rsidRPr="005F4545">
        <w:t>, tăng 67,4% so với năm trước, với hơn 121 triệu lượt truy cập và 144 triệu lượ</w:t>
      </w:r>
      <w:r w:rsidR="006B3337" w:rsidRPr="005F4545">
        <w:t>t xem</w:t>
      </w:r>
      <w:r w:rsidRPr="005F4545">
        <w:t>; Bộ Tài chính đăng tải gần 9.800 tin, bài tiếng Việt cùng hàng trăm tin, bài tiếng Anh, vận hành hệ thống nhiều chuyên trang, chuyên mụ</w:t>
      </w:r>
      <w:r w:rsidR="006B3337" w:rsidRPr="005F4545">
        <w:t>c</w:t>
      </w:r>
      <w:r w:rsidRPr="005F4545">
        <w:t>; Bộ Xây dựng duy trì hơn 6.000 tin, bài mỗ</w:t>
      </w:r>
      <w:r w:rsidR="006B3337" w:rsidRPr="005F4545">
        <w:t>i năm</w:t>
      </w:r>
      <w:r w:rsidRPr="005F4545">
        <w:t>.</w:t>
      </w:r>
      <w:r w:rsidR="0038676F" w:rsidRPr="005F4545">
        <w:t xml:space="preserve"> </w:t>
      </w:r>
      <w:r w:rsidR="00D5206B" w:rsidRPr="005F4545">
        <w:t>Tại địa phương, 100% xã, phường, đặc khu đã có cổng/trang thông tin điện tử cấp xã</w:t>
      </w:r>
      <w:r w:rsidR="0038676F" w:rsidRPr="005F4545">
        <w:t xml:space="preserve"> và thường xuyên đăng tải thông tin chỉ đạo điều hành, tin tức địa phương, dịch vụ công trực tuyến.</w:t>
      </w:r>
      <w:r w:rsidR="00D5206B" w:rsidRPr="005F4545">
        <w:t xml:space="preserve"> </w:t>
      </w:r>
      <w:r w:rsidRPr="005F4545">
        <w:t>Những con số này cho thấy cổng thông tin điện tử không còn là kênh mang tính hình thức mà đã trở thành kênh truyền thông chính thống, có quy mô lớn và hoạt động thường xuyên, liên tục.</w:t>
      </w:r>
      <w:r w:rsidR="005F7B36" w:rsidRPr="005F4545">
        <w:t xml:space="preserve"> </w:t>
      </w:r>
    </w:p>
    <w:p w14:paraId="246AB9D8" w14:textId="77777777" w:rsidR="00B27B5B" w:rsidRPr="005F4545" w:rsidRDefault="006F48DB" w:rsidP="005F4545">
      <w:pPr>
        <w:spacing w:before="120" w:after="120" w:line="276" w:lineRule="auto"/>
        <w:ind w:firstLine="709"/>
        <w:jc w:val="both"/>
      </w:pPr>
      <w:r w:rsidRPr="005F4545">
        <w:t xml:space="preserve">Về nội dung, các cổng/trang thông tin điện tử đã từng bước chuyển từ việc đơn thuần đăng tải văn bản sang cung cấp thông tin toàn diện, gắn với chức năng </w:t>
      </w:r>
      <w:r w:rsidRPr="005F4545">
        <w:lastRenderedPageBreak/>
        <w:t>quản lý nhà nước và nhu cầu thực tiễn của người dân, doanh nghiệp. Nội dung không chỉ bao gồm văn bản quy phạm pháp luật, chỉ đạo điều hành mà còn mở rộng sang hướng dẫn kỹ thuật, cảnh báo rủi ro, thông tin thị trường, phổ biến kiến thức chuyên ngành. Bộ Nông nghiệp và Môi trường đã cung cấp thông tin về sản xuất, thiên tai, môi trường; Bộ Xây dựng tập trung vào nhà ở, hạ tầng, giao thông; Bộ Y tế lồng ghép thông tin giáo dục sức khỏe và chính sách y tế trên môi trường mạng . Đồng thời, nhiều bộ đã đa dạng hóa hình thức thể hiện như infographic, video, nội dung song ngữ, qua đó nâng cao khả năng tiếp cận thông tin của nhiều nhóm đối tượ</w:t>
      </w:r>
      <w:r w:rsidR="00B27B5B" w:rsidRPr="005F4545">
        <w:t>ng khác nhau</w:t>
      </w:r>
      <w:r w:rsidRPr="005F4545">
        <w:t>. Điều này cho thấy xu hướng chuyển dịch rõ rệt sang truyền thông đa phương tiện, phù hợp với bối cảnh chuyển đổi số.</w:t>
      </w:r>
    </w:p>
    <w:p w14:paraId="70C3D097" w14:textId="77777777" w:rsidR="00B27B5B" w:rsidRPr="005F4545" w:rsidRDefault="006F48DB" w:rsidP="005F4545">
      <w:pPr>
        <w:spacing w:before="120" w:after="120" w:line="276" w:lineRule="auto"/>
        <w:ind w:firstLine="709"/>
        <w:jc w:val="both"/>
      </w:pPr>
      <w:r w:rsidRPr="005F4545">
        <w:t>Một kết quả đáng chú ý là chức năng tương tác hai chiều giữa cơ quan nhà nước với người dân, doanh nghiệp đã bước đầu được thiết lập và phát huy hiệu quả. Các cổng thông tin không chỉ cung cấp thông tin mà còn tích hợp các chuyên mục hỏi – đáp, tiếp nhận và xử lý phản ánh, kiến nghị. Bộ Tài chính đã tiếp nhận hàng chục nghìn phản ánh, kiến nghị với tỷ lệ xử l</w:t>
      </w:r>
      <w:r w:rsidR="00B27B5B" w:rsidRPr="005F4545">
        <w:t>ý trên 90%</w:t>
      </w:r>
      <w:r w:rsidRPr="005F4545">
        <w:t>; Bộ Xây dựng duy trì cơ chế tiếp nhận và trả lời thường xuyên trên cổ</w:t>
      </w:r>
      <w:r w:rsidR="00B27B5B" w:rsidRPr="005F4545">
        <w:t>ng thông tin</w:t>
      </w:r>
      <w:r w:rsidRPr="005F4545">
        <w:t>; Bộ Y tế và Bộ Khoa học và Công nghệ cũng thiết lập các kênh phản hồi trực tuyến, tạo điều kiện thuận lợi cho người dân tham gia vào quá trình quản lý nhà nướ</w:t>
      </w:r>
      <w:r w:rsidR="00B27B5B" w:rsidRPr="005F4545">
        <w:t>c</w:t>
      </w:r>
      <w:r w:rsidRPr="005F4545">
        <w:t>. Như vậy, cổng/trang thông tin điện tử đã dần chuyển từ kênh truyền tải một chiều sang nền tảng tương tác, góp phần nâng cao tính công khai, minh bạch và hiệu quả điề</w:t>
      </w:r>
      <w:r w:rsidR="00B27B5B" w:rsidRPr="005F4545">
        <w:t>u hành.</w:t>
      </w:r>
    </w:p>
    <w:p w14:paraId="12FBC6D0" w14:textId="77777777" w:rsidR="0028459A" w:rsidRPr="005F4545" w:rsidRDefault="006F48DB" w:rsidP="005F4545">
      <w:pPr>
        <w:spacing w:before="120" w:after="120" w:line="276" w:lineRule="auto"/>
        <w:ind w:firstLine="709"/>
        <w:jc w:val="both"/>
      </w:pPr>
      <w:r w:rsidRPr="005F4545">
        <w:t>Bên cạnh đó, cổng thông tin điện tử còn đóng vai trò là nguồn cung cấp thông tin cho toàn hệ thống thông tin cơ sở. Nhiều bộ, ngành xác định đây là kênh thông tin chính thống để các địa phương, cơ quan báo chí và các loại hình thông tin cơ sở khác khai thác, sử dụng. Bộ Khoa học và Công nghệ cho biết thông tin từ cổng được lan tỏa rộng qua các kênh truyề</w:t>
      </w:r>
      <w:r w:rsidR="00092015" w:rsidRPr="005F4545">
        <w:t>n thông khác</w:t>
      </w:r>
      <w:r w:rsidRPr="005F4545">
        <w:t>; Bộ Tài chính bảo đảm kết nối, liên thông với hệ thống cổng thông tin của Chính phủ và các đơn vị</w:t>
      </w:r>
      <w:r w:rsidR="00092015" w:rsidRPr="005F4545">
        <w:t xml:space="preserve"> trong ngành</w:t>
      </w:r>
      <w:r w:rsidRPr="005F4545">
        <w:t>; Bộ Nông nghiệp và Môi trường xác định cổng thông tin là kênh chủ lực trong cung cấ</w:t>
      </w:r>
      <w:r w:rsidR="00092015" w:rsidRPr="005F4545">
        <w:t>p thông tin chuyên ngành</w:t>
      </w:r>
      <w:r w:rsidRPr="005F4545">
        <w:t>. Điều này cho thấy cổng/trang thông tin điện tử đã giữ</w:t>
      </w:r>
      <w:r w:rsidR="00092015" w:rsidRPr="005F4545">
        <w:t xml:space="preserve"> vai trò </w:t>
      </w:r>
      <w:r w:rsidRPr="005F4545">
        <w:t>đầu mố</w:t>
      </w:r>
      <w:r w:rsidR="00092015" w:rsidRPr="005F4545">
        <w:t>i cung cấp thông tin</w:t>
      </w:r>
      <w:r w:rsidRPr="005F4545">
        <w:t>, bảo đảm tính thống nhất và chính xác của thông tin cung cấp đến cơ sở.</w:t>
      </w:r>
    </w:p>
    <w:p w14:paraId="365ABE2A" w14:textId="02E028AF" w:rsidR="006F48DB" w:rsidRPr="005F4545" w:rsidRDefault="002E0B19" w:rsidP="005F4545">
      <w:pPr>
        <w:spacing w:before="120" w:after="120" w:line="276" w:lineRule="auto"/>
        <w:ind w:firstLine="709"/>
        <w:jc w:val="both"/>
        <w:rPr>
          <w:bCs w:val="0"/>
          <w:i/>
        </w:rPr>
      </w:pPr>
      <w:r w:rsidRPr="005F4545">
        <w:t>Cổng</w:t>
      </w:r>
      <w:r w:rsidR="006F48DB" w:rsidRPr="005F4545">
        <w:t xml:space="preserve">/trang thông tin điện tử đã phát huy vai trò quan trọng, từng bước trở thành nền tảng truyền thông chính sách chủ lực trong hoạt động thông tin cơ sở, góp phần nâng cao hiệu quả cung cấp thông tin, tăng cường tương tác với người dân và bảo đảm tính công khai, minh bạch trong quản lý nhà nước. Tuy nhiên, để đáp ứng yêu cầu trong giai đoạn chuyển đổi số và mô hình chính quyền địa phương hai cấp, cần tiếp tục hoàn thiện cơ chế phối hợp, nâng cấp hạ tầng, đổi mới nội </w:t>
      </w:r>
      <w:r w:rsidR="006F48DB" w:rsidRPr="005F4545">
        <w:lastRenderedPageBreak/>
        <w:t>dung và phương thức truyền thông, qua đó phát huy đầy đủ hơn vai trò của cổng/trang thông tin điện tử như một “nền tảng thông tin cơ sở số” thống nhất, hiện đại và hiệu quả.</w:t>
      </w:r>
    </w:p>
    <w:p w14:paraId="47BD8866" w14:textId="77777777" w:rsidR="00AB4823" w:rsidRPr="005F4545" w:rsidRDefault="00B244E7" w:rsidP="005F4545">
      <w:pPr>
        <w:spacing w:before="120" w:after="120" w:line="276" w:lineRule="auto"/>
        <w:ind w:firstLine="709"/>
        <w:jc w:val="both"/>
        <w:rPr>
          <w:bCs w:val="0"/>
          <w:i/>
        </w:rPr>
      </w:pPr>
      <w:r w:rsidRPr="005F4545">
        <w:rPr>
          <w:bCs w:val="0"/>
          <w:i/>
        </w:rPr>
        <w:t>2.7.</w:t>
      </w:r>
      <w:r w:rsidR="00E664BE" w:rsidRPr="005F4545">
        <w:rPr>
          <w:bCs w:val="0"/>
          <w:i/>
        </w:rPr>
        <w:t xml:space="preserve"> Kết quả thực hiện đối với loại hình</w:t>
      </w:r>
      <w:r w:rsidR="005440B5" w:rsidRPr="005F4545">
        <w:rPr>
          <w:bCs w:val="0"/>
          <w:i/>
        </w:rPr>
        <w:t xml:space="preserve"> mạng xã hội, ứng dụng nhắn tin trên Internet</w:t>
      </w:r>
    </w:p>
    <w:p w14:paraId="4ABF539F" w14:textId="60E9FBB7" w:rsidR="00AB4823" w:rsidRPr="005F4545" w:rsidRDefault="0028459A" w:rsidP="005F4545">
      <w:pPr>
        <w:spacing w:before="120" w:after="120" w:line="276" w:lineRule="auto"/>
        <w:ind w:firstLine="709"/>
        <w:jc w:val="both"/>
        <w:rPr>
          <w:bCs w:val="0"/>
          <w:i/>
        </w:rPr>
      </w:pPr>
      <w:r w:rsidRPr="005F4545">
        <w:t>Hoạt động thông tin cơ sở thông qua mạng xã hội và ứng dụng nhắn tin trên Internet tại các địa phương đã có bước phát triển nhanh, trở thành một trong những kênh truyền thông hiệu quả nhất hiện nay, bổ sung trực tiếp cho các loại hình thông tin truyền thống. Hầu hết các địa phương đã chủ động sử dụng các nền tảng phổ biến như Zalo, Facebook để thiết lập kênh thông tin chính thức của cơ quan nhà nước, đặc biệt ở cấp xã</w:t>
      </w:r>
      <w:r w:rsidR="00320B66" w:rsidRPr="005F4545">
        <w:t>; thôn, tổ dân phố</w:t>
      </w:r>
      <w:r w:rsidRPr="005F4545">
        <w:t xml:space="preserve">. Một số địa phương triển khai đồng bộ và có độ phủ cao, </w:t>
      </w:r>
      <w:r w:rsidR="00320B66" w:rsidRPr="005F4545">
        <w:t xml:space="preserve">có khả năng tương tác hai chiều giữa chính quyền và người dân được thể hiện rõ rệt hơn so với các loại hình khác, cụ thể </w:t>
      </w:r>
      <w:r w:rsidRPr="005F4545">
        <w:t>như Thanh Hóa ghi nhận 100% xã sử dụng mạng xã hội để cung cấp thông tin và tương tác với ngườ</w:t>
      </w:r>
      <w:r w:rsidR="00320B66" w:rsidRPr="005F4545">
        <w:t>i dân</w:t>
      </w:r>
      <w:r w:rsidRPr="005F4545">
        <w:t>; Tây Ninh sử dụng kết hợp Zalo, fanpage và hệ thống phản ánh 1022 để cung cấp thông tin và tiếp nhận ý kiến ngườ</w:t>
      </w:r>
      <w:r w:rsidR="00320B66" w:rsidRPr="005F4545">
        <w:t>i dân</w:t>
      </w:r>
      <w:r w:rsidRPr="005F4545">
        <w:t>; Thái Nguyên và Vĩnh Long cũng sử dụng các nền tảng này để truyền tải thông tin và tiếp nhận phản ánh từ cơ sở</w:t>
      </w:r>
      <w:r w:rsidR="00AB4823" w:rsidRPr="005F4545">
        <w:t>.</w:t>
      </w:r>
      <w:r w:rsidR="00320B66" w:rsidRPr="005F4545">
        <w:t xml:space="preserve"> Điều này giúp rút ngắn khoảng cách giữa chính quyền và người dân, đồng thời nâng cao hiệu quả nắm bắt thông tin dư luận tại cơ sở.</w:t>
      </w:r>
    </w:p>
    <w:p w14:paraId="3EA03C12" w14:textId="77777777" w:rsidR="00AB4823" w:rsidRPr="005F4545" w:rsidRDefault="0028459A" w:rsidP="005F4545">
      <w:pPr>
        <w:spacing w:before="120" w:after="120" w:line="276" w:lineRule="auto"/>
        <w:ind w:firstLine="709"/>
        <w:jc w:val="both"/>
      </w:pPr>
      <w:r w:rsidRPr="005F4545">
        <w:t>Về kết quả thực hiện, mạng xã hội và ứng dụng nhắn tin đã giúp nâng cao đáng kể tốc độ và phạm vi tiếp cận thông tin</w:t>
      </w:r>
      <w:r w:rsidR="00272AE0" w:rsidRPr="005F4545">
        <w:t xml:space="preserve"> của người dân</w:t>
      </w:r>
      <w:r w:rsidRPr="005F4545">
        <w:t>. Thông tin từ chính quyền được truyền tải trực tiếp đến người dân thông qua điện thoại thông minh, không phụ thuộc vào không gian và thời gian như các phương tiện truyền thống</w:t>
      </w:r>
      <w:r w:rsidR="00272AE0" w:rsidRPr="005F4545">
        <w:t xml:space="preserve"> khác</w:t>
      </w:r>
      <w:r w:rsidRPr="005F4545">
        <w:t>. Nội dung đăng tải trên các nền tảng này khá đa dạng, bao gồm thông báo hành chính, thông tin chỉ đạo điều hành, cảnh báo thiên tai, dịch bệnh, cũng như các nội dung tuyên truyền về chính sách, pháp luật và đời sống dân sinh. So với trang thông tin điện tử, đây là kênh có tính linh hoạt cao</w:t>
      </w:r>
      <w:r w:rsidR="00272AE0" w:rsidRPr="005F4545">
        <w:t xml:space="preserve"> hơn</w:t>
      </w:r>
      <w:r w:rsidRPr="005F4545">
        <w:t>, dễ tiếp cận và phù hợp với thói quen sử dụng của người dân.</w:t>
      </w:r>
    </w:p>
    <w:p w14:paraId="13CD948E" w14:textId="77777777" w:rsidR="00320B66" w:rsidRPr="005F4545" w:rsidRDefault="00B244E7" w:rsidP="005F4545">
      <w:pPr>
        <w:spacing w:before="120" w:after="120" w:line="276" w:lineRule="auto"/>
        <w:ind w:firstLine="709"/>
        <w:jc w:val="both"/>
        <w:rPr>
          <w:bCs w:val="0"/>
          <w:i/>
        </w:rPr>
      </w:pPr>
      <w:r w:rsidRPr="005F4545">
        <w:rPr>
          <w:bCs w:val="0"/>
          <w:i/>
        </w:rPr>
        <w:t>2.8.</w:t>
      </w:r>
      <w:r w:rsidR="00E664BE" w:rsidRPr="005F4545">
        <w:rPr>
          <w:bCs w:val="0"/>
          <w:i/>
        </w:rPr>
        <w:t xml:space="preserve"> Kết quả thực hiện đối với loại hình</w:t>
      </w:r>
      <w:r w:rsidR="005440B5" w:rsidRPr="005F4545">
        <w:rPr>
          <w:bCs w:val="0"/>
          <w:i/>
        </w:rPr>
        <w:t xml:space="preserve"> tin nhắn viễn thông</w:t>
      </w:r>
    </w:p>
    <w:p w14:paraId="1FA90C93" w14:textId="6D0B89F9" w:rsidR="00320B66" w:rsidRPr="005F4545" w:rsidRDefault="00320B66" w:rsidP="005F4545">
      <w:pPr>
        <w:spacing w:before="120" w:after="120" w:line="276" w:lineRule="auto"/>
        <w:ind w:firstLine="709"/>
        <w:jc w:val="both"/>
      </w:pPr>
      <w:r w:rsidRPr="005F4545">
        <w:t>Trong thời gian qua, h</w:t>
      </w:r>
      <w:r w:rsidR="003D2B62" w:rsidRPr="005F4545">
        <w:t>oạt động thông tin cơ sở thông qua tin nhắn viễn thông tại các bộ, ngành và địa phương đã được triển khai, chủ yếu tập trung vào các tình huống cần truyền tải thông tin nhanh, diện rộng và mang tính khẩn cấp. Thực tiễn cho thấy đây là loại hình có khả năng tiếp cận trực tiếp đến người dân thông qua thuê bao di động, không phụ thuộc vào thiết bị thông minh hay nền tảng mạng xã hội, do đó có lợi thế rõ rệt trong các trường hợp cảnh báo thiên tai, dịch bệnh hoặc thông tin chỉ đạo cần phổ biến ngay.</w:t>
      </w:r>
    </w:p>
    <w:p w14:paraId="436A5021" w14:textId="1696119A" w:rsidR="00320B66" w:rsidRPr="005F4545" w:rsidRDefault="003D2B62" w:rsidP="005F4545">
      <w:pPr>
        <w:spacing w:before="120" w:after="120" w:line="276" w:lineRule="auto"/>
        <w:ind w:firstLine="709"/>
        <w:jc w:val="both"/>
      </w:pPr>
      <w:r w:rsidRPr="005F4545">
        <w:lastRenderedPageBreak/>
        <w:t>Một số địa phương đã triển khai với quy mô lớn và có hiệu quả rõ rệt</w:t>
      </w:r>
      <w:r w:rsidR="00031D27" w:rsidRPr="005F4545">
        <w:t xml:space="preserve"> như: Hà Nội đã cung cấp, phổ biến thông tin thiết yếu đến người dân thông qua hơn 59 triệu lượt thuê bao;</w:t>
      </w:r>
      <w:r w:rsidRPr="005F4545">
        <w:t xml:space="preserve"> Tây Ninh đã gửi trên 10 triệu tin nhắn phục vụ công tác thông tin, tuyên truyền đến ngườ</w:t>
      </w:r>
      <w:r w:rsidR="00031D27" w:rsidRPr="005F4545">
        <w:t>i dân</w:t>
      </w:r>
      <w:r w:rsidRPr="005F4545">
        <w:t>; Thái Nguyên triển khai nhắn tin đến khoảng 1,6 triệu thuê bao để cảnh báo và cung cấp thông tin phòng chố</w:t>
      </w:r>
      <w:r w:rsidR="00031D27" w:rsidRPr="005F4545">
        <w:t>ng thiên tai</w:t>
      </w:r>
      <w:r w:rsidRPr="005F4545">
        <w:t>. Những số liệu này cho thấy khi được tổ chức triển khai, tin nhắn viễn thông có khả năng bao phủ rất rộng, gần như toàn bộ người dân trong khu vực.</w:t>
      </w:r>
    </w:p>
    <w:p w14:paraId="3BBDD0BA" w14:textId="6DCAB600" w:rsidR="00320B66" w:rsidRPr="005F4545" w:rsidRDefault="003D2B62" w:rsidP="005F4545">
      <w:pPr>
        <w:spacing w:before="120" w:after="120" w:line="276" w:lineRule="auto"/>
        <w:ind w:firstLine="709"/>
        <w:jc w:val="both"/>
      </w:pPr>
      <w:r w:rsidRPr="005F4545">
        <w:t xml:space="preserve">Ở cấp bộ, ngành, tin nhắn viễn thông không phải là kênh chính trong cung cấp thông tin cơ sở, mà chủ yếu được lồng ghép trong các hoạt động truyền thông chung hoặc phối hợp với doanh nghiệp viễn thông khi cần thiết. </w:t>
      </w:r>
      <w:r w:rsidR="00031D27" w:rsidRPr="005F4545">
        <w:t>T</w:t>
      </w:r>
      <w:r w:rsidRPr="005F4545">
        <w:t>rọng tâm</w:t>
      </w:r>
      <w:r w:rsidR="00031D27" w:rsidRPr="005F4545">
        <w:t xml:space="preserve"> thực hiện hoạt động thông tin cơ sở</w:t>
      </w:r>
      <w:r w:rsidRPr="005F4545">
        <w:t xml:space="preserve"> của bộ, ngành vẫn là cổng thông tin điện tử và các nền tảng số, trong khi tin nhắn viễn thông chưa được khai thác thường xuyên, một phần do đặc thù chi phí và cơ chế triển khai.</w:t>
      </w:r>
    </w:p>
    <w:p w14:paraId="39B6B6F4" w14:textId="6319F7E0" w:rsidR="003D2B62" w:rsidRPr="005F4545" w:rsidRDefault="003D2B62" w:rsidP="005F4545">
      <w:pPr>
        <w:spacing w:before="120" w:after="120" w:line="276" w:lineRule="auto"/>
        <w:ind w:firstLine="709"/>
        <w:jc w:val="both"/>
      </w:pPr>
      <w:r w:rsidRPr="005F4545">
        <w:t xml:space="preserve">Về nội dung, tin nhắn viễn thông chủ yếu được sử dụng để cung cấp thông tin ngắn gọn, trực tiếp như cảnh báo thiên tai, dịch bệnh, </w:t>
      </w:r>
      <w:r w:rsidR="00031D27" w:rsidRPr="005F4545">
        <w:t xml:space="preserve">phòng cháy, chữa cháy, </w:t>
      </w:r>
      <w:r w:rsidRPr="005F4545">
        <w:t>thông báo khẩn, hoặc hướng dẫn người dân thực hiện các biện pháp phòng tránh. Đây là loại hình phù hợp với các thông tin cần truyền tải nhanh, nhưng không phù hợp với nội dung dài hoặc chuyên sâu.</w:t>
      </w:r>
      <w:r w:rsidR="00031D27" w:rsidRPr="005F4545">
        <w:t xml:space="preserve"> Qua đó,</w:t>
      </w:r>
      <w:r w:rsidRPr="005F4545">
        <w:t xml:space="preserve"> có thể đánh giá rằng tin nhắn viễn thông là loại hình có hiệu quả cao về khả năng tiếp cận và tốc độ truyền tải thông tin, đặc biệt trong các tình huống khẩn cấp. Tuy nhiên, việc triển khai hiện nay còn mang tính cục bộ, chưa đồng đều giữa các bộ, ngành và địa phương, chưa trở thành một kênh thông tin cơ sở được sử dụng thường xuyên và có hệ thống</w:t>
      </w:r>
      <w:r w:rsidR="00031D27" w:rsidRPr="005F4545">
        <w:t xml:space="preserve"> do đặc thù liên quan đến kinh phí lớn.</w:t>
      </w:r>
    </w:p>
    <w:p w14:paraId="23790E59" w14:textId="432522BB" w:rsidR="0074043A" w:rsidRPr="00031D27" w:rsidRDefault="00B244E7" w:rsidP="00031D27">
      <w:pPr>
        <w:spacing w:before="120" w:after="120" w:line="276" w:lineRule="auto"/>
        <w:ind w:firstLine="567"/>
        <w:jc w:val="both"/>
        <w:rPr>
          <w:rStyle w:val="fontstyle01"/>
          <w:b/>
          <w:bCs w:val="0"/>
          <w:iCs/>
          <w:color w:val="auto"/>
        </w:rPr>
      </w:pPr>
      <w:r w:rsidRPr="00031D27">
        <w:rPr>
          <w:rFonts w:eastAsia="Times New Roman"/>
          <w:b/>
          <w:bCs w:val="0"/>
          <w:iCs/>
        </w:rPr>
        <w:t>3.</w:t>
      </w:r>
      <w:r w:rsidR="0074043A" w:rsidRPr="00031D27">
        <w:rPr>
          <w:rFonts w:eastAsia="Times New Roman"/>
          <w:b/>
          <w:bCs w:val="0"/>
          <w:iCs/>
        </w:rPr>
        <w:t xml:space="preserve"> </w:t>
      </w:r>
      <w:r w:rsidR="0074043A" w:rsidRPr="00031D27">
        <w:rPr>
          <w:b/>
          <w:bCs w:val="0"/>
          <w:iCs/>
        </w:rPr>
        <w:t xml:space="preserve">Những khó khăn, vướng mắc, hạn chế, bất cập trong quy định của Nghị định số </w:t>
      </w:r>
      <w:r w:rsidRPr="00031D27">
        <w:rPr>
          <w:b/>
          <w:bCs w:val="0"/>
          <w:iCs/>
        </w:rPr>
        <w:t>49/2024</w:t>
      </w:r>
      <w:r w:rsidR="0074043A" w:rsidRPr="00031D27">
        <w:rPr>
          <w:b/>
          <w:bCs w:val="0"/>
          <w:iCs/>
        </w:rPr>
        <w:t>/NĐ-CP</w:t>
      </w:r>
    </w:p>
    <w:tbl>
      <w:tblPr>
        <w:tblStyle w:val="TableGrid"/>
        <w:tblW w:w="9209" w:type="dxa"/>
        <w:tblLayout w:type="fixed"/>
        <w:tblLook w:val="04A0" w:firstRow="1" w:lastRow="0" w:firstColumn="1" w:lastColumn="0" w:noHBand="0" w:noVBand="1"/>
      </w:tblPr>
      <w:tblGrid>
        <w:gridCol w:w="562"/>
        <w:gridCol w:w="1659"/>
        <w:gridCol w:w="4720"/>
        <w:gridCol w:w="2268"/>
      </w:tblGrid>
      <w:tr w:rsidR="0074043A" w:rsidRPr="009D1979" w14:paraId="495106DC" w14:textId="77777777" w:rsidTr="003D1DCA">
        <w:trPr>
          <w:tblHeader/>
        </w:trPr>
        <w:tc>
          <w:tcPr>
            <w:tcW w:w="562" w:type="dxa"/>
          </w:tcPr>
          <w:p w14:paraId="762831F0" w14:textId="1AE7369A" w:rsidR="0074043A" w:rsidRPr="009D1979" w:rsidRDefault="0074043A" w:rsidP="00E11945">
            <w:pPr>
              <w:spacing w:before="120" w:after="120" w:line="276" w:lineRule="auto"/>
              <w:jc w:val="center"/>
              <w:rPr>
                <w:rStyle w:val="fontstyle01"/>
                <w:b/>
              </w:rPr>
            </w:pPr>
            <w:r w:rsidRPr="009D1979">
              <w:rPr>
                <w:rStyle w:val="fontstyle01"/>
                <w:b/>
              </w:rPr>
              <w:t>TT</w:t>
            </w:r>
          </w:p>
        </w:tc>
        <w:tc>
          <w:tcPr>
            <w:tcW w:w="1659" w:type="dxa"/>
          </w:tcPr>
          <w:p w14:paraId="7F10BA92" w14:textId="788D7B1B" w:rsidR="0074043A" w:rsidRPr="009D1979" w:rsidRDefault="00896F80" w:rsidP="00E11945">
            <w:pPr>
              <w:spacing w:before="120" w:after="120" w:line="276" w:lineRule="auto"/>
              <w:jc w:val="center"/>
              <w:rPr>
                <w:rStyle w:val="fontstyle01"/>
                <w:b/>
              </w:rPr>
            </w:pPr>
            <w:r>
              <w:rPr>
                <w:rStyle w:val="fontstyle01"/>
                <w:b/>
              </w:rPr>
              <w:t>Nhóm vấn đề</w:t>
            </w:r>
          </w:p>
        </w:tc>
        <w:tc>
          <w:tcPr>
            <w:tcW w:w="4720" w:type="dxa"/>
          </w:tcPr>
          <w:p w14:paraId="3FD272F1" w14:textId="3282E177" w:rsidR="0074043A" w:rsidRPr="009D1979" w:rsidRDefault="0074043A" w:rsidP="00E11945">
            <w:pPr>
              <w:spacing w:before="120" w:after="120" w:line="276" w:lineRule="auto"/>
              <w:jc w:val="center"/>
              <w:rPr>
                <w:rStyle w:val="fontstyle01"/>
                <w:b/>
              </w:rPr>
            </w:pPr>
            <w:r w:rsidRPr="009D1979">
              <w:rPr>
                <w:rStyle w:val="fontstyle01"/>
                <w:b/>
              </w:rPr>
              <w:t>Nội dung vướng mắc/ góp ý</w:t>
            </w:r>
          </w:p>
        </w:tc>
        <w:tc>
          <w:tcPr>
            <w:tcW w:w="2268" w:type="dxa"/>
          </w:tcPr>
          <w:p w14:paraId="079063CB" w14:textId="0873B18E" w:rsidR="0074043A" w:rsidRPr="009D1979" w:rsidRDefault="0074043A" w:rsidP="00E11945">
            <w:pPr>
              <w:spacing w:before="120" w:after="120" w:line="276" w:lineRule="auto"/>
              <w:ind w:firstLine="34"/>
              <w:jc w:val="center"/>
              <w:rPr>
                <w:rStyle w:val="fontstyle01"/>
                <w:b/>
              </w:rPr>
            </w:pPr>
            <w:r w:rsidRPr="009D1979">
              <w:rPr>
                <w:rStyle w:val="fontstyle01"/>
                <w:b/>
              </w:rPr>
              <w:t>Cơ quan đơn vị góp ý</w:t>
            </w:r>
          </w:p>
        </w:tc>
      </w:tr>
      <w:tr w:rsidR="0074043A" w:rsidRPr="009D1979" w14:paraId="1ED163E4" w14:textId="77777777" w:rsidTr="003D1DCA">
        <w:tc>
          <w:tcPr>
            <w:tcW w:w="562" w:type="dxa"/>
          </w:tcPr>
          <w:p w14:paraId="448114E4" w14:textId="60615D6E" w:rsidR="0074043A" w:rsidRPr="009D1979" w:rsidRDefault="0074043A" w:rsidP="00956C56">
            <w:pPr>
              <w:pStyle w:val="ListParagraph"/>
              <w:numPr>
                <w:ilvl w:val="0"/>
                <w:numId w:val="5"/>
              </w:numPr>
              <w:spacing w:before="120" w:after="120" w:line="276" w:lineRule="auto"/>
              <w:ind w:left="691" w:hanging="720"/>
              <w:jc w:val="both"/>
              <w:rPr>
                <w:rStyle w:val="fontstyle01"/>
                <w:bCs/>
              </w:rPr>
            </w:pPr>
          </w:p>
        </w:tc>
        <w:tc>
          <w:tcPr>
            <w:tcW w:w="1659" w:type="dxa"/>
          </w:tcPr>
          <w:p w14:paraId="270B490B" w14:textId="1A331118" w:rsidR="0074043A" w:rsidRPr="009D1979" w:rsidRDefault="00A3372E" w:rsidP="009D1979">
            <w:pPr>
              <w:spacing w:before="120" w:after="120" w:line="276" w:lineRule="auto"/>
              <w:jc w:val="both"/>
              <w:rPr>
                <w:rStyle w:val="fontstyle01"/>
                <w:bCs/>
              </w:rPr>
            </w:pPr>
            <w:r>
              <w:rPr>
                <w:rStyle w:val="fontstyle01"/>
                <w:bCs/>
              </w:rPr>
              <w:t>Quy định chung về tổ chức hệ thống</w:t>
            </w:r>
          </w:p>
        </w:tc>
        <w:tc>
          <w:tcPr>
            <w:tcW w:w="4720" w:type="dxa"/>
          </w:tcPr>
          <w:p w14:paraId="084BEB98" w14:textId="540747F0" w:rsidR="0074043A" w:rsidRPr="009D1979" w:rsidRDefault="00A3372E" w:rsidP="00D52CE0">
            <w:pPr>
              <w:widowControl w:val="0"/>
              <w:spacing w:before="120" w:after="120" w:line="276" w:lineRule="auto"/>
              <w:jc w:val="both"/>
              <w:rPr>
                <w:i/>
                <w:iCs/>
              </w:rPr>
            </w:pPr>
            <w:r>
              <w:t>Chưa phù hợp với mô hình chính quyền địa phương 2 cấp</w:t>
            </w:r>
            <w:r w:rsidR="00D52CE0">
              <w:t xml:space="preserve"> (vẫn còn</w:t>
            </w:r>
            <w:r>
              <w:t xml:space="preserve"> cấp huyện</w:t>
            </w:r>
            <w:r w:rsidR="00D52CE0">
              <w:t>)</w:t>
            </w:r>
            <w:r>
              <w:t>, gây lúng túng trong tổ chức thực hiện</w:t>
            </w:r>
          </w:p>
        </w:tc>
        <w:tc>
          <w:tcPr>
            <w:tcW w:w="2268" w:type="dxa"/>
          </w:tcPr>
          <w:p w14:paraId="6399D01A" w14:textId="2436FF20" w:rsidR="0074043A" w:rsidRPr="009D1979" w:rsidRDefault="00A3372E" w:rsidP="009D1979">
            <w:pPr>
              <w:spacing w:before="120" w:after="120" w:line="276" w:lineRule="auto"/>
              <w:ind w:firstLine="34"/>
              <w:jc w:val="center"/>
              <w:rPr>
                <w:rStyle w:val="fontstyle01"/>
                <w:bCs/>
              </w:rPr>
            </w:pPr>
            <w:r>
              <w:t>Hà Nội, Nghệ An, Lào Cai, Tây Ninh, Thanh Hóa</w:t>
            </w:r>
          </w:p>
        </w:tc>
      </w:tr>
      <w:tr w:rsidR="0074043A" w:rsidRPr="009D1979" w14:paraId="52E680D9" w14:textId="77777777" w:rsidTr="003D1DCA">
        <w:tc>
          <w:tcPr>
            <w:tcW w:w="562" w:type="dxa"/>
          </w:tcPr>
          <w:p w14:paraId="61F1F1A0" w14:textId="124A3249" w:rsidR="0074043A" w:rsidRPr="009D1979" w:rsidRDefault="0074043A" w:rsidP="00956C56">
            <w:pPr>
              <w:pStyle w:val="ListParagraph"/>
              <w:numPr>
                <w:ilvl w:val="0"/>
                <w:numId w:val="5"/>
              </w:numPr>
              <w:spacing w:before="120" w:after="120" w:line="276" w:lineRule="auto"/>
              <w:ind w:left="691" w:hanging="720"/>
              <w:jc w:val="both"/>
              <w:rPr>
                <w:rStyle w:val="fontstyle01"/>
                <w:bCs/>
              </w:rPr>
            </w:pPr>
          </w:p>
        </w:tc>
        <w:tc>
          <w:tcPr>
            <w:tcW w:w="1659" w:type="dxa"/>
          </w:tcPr>
          <w:p w14:paraId="19CF7220" w14:textId="1DEF4600" w:rsidR="0074043A" w:rsidRPr="009D1979" w:rsidRDefault="00A3372E" w:rsidP="009D1979">
            <w:pPr>
              <w:spacing w:before="120" w:after="120" w:line="276" w:lineRule="auto"/>
              <w:jc w:val="both"/>
            </w:pPr>
            <w:r>
              <w:t>Quy định về tổ chức bộ máy</w:t>
            </w:r>
          </w:p>
        </w:tc>
        <w:tc>
          <w:tcPr>
            <w:tcW w:w="4720" w:type="dxa"/>
          </w:tcPr>
          <w:p w14:paraId="0483C2C6" w14:textId="6FB19C78" w:rsidR="0074043A" w:rsidRPr="009D1979" w:rsidRDefault="00A3372E" w:rsidP="009D1979">
            <w:pPr>
              <w:widowControl w:val="0"/>
              <w:spacing w:before="120" w:after="120" w:line="276" w:lineRule="auto"/>
              <w:jc w:val="both"/>
            </w:pPr>
            <w:r>
              <w:t>Chưa làm rõ mô hình tổ chức thực hiện thông tin cơ sở tại cấp xã sau sắp xếp; thiếu hướng dẫn cụ thể về đơn vị thực hiện (Trung tâm hay UBND xã)</w:t>
            </w:r>
          </w:p>
        </w:tc>
        <w:tc>
          <w:tcPr>
            <w:tcW w:w="2268" w:type="dxa"/>
          </w:tcPr>
          <w:p w14:paraId="4DD3D6DB" w14:textId="652AAA73" w:rsidR="0074043A" w:rsidRPr="009D1979" w:rsidRDefault="00A3372E" w:rsidP="009D1979">
            <w:pPr>
              <w:spacing w:before="120" w:after="120" w:line="276" w:lineRule="auto"/>
              <w:ind w:firstLine="34"/>
              <w:jc w:val="center"/>
              <w:rPr>
                <w:rStyle w:val="fontstyle01"/>
                <w:bCs/>
              </w:rPr>
            </w:pPr>
            <w:r>
              <w:t>Hà Tĩnh, Lai Châu, Lâm Đồng, Điện Biên</w:t>
            </w:r>
          </w:p>
        </w:tc>
      </w:tr>
      <w:tr w:rsidR="0074043A" w:rsidRPr="009D1979" w14:paraId="75322DD8" w14:textId="77777777" w:rsidTr="003D1DCA">
        <w:tc>
          <w:tcPr>
            <w:tcW w:w="562" w:type="dxa"/>
          </w:tcPr>
          <w:p w14:paraId="6FE9F73F" w14:textId="4377CE85" w:rsidR="0074043A" w:rsidRPr="009D1979" w:rsidRDefault="0074043A" w:rsidP="00956C56">
            <w:pPr>
              <w:pStyle w:val="ListParagraph"/>
              <w:numPr>
                <w:ilvl w:val="0"/>
                <w:numId w:val="5"/>
              </w:numPr>
              <w:spacing w:before="120" w:after="120" w:line="276" w:lineRule="auto"/>
              <w:ind w:left="691" w:hanging="720"/>
              <w:jc w:val="both"/>
              <w:rPr>
                <w:rStyle w:val="fontstyle01"/>
                <w:bCs/>
              </w:rPr>
            </w:pPr>
          </w:p>
        </w:tc>
        <w:tc>
          <w:tcPr>
            <w:tcW w:w="1659" w:type="dxa"/>
          </w:tcPr>
          <w:p w14:paraId="7DBF13BC" w14:textId="2185A304" w:rsidR="0074043A" w:rsidRPr="009D1979" w:rsidRDefault="009342C4" w:rsidP="009D1979">
            <w:pPr>
              <w:spacing w:before="120" w:after="120" w:line="276" w:lineRule="auto"/>
              <w:jc w:val="both"/>
            </w:pPr>
            <w:r>
              <w:t xml:space="preserve">Quy định </w:t>
            </w:r>
            <w:r w:rsidR="00A3372E">
              <w:t>về nhân lực</w:t>
            </w:r>
          </w:p>
        </w:tc>
        <w:tc>
          <w:tcPr>
            <w:tcW w:w="4720" w:type="dxa"/>
          </w:tcPr>
          <w:p w14:paraId="0D457749" w14:textId="70349779" w:rsidR="0074043A" w:rsidRPr="009D1979" w:rsidRDefault="00A3372E" w:rsidP="009D1979">
            <w:pPr>
              <w:widowControl w:val="0"/>
              <w:spacing w:before="120" w:after="120" w:line="276" w:lineRule="auto"/>
              <w:jc w:val="both"/>
            </w:pPr>
            <w:r>
              <w:t>Đội ngũ làm thông tin cơ sở chủ yếu kiêm nhiệm, thiếu chuyên môn; chưa có vị trí việc làm riêng</w:t>
            </w:r>
            <w:r w:rsidR="009342C4">
              <w:t>; đặc biệt lực lượng tuyên truyền viên cơ sở trùng với các lực lượng khác như báo cáo viên, tuyên truyền viên ngành tuyên giáo, cán bộ cấp xã</w:t>
            </w:r>
          </w:p>
        </w:tc>
        <w:tc>
          <w:tcPr>
            <w:tcW w:w="2268" w:type="dxa"/>
          </w:tcPr>
          <w:p w14:paraId="3CFDF1CE" w14:textId="2CA402EE" w:rsidR="0074043A" w:rsidRPr="009D1979" w:rsidRDefault="00A3372E" w:rsidP="009D1979">
            <w:pPr>
              <w:spacing w:before="120" w:after="120" w:line="276" w:lineRule="auto"/>
              <w:ind w:firstLine="34"/>
              <w:jc w:val="center"/>
              <w:rPr>
                <w:rStyle w:val="fontstyle01"/>
                <w:bCs/>
              </w:rPr>
            </w:pPr>
            <w:r>
              <w:t>Nghệ An, Thái Nguyên, Vĩnh Long, Tuyên Quang</w:t>
            </w:r>
            <w:r w:rsidR="009342C4">
              <w:t>, Đắk Lắk</w:t>
            </w:r>
          </w:p>
        </w:tc>
      </w:tr>
      <w:tr w:rsidR="0074043A" w:rsidRPr="009D1979" w14:paraId="21A065EB" w14:textId="77777777" w:rsidTr="003D1DCA">
        <w:tc>
          <w:tcPr>
            <w:tcW w:w="562" w:type="dxa"/>
          </w:tcPr>
          <w:p w14:paraId="2115B8A6" w14:textId="663AA067" w:rsidR="0074043A" w:rsidRPr="009D1979" w:rsidRDefault="0074043A" w:rsidP="00956C56">
            <w:pPr>
              <w:pStyle w:val="ListParagraph"/>
              <w:numPr>
                <w:ilvl w:val="0"/>
                <w:numId w:val="5"/>
              </w:numPr>
              <w:spacing w:before="120" w:after="120" w:line="276" w:lineRule="auto"/>
              <w:ind w:left="691" w:hanging="720"/>
              <w:jc w:val="both"/>
              <w:rPr>
                <w:rStyle w:val="fontstyle01"/>
                <w:bCs/>
              </w:rPr>
            </w:pPr>
          </w:p>
        </w:tc>
        <w:tc>
          <w:tcPr>
            <w:tcW w:w="1659" w:type="dxa"/>
          </w:tcPr>
          <w:p w14:paraId="59597179" w14:textId="259186DB" w:rsidR="0074043A" w:rsidRPr="009D1979" w:rsidRDefault="003927E6" w:rsidP="009D1979">
            <w:pPr>
              <w:spacing w:before="120" w:after="120" w:line="276" w:lineRule="auto"/>
              <w:jc w:val="both"/>
            </w:pPr>
            <w:r>
              <w:t>Quy định về chế độ, chính sách</w:t>
            </w:r>
          </w:p>
        </w:tc>
        <w:tc>
          <w:tcPr>
            <w:tcW w:w="4720" w:type="dxa"/>
          </w:tcPr>
          <w:p w14:paraId="57631F80" w14:textId="7A769CF2" w:rsidR="0074043A" w:rsidRPr="009D1979" w:rsidRDefault="003927E6" w:rsidP="0095110D">
            <w:pPr>
              <w:widowControl w:val="0"/>
              <w:spacing w:before="120" w:after="120" w:line="276" w:lineRule="auto"/>
              <w:jc w:val="both"/>
            </w:pPr>
            <w:r>
              <w:t>Chưa có quy định cụ thể về nhuận bút, thù lao, hỗ trợ tuyên truyền viên</w:t>
            </w:r>
            <w:r w:rsidR="0095110D">
              <w:t xml:space="preserve"> cơ sở dẫn đến</w:t>
            </w:r>
            <w:r>
              <w:t xml:space="preserve"> khó khăn trong </w:t>
            </w:r>
            <w:r w:rsidR="0095110D">
              <w:t xml:space="preserve">việc </w:t>
            </w:r>
            <w:r>
              <w:t>chi trả</w:t>
            </w:r>
          </w:p>
        </w:tc>
        <w:tc>
          <w:tcPr>
            <w:tcW w:w="2268" w:type="dxa"/>
          </w:tcPr>
          <w:p w14:paraId="10BC4499" w14:textId="24AD056C" w:rsidR="0074043A" w:rsidRPr="009D1979" w:rsidRDefault="003927E6" w:rsidP="009D1979">
            <w:pPr>
              <w:spacing w:before="120" w:after="120" w:line="276" w:lineRule="auto"/>
              <w:ind w:firstLine="34"/>
              <w:jc w:val="center"/>
              <w:rPr>
                <w:rStyle w:val="fontstyle01"/>
                <w:bCs/>
              </w:rPr>
            </w:pPr>
            <w:r>
              <w:t>Tây Ninh, Thái Nguyên, Lai Châu, Thanh Hóa</w:t>
            </w:r>
          </w:p>
        </w:tc>
      </w:tr>
      <w:tr w:rsidR="00370EB6" w:rsidRPr="009D1979" w14:paraId="1A06F5C6" w14:textId="77777777" w:rsidTr="003D1DCA">
        <w:tc>
          <w:tcPr>
            <w:tcW w:w="562" w:type="dxa"/>
          </w:tcPr>
          <w:p w14:paraId="41BB542C" w14:textId="77777777" w:rsidR="00370EB6" w:rsidRPr="009D1979" w:rsidRDefault="00370EB6" w:rsidP="00370EB6">
            <w:pPr>
              <w:pStyle w:val="ListParagraph"/>
              <w:numPr>
                <w:ilvl w:val="0"/>
                <w:numId w:val="5"/>
              </w:numPr>
              <w:spacing w:before="120" w:after="120" w:line="276" w:lineRule="auto"/>
              <w:ind w:left="691" w:hanging="720"/>
              <w:jc w:val="both"/>
              <w:rPr>
                <w:rStyle w:val="fontstyle01"/>
                <w:bCs/>
              </w:rPr>
            </w:pPr>
          </w:p>
        </w:tc>
        <w:tc>
          <w:tcPr>
            <w:tcW w:w="1659" w:type="dxa"/>
          </w:tcPr>
          <w:p w14:paraId="4A98F1C7" w14:textId="6E28CE93" w:rsidR="00370EB6" w:rsidRDefault="00370EB6" w:rsidP="00370EB6">
            <w:pPr>
              <w:spacing w:before="120" w:after="120" w:line="276" w:lineRule="auto"/>
              <w:jc w:val="both"/>
            </w:pPr>
            <w:r>
              <w:t>Quy định về cơ sở vật chất</w:t>
            </w:r>
          </w:p>
        </w:tc>
        <w:tc>
          <w:tcPr>
            <w:tcW w:w="4720" w:type="dxa"/>
          </w:tcPr>
          <w:p w14:paraId="6880384E" w14:textId="2E89D776" w:rsidR="00370EB6" w:rsidRDefault="00370EB6" w:rsidP="00370EB6">
            <w:pPr>
              <w:widowControl w:val="0"/>
              <w:spacing w:before="120" w:after="120" w:line="276" w:lineRule="auto"/>
              <w:jc w:val="both"/>
            </w:pPr>
            <w:r>
              <w:t>Hạ tầng thiếu đồng bộ, nhiều thiết bị xuống cấp, không có kinh phí nâng cấp, duy tu</w:t>
            </w:r>
          </w:p>
        </w:tc>
        <w:tc>
          <w:tcPr>
            <w:tcW w:w="2268" w:type="dxa"/>
          </w:tcPr>
          <w:p w14:paraId="19FD0073" w14:textId="791B9FA8" w:rsidR="00370EB6" w:rsidRDefault="00370EB6" w:rsidP="00370EB6">
            <w:pPr>
              <w:spacing w:before="120" w:after="120" w:line="276" w:lineRule="auto"/>
              <w:ind w:firstLine="34"/>
              <w:jc w:val="center"/>
            </w:pPr>
            <w:r>
              <w:t>Lào Cai, Tuyên Quang, Lai Châu</w:t>
            </w:r>
          </w:p>
        </w:tc>
      </w:tr>
      <w:tr w:rsidR="008E383C" w:rsidRPr="009D1979" w14:paraId="4B3A773B" w14:textId="77777777" w:rsidTr="003D1DCA">
        <w:tc>
          <w:tcPr>
            <w:tcW w:w="562" w:type="dxa"/>
          </w:tcPr>
          <w:p w14:paraId="6ED8303A" w14:textId="77777777" w:rsidR="008E383C" w:rsidRPr="009D1979" w:rsidRDefault="008E383C" w:rsidP="008E383C">
            <w:pPr>
              <w:pStyle w:val="ListParagraph"/>
              <w:numPr>
                <w:ilvl w:val="0"/>
                <w:numId w:val="5"/>
              </w:numPr>
              <w:spacing w:before="120" w:after="120" w:line="276" w:lineRule="auto"/>
              <w:ind w:left="691" w:hanging="720"/>
              <w:jc w:val="both"/>
              <w:rPr>
                <w:rStyle w:val="fontstyle01"/>
                <w:bCs/>
              </w:rPr>
            </w:pPr>
          </w:p>
        </w:tc>
        <w:tc>
          <w:tcPr>
            <w:tcW w:w="1659" w:type="dxa"/>
          </w:tcPr>
          <w:p w14:paraId="76BF13C8" w14:textId="54E8F576" w:rsidR="008E383C" w:rsidRDefault="008E383C" w:rsidP="008E383C">
            <w:pPr>
              <w:spacing w:before="120" w:after="120" w:line="276" w:lineRule="auto"/>
              <w:jc w:val="both"/>
            </w:pPr>
            <w:r>
              <w:t>Quy định về kinh phí</w:t>
            </w:r>
          </w:p>
        </w:tc>
        <w:tc>
          <w:tcPr>
            <w:tcW w:w="4720" w:type="dxa"/>
          </w:tcPr>
          <w:p w14:paraId="1B66E375" w14:textId="5B5493FE" w:rsidR="008E383C" w:rsidRDefault="008E383C" w:rsidP="008E383C">
            <w:pPr>
              <w:tabs>
                <w:tab w:val="left" w:pos="0"/>
              </w:tabs>
              <w:spacing w:before="120" w:after="120" w:line="276" w:lineRule="auto"/>
              <w:ind w:right="1"/>
              <w:jc w:val="both"/>
            </w:pPr>
            <w:r>
              <w:t>Chưa có định mức kinh tế – kỹ thuật</w:t>
            </w:r>
            <w:r w:rsidR="00E02E1D">
              <w:t xml:space="preserve"> đối với các loại hình thông tin</w:t>
            </w:r>
            <w:r>
              <w:t>, chưa bố trí đủ kinh phí triển khai</w:t>
            </w:r>
            <w:r w:rsidR="00E02E1D">
              <w:t xml:space="preserve"> hoạt động</w:t>
            </w:r>
          </w:p>
        </w:tc>
        <w:tc>
          <w:tcPr>
            <w:tcW w:w="2268" w:type="dxa"/>
          </w:tcPr>
          <w:p w14:paraId="5530C676" w14:textId="754B7FB6" w:rsidR="008E383C" w:rsidRDefault="008E383C" w:rsidP="008E383C">
            <w:pPr>
              <w:spacing w:before="120" w:after="120" w:line="276" w:lineRule="auto"/>
              <w:ind w:firstLine="34"/>
              <w:jc w:val="center"/>
            </w:pPr>
            <w:r>
              <w:t>Hầu hết các tỉnh</w:t>
            </w:r>
          </w:p>
        </w:tc>
      </w:tr>
      <w:tr w:rsidR="00E02E1D" w:rsidRPr="009D1979" w14:paraId="12817D68" w14:textId="77777777" w:rsidTr="003D1DCA">
        <w:tc>
          <w:tcPr>
            <w:tcW w:w="562" w:type="dxa"/>
          </w:tcPr>
          <w:p w14:paraId="1823DFFB" w14:textId="77777777"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3354566F" w14:textId="5F784CD9" w:rsidR="00E02E1D" w:rsidRDefault="00E02E1D" w:rsidP="00E02E1D">
            <w:pPr>
              <w:spacing w:before="120" w:after="120" w:line="276" w:lineRule="auto"/>
              <w:jc w:val="both"/>
            </w:pPr>
            <w:r>
              <w:t>Quy định về cơ chế phối hợp</w:t>
            </w:r>
          </w:p>
        </w:tc>
        <w:tc>
          <w:tcPr>
            <w:tcW w:w="4720" w:type="dxa"/>
          </w:tcPr>
          <w:p w14:paraId="4584A748" w14:textId="3B50C87D" w:rsidR="00E02E1D" w:rsidRDefault="00E02E1D" w:rsidP="00E02E1D">
            <w:pPr>
              <w:tabs>
                <w:tab w:val="left" w:pos="0"/>
              </w:tabs>
              <w:spacing w:before="120" w:after="120" w:line="276" w:lineRule="auto"/>
              <w:ind w:right="1"/>
              <w:jc w:val="both"/>
            </w:pPr>
            <w:r>
              <w:t>Thiếu cơ chế phối hợp giữa các ngành, các cấp trong cung cấp và chia sẻ thông tin</w:t>
            </w:r>
          </w:p>
        </w:tc>
        <w:tc>
          <w:tcPr>
            <w:tcW w:w="2268" w:type="dxa"/>
          </w:tcPr>
          <w:p w14:paraId="0D124F86" w14:textId="77777777" w:rsidR="00E02E1D" w:rsidRDefault="00E02E1D" w:rsidP="00E02E1D">
            <w:pPr>
              <w:spacing w:before="120" w:after="120" w:line="276" w:lineRule="auto"/>
              <w:ind w:firstLine="34"/>
              <w:jc w:val="center"/>
            </w:pPr>
          </w:p>
        </w:tc>
      </w:tr>
      <w:tr w:rsidR="00E02E1D" w:rsidRPr="009D1979" w14:paraId="7E5485D6" w14:textId="77777777" w:rsidTr="003D1DCA">
        <w:tc>
          <w:tcPr>
            <w:tcW w:w="562" w:type="dxa"/>
          </w:tcPr>
          <w:p w14:paraId="2172B506" w14:textId="72287252"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48977A0D" w14:textId="15786C72" w:rsidR="00E02E1D" w:rsidRPr="009D1979" w:rsidRDefault="00E02E1D" w:rsidP="00E02E1D">
            <w:pPr>
              <w:spacing w:before="120" w:after="120" w:line="276" w:lineRule="auto"/>
              <w:jc w:val="both"/>
              <w:rPr>
                <w:color w:val="000000"/>
              </w:rPr>
            </w:pPr>
            <w:r>
              <w:t>Quy định về đài truyền thanh</w:t>
            </w:r>
          </w:p>
        </w:tc>
        <w:tc>
          <w:tcPr>
            <w:tcW w:w="4720" w:type="dxa"/>
          </w:tcPr>
          <w:p w14:paraId="76321A83" w14:textId="41F1883A" w:rsidR="00E02E1D" w:rsidRPr="009D1979" w:rsidRDefault="00E02E1D" w:rsidP="00E02E1D">
            <w:pPr>
              <w:tabs>
                <w:tab w:val="left" w:pos="0"/>
              </w:tabs>
              <w:spacing w:before="120" w:after="120" w:line="276" w:lineRule="auto"/>
              <w:ind w:right="1"/>
              <w:jc w:val="both"/>
              <w:rPr>
                <w:spacing w:val="-4"/>
              </w:rPr>
            </w:pPr>
            <w:r>
              <w:t>Chưa có hướng dẫn rõ về chuyển đổi từ hệ thống FM sang CNTT-VT; tồn tại nhiều công nghệ song song</w:t>
            </w:r>
          </w:p>
        </w:tc>
        <w:tc>
          <w:tcPr>
            <w:tcW w:w="2268" w:type="dxa"/>
          </w:tcPr>
          <w:p w14:paraId="7B3012F7" w14:textId="4B5FFD61" w:rsidR="00E02E1D" w:rsidRDefault="00E02E1D" w:rsidP="00E02E1D">
            <w:pPr>
              <w:spacing w:before="120" w:after="120" w:line="276" w:lineRule="auto"/>
              <w:ind w:firstLine="34"/>
              <w:jc w:val="center"/>
              <w:rPr>
                <w:rStyle w:val="fontstyle01"/>
                <w:bCs/>
              </w:rPr>
            </w:pPr>
            <w:r>
              <w:t>Tuyên Quang, Thanh Hóa, Hà Tĩnh, Đắk Lắk</w:t>
            </w:r>
          </w:p>
          <w:p w14:paraId="337C7279" w14:textId="77777777" w:rsidR="00E02E1D" w:rsidRPr="003927E6" w:rsidRDefault="00E02E1D" w:rsidP="00E02E1D">
            <w:pPr>
              <w:ind w:firstLine="720"/>
              <w:jc w:val="center"/>
            </w:pPr>
          </w:p>
        </w:tc>
      </w:tr>
      <w:tr w:rsidR="00E02E1D" w:rsidRPr="009D1979" w14:paraId="5D4054F4" w14:textId="77777777" w:rsidTr="003D1DCA">
        <w:tc>
          <w:tcPr>
            <w:tcW w:w="562" w:type="dxa"/>
          </w:tcPr>
          <w:p w14:paraId="2CA342C9" w14:textId="3ECAF88A"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0E45D963" w14:textId="04AAA549" w:rsidR="00E02E1D" w:rsidRPr="009D1979" w:rsidRDefault="00E02E1D" w:rsidP="00E02E1D">
            <w:pPr>
              <w:spacing w:before="120" w:after="120" w:line="276" w:lineRule="auto"/>
              <w:jc w:val="both"/>
              <w:rPr>
                <w:rStyle w:val="fontstyle01"/>
                <w:bCs/>
              </w:rPr>
            </w:pPr>
            <w:r>
              <w:t>Quy định về bảng tin công cộng</w:t>
            </w:r>
          </w:p>
        </w:tc>
        <w:tc>
          <w:tcPr>
            <w:tcW w:w="4720" w:type="dxa"/>
          </w:tcPr>
          <w:p w14:paraId="28B15F91" w14:textId="0C1DF755" w:rsidR="00E02E1D" w:rsidRPr="009D1979" w:rsidRDefault="00E02E1D" w:rsidP="00E02E1D">
            <w:pPr>
              <w:spacing w:before="120" w:after="120" w:line="276" w:lineRule="auto"/>
              <w:jc w:val="both"/>
              <w:rPr>
                <w:rStyle w:val="fontstyle01"/>
                <w:b/>
              </w:rPr>
            </w:pPr>
            <w:r>
              <w:t>Chưa có tiêu chuẩn cụ thể về kỹ thuật, nội dung, vận hành bảng tin điện tử</w:t>
            </w:r>
            <w:r w:rsidR="006513D8">
              <w:t xml:space="preserve"> công cộng</w:t>
            </w:r>
          </w:p>
        </w:tc>
        <w:tc>
          <w:tcPr>
            <w:tcW w:w="2268" w:type="dxa"/>
          </w:tcPr>
          <w:p w14:paraId="37AC04C9" w14:textId="29669321" w:rsidR="00E02E1D" w:rsidRPr="009D1979" w:rsidRDefault="00E02E1D" w:rsidP="00E02E1D">
            <w:pPr>
              <w:spacing w:before="120" w:after="120" w:line="276" w:lineRule="auto"/>
              <w:ind w:firstLine="34"/>
              <w:jc w:val="center"/>
              <w:rPr>
                <w:rStyle w:val="fontstyle01"/>
                <w:bCs/>
              </w:rPr>
            </w:pPr>
            <w:r>
              <w:t>Tây Ninh, Hưng Yên</w:t>
            </w:r>
          </w:p>
        </w:tc>
      </w:tr>
      <w:tr w:rsidR="00E02E1D" w:rsidRPr="009D1979" w14:paraId="240CED86" w14:textId="77777777" w:rsidTr="003D1DCA">
        <w:tc>
          <w:tcPr>
            <w:tcW w:w="562" w:type="dxa"/>
          </w:tcPr>
          <w:p w14:paraId="08080EDA" w14:textId="0BADA24C"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382E7E7D" w14:textId="40AF7E2D" w:rsidR="00E02E1D" w:rsidRPr="009D1979" w:rsidRDefault="00E02E1D" w:rsidP="00E02E1D">
            <w:pPr>
              <w:spacing w:before="120" w:after="120" w:line="276" w:lineRule="auto"/>
              <w:jc w:val="both"/>
              <w:rPr>
                <w:rStyle w:val="fontstyle01"/>
                <w:bCs/>
              </w:rPr>
            </w:pPr>
            <w:r>
              <w:t>Quy định về bản tin thông tin cơ sở</w:t>
            </w:r>
          </w:p>
        </w:tc>
        <w:tc>
          <w:tcPr>
            <w:tcW w:w="4720" w:type="dxa"/>
          </w:tcPr>
          <w:p w14:paraId="6AB74B36" w14:textId="7A174749" w:rsidR="00E02E1D" w:rsidRPr="009D1979" w:rsidRDefault="00E02E1D" w:rsidP="00E02E1D">
            <w:pPr>
              <w:spacing w:before="120" w:after="120" w:line="276" w:lineRule="auto"/>
              <w:jc w:val="both"/>
            </w:pPr>
            <w:r>
              <w:t>Khó duy trì ở cấp xã do thiếu nhân lực, kinh phí; chưa rõ vai trò trong hệ thống thông tin cơ sở</w:t>
            </w:r>
          </w:p>
        </w:tc>
        <w:tc>
          <w:tcPr>
            <w:tcW w:w="2268" w:type="dxa"/>
          </w:tcPr>
          <w:p w14:paraId="14CD539A" w14:textId="3E5DC57C" w:rsidR="00E02E1D" w:rsidRPr="009D1979" w:rsidRDefault="00E02E1D" w:rsidP="00E02E1D">
            <w:pPr>
              <w:spacing w:before="120" w:after="120" w:line="276" w:lineRule="auto"/>
              <w:ind w:firstLine="34"/>
              <w:jc w:val="center"/>
              <w:rPr>
                <w:rStyle w:val="fontstyle01"/>
                <w:bCs/>
              </w:rPr>
            </w:pPr>
            <w:r>
              <w:t>Thái Nguyên, Vĩnh Long</w:t>
            </w:r>
          </w:p>
        </w:tc>
      </w:tr>
      <w:tr w:rsidR="00E02E1D" w:rsidRPr="009D1979" w14:paraId="5108F31D" w14:textId="77777777" w:rsidTr="003D1DCA">
        <w:tc>
          <w:tcPr>
            <w:tcW w:w="562" w:type="dxa"/>
          </w:tcPr>
          <w:p w14:paraId="1F00F876" w14:textId="1F38011F"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034884FD" w14:textId="1FA57779" w:rsidR="00E02E1D" w:rsidRPr="009D1979" w:rsidRDefault="00E02E1D" w:rsidP="00E02E1D">
            <w:pPr>
              <w:spacing w:before="120" w:after="120" w:line="276" w:lineRule="auto"/>
              <w:jc w:val="both"/>
              <w:rPr>
                <w:spacing w:val="-4"/>
              </w:rPr>
            </w:pPr>
            <w:r>
              <w:t>Quy định về tài liệu không kinh doanh</w:t>
            </w:r>
          </w:p>
        </w:tc>
        <w:tc>
          <w:tcPr>
            <w:tcW w:w="4720" w:type="dxa"/>
          </w:tcPr>
          <w:p w14:paraId="10228148" w14:textId="55FD0FA2" w:rsidR="00E02E1D" w:rsidRPr="009D1979" w:rsidRDefault="00E02E1D" w:rsidP="00E02E1D">
            <w:pPr>
              <w:tabs>
                <w:tab w:val="left" w:pos="993"/>
                <w:tab w:val="left" w:pos="1276"/>
              </w:tabs>
              <w:spacing w:before="120" w:after="120" w:line="276" w:lineRule="auto"/>
              <w:jc w:val="both"/>
              <w:rPr>
                <w:spacing w:val="-4"/>
              </w:rPr>
            </w:pPr>
            <w:r>
              <w:t>Chưa có cơ chế số hóa, chia sẻ, khai thác lại tài liệu; còn phân tán, trùng lặp</w:t>
            </w:r>
          </w:p>
        </w:tc>
        <w:tc>
          <w:tcPr>
            <w:tcW w:w="2268" w:type="dxa"/>
          </w:tcPr>
          <w:p w14:paraId="16C65072" w14:textId="0148FC2E" w:rsidR="00E02E1D" w:rsidRPr="009D1979" w:rsidRDefault="00E02E1D" w:rsidP="00E02E1D">
            <w:pPr>
              <w:spacing w:before="120" w:after="120" w:line="276" w:lineRule="auto"/>
              <w:ind w:firstLine="34"/>
              <w:jc w:val="center"/>
              <w:rPr>
                <w:rStyle w:val="fontstyle01"/>
                <w:bCs/>
              </w:rPr>
            </w:pPr>
            <w:r>
              <w:t>Tuyên Quang, Thanh Hóa</w:t>
            </w:r>
          </w:p>
        </w:tc>
      </w:tr>
      <w:tr w:rsidR="00E02E1D" w:rsidRPr="009D1979" w14:paraId="2C9BA957" w14:textId="77777777" w:rsidTr="003D1DCA">
        <w:tc>
          <w:tcPr>
            <w:tcW w:w="562" w:type="dxa"/>
          </w:tcPr>
          <w:p w14:paraId="5F63873C" w14:textId="428FCEFD"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0847F1A0" w14:textId="78069853" w:rsidR="00E02E1D" w:rsidRPr="009D1979" w:rsidRDefault="00E02E1D" w:rsidP="00E02E1D">
            <w:pPr>
              <w:spacing w:before="120" w:after="120" w:line="276" w:lineRule="auto"/>
              <w:jc w:val="both"/>
            </w:pPr>
            <w:r>
              <w:t>Quy định về tuyên truyền viên cơ sở</w:t>
            </w:r>
          </w:p>
        </w:tc>
        <w:tc>
          <w:tcPr>
            <w:tcW w:w="4720" w:type="dxa"/>
          </w:tcPr>
          <w:p w14:paraId="4B0D3F05" w14:textId="3ED8EBBC" w:rsidR="00E02E1D" w:rsidRPr="009D1979" w:rsidRDefault="00E02E1D" w:rsidP="00E02E1D">
            <w:pPr>
              <w:tabs>
                <w:tab w:val="left" w:pos="993"/>
                <w:tab w:val="left" w:pos="1276"/>
              </w:tabs>
              <w:spacing w:before="120" w:after="120" w:line="276" w:lineRule="auto"/>
              <w:jc w:val="both"/>
              <w:rPr>
                <w:spacing w:val="-4"/>
                <w:lang w:val="nl-NL"/>
              </w:rPr>
            </w:pPr>
            <w:r>
              <w:t>Chưa có cơ chế quản lý, đào tạo, đánh giá và hỗ trợ về kinh phí, bồi dưỡng năng lực đối với lực lượng tuyên truyền viên cơ sở</w:t>
            </w:r>
          </w:p>
        </w:tc>
        <w:tc>
          <w:tcPr>
            <w:tcW w:w="2268" w:type="dxa"/>
          </w:tcPr>
          <w:p w14:paraId="56378FFC" w14:textId="629E6208" w:rsidR="00E02E1D" w:rsidRPr="009D1979" w:rsidRDefault="00E02E1D" w:rsidP="00E02E1D">
            <w:pPr>
              <w:spacing w:before="120" w:after="120" w:line="276" w:lineRule="auto"/>
              <w:ind w:firstLine="34"/>
              <w:jc w:val="center"/>
              <w:rPr>
                <w:rStyle w:val="fontstyle01"/>
                <w:bCs/>
              </w:rPr>
            </w:pPr>
            <w:r>
              <w:t>Tây Ninh, Tuyên Quang, Vĩnh Long, Đắk Lắk</w:t>
            </w:r>
          </w:p>
        </w:tc>
      </w:tr>
      <w:tr w:rsidR="00E02E1D" w:rsidRPr="009D1979" w14:paraId="5AB85C80" w14:textId="77777777" w:rsidTr="003D1DCA">
        <w:tc>
          <w:tcPr>
            <w:tcW w:w="562" w:type="dxa"/>
          </w:tcPr>
          <w:p w14:paraId="6ABC2C92" w14:textId="220499C0"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5006BF32" w14:textId="7123BAE6" w:rsidR="00E02E1D" w:rsidRPr="009D1979" w:rsidRDefault="00E02E1D" w:rsidP="00E02E1D">
            <w:pPr>
              <w:spacing w:before="120" w:after="120" w:line="276" w:lineRule="auto"/>
              <w:jc w:val="both"/>
              <w:rPr>
                <w:rStyle w:val="fontstyle01"/>
                <w:bCs/>
              </w:rPr>
            </w:pPr>
            <w:r>
              <w:t>Quy định về cổng/ trang TTĐT</w:t>
            </w:r>
          </w:p>
        </w:tc>
        <w:tc>
          <w:tcPr>
            <w:tcW w:w="4720" w:type="dxa"/>
          </w:tcPr>
          <w:p w14:paraId="2DE1B90E" w14:textId="5A2F9FA3" w:rsidR="00E02E1D" w:rsidRPr="009D1979" w:rsidRDefault="00E02E1D" w:rsidP="00E02E1D">
            <w:pPr>
              <w:spacing w:before="120" w:after="120" w:line="276" w:lineRule="auto"/>
              <w:jc w:val="both"/>
              <w:rPr>
                <w:rStyle w:val="fontstyle01"/>
                <w:b/>
              </w:rPr>
            </w:pPr>
            <w:r>
              <w:t>Nội dung quy định còn chung chung; chưa làm rõ vai trò trong hệ thống thông tin cơ sở và kết nối dữ liệu</w:t>
            </w:r>
          </w:p>
        </w:tc>
        <w:tc>
          <w:tcPr>
            <w:tcW w:w="2268" w:type="dxa"/>
          </w:tcPr>
          <w:p w14:paraId="47852A66" w14:textId="15AEF539" w:rsidR="00E02E1D" w:rsidRPr="009D1979" w:rsidRDefault="00E02E1D" w:rsidP="00E02E1D">
            <w:pPr>
              <w:spacing w:before="120" w:after="120" w:line="276" w:lineRule="auto"/>
              <w:ind w:firstLine="34"/>
              <w:jc w:val="center"/>
              <w:rPr>
                <w:rStyle w:val="fontstyle01"/>
                <w:bCs/>
              </w:rPr>
            </w:pPr>
            <w:r>
              <w:t>Thái Nguyên, Thanh Hóa</w:t>
            </w:r>
          </w:p>
        </w:tc>
      </w:tr>
      <w:tr w:rsidR="00E02E1D" w:rsidRPr="009D1979" w14:paraId="3E58AD61" w14:textId="77777777" w:rsidTr="003D1DCA">
        <w:tc>
          <w:tcPr>
            <w:tcW w:w="562" w:type="dxa"/>
          </w:tcPr>
          <w:p w14:paraId="6DC18558" w14:textId="258B2C6C" w:rsidR="00E02E1D" w:rsidRPr="009D1979" w:rsidRDefault="00E02E1D" w:rsidP="00E02E1D">
            <w:pPr>
              <w:pStyle w:val="ListParagraph"/>
              <w:numPr>
                <w:ilvl w:val="0"/>
                <w:numId w:val="5"/>
              </w:numPr>
              <w:spacing w:before="120" w:after="120" w:line="276" w:lineRule="auto"/>
              <w:ind w:left="691" w:hanging="720"/>
              <w:jc w:val="both"/>
              <w:rPr>
                <w:rStyle w:val="fontstyle01"/>
                <w:bCs/>
              </w:rPr>
            </w:pPr>
          </w:p>
        </w:tc>
        <w:tc>
          <w:tcPr>
            <w:tcW w:w="1659" w:type="dxa"/>
          </w:tcPr>
          <w:p w14:paraId="342581EC" w14:textId="02C5FC46" w:rsidR="00E02E1D" w:rsidRPr="009D1979" w:rsidRDefault="00E02E1D" w:rsidP="00E02E1D">
            <w:pPr>
              <w:spacing w:before="120" w:after="120" w:line="276" w:lineRule="auto"/>
              <w:jc w:val="both"/>
            </w:pPr>
            <w:r>
              <w:t>Quy định về mạng xã hội, ứng dụng nhắn tin trên internet</w:t>
            </w:r>
          </w:p>
        </w:tc>
        <w:tc>
          <w:tcPr>
            <w:tcW w:w="4720" w:type="dxa"/>
          </w:tcPr>
          <w:p w14:paraId="1DF60571" w14:textId="65430FB3" w:rsidR="00E02E1D" w:rsidRPr="009D1979" w:rsidRDefault="00E02E1D" w:rsidP="00E02E1D">
            <w:pPr>
              <w:tabs>
                <w:tab w:val="left" w:pos="993"/>
                <w:tab w:val="left" w:pos="1276"/>
              </w:tabs>
              <w:spacing w:before="120" w:after="120" w:line="276" w:lineRule="auto"/>
              <w:jc w:val="both"/>
              <w:rPr>
                <w:spacing w:val="-4"/>
              </w:rPr>
            </w:pPr>
            <w:r>
              <w:t>Chưa có quy chế quản lý thống nhất đối với tài khoản mạng xã hội của cơ quan nhà nước</w:t>
            </w:r>
          </w:p>
        </w:tc>
        <w:tc>
          <w:tcPr>
            <w:tcW w:w="2268" w:type="dxa"/>
          </w:tcPr>
          <w:p w14:paraId="023B7734" w14:textId="02D42F40" w:rsidR="00E02E1D" w:rsidRPr="009D1979" w:rsidRDefault="00E02E1D" w:rsidP="00E02E1D">
            <w:pPr>
              <w:spacing w:before="120" w:after="120" w:line="276" w:lineRule="auto"/>
              <w:ind w:firstLine="34"/>
              <w:jc w:val="center"/>
              <w:rPr>
                <w:rStyle w:val="fontstyle01"/>
                <w:bCs/>
              </w:rPr>
            </w:pPr>
            <w:r>
              <w:t>Tây Ninh, Thanh Hóa</w:t>
            </w:r>
          </w:p>
        </w:tc>
      </w:tr>
      <w:tr w:rsidR="00E02E1D" w:rsidRPr="009D1979" w14:paraId="2638CC2D" w14:textId="77777777" w:rsidTr="003D1DCA">
        <w:tc>
          <w:tcPr>
            <w:tcW w:w="562" w:type="dxa"/>
          </w:tcPr>
          <w:p w14:paraId="642B412D" w14:textId="77777777" w:rsidR="00E02E1D" w:rsidRPr="00956C56" w:rsidRDefault="00E02E1D" w:rsidP="00E02E1D">
            <w:pPr>
              <w:pStyle w:val="ListParagraph"/>
              <w:numPr>
                <w:ilvl w:val="0"/>
                <w:numId w:val="5"/>
              </w:numPr>
              <w:spacing w:before="120" w:after="120" w:line="276" w:lineRule="auto"/>
              <w:ind w:left="691" w:hanging="720"/>
              <w:jc w:val="both"/>
              <w:rPr>
                <w:rStyle w:val="fontstyle01"/>
              </w:rPr>
            </w:pPr>
          </w:p>
        </w:tc>
        <w:tc>
          <w:tcPr>
            <w:tcW w:w="1659" w:type="dxa"/>
          </w:tcPr>
          <w:p w14:paraId="6A704F42" w14:textId="02D3B15B" w:rsidR="00E02E1D" w:rsidRPr="009D1979" w:rsidRDefault="00E02E1D" w:rsidP="00E02E1D">
            <w:pPr>
              <w:spacing w:before="120" w:after="120" w:line="276" w:lineRule="auto"/>
              <w:jc w:val="both"/>
            </w:pPr>
            <w:r>
              <w:t>Quy định về tin nhắn viễn thông</w:t>
            </w:r>
          </w:p>
        </w:tc>
        <w:tc>
          <w:tcPr>
            <w:tcW w:w="4720" w:type="dxa"/>
          </w:tcPr>
          <w:p w14:paraId="719D971A" w14:textId="0311A231" w:rsidR="00E02E1D" w:rsidRPr="009D1979" w:rsidRDefault="00E02E1D" w:rsidP="00E02E1D">
            <w:pPr>
              <w:tabs>
                <w:tab w:val="left" w:pos="993"/>
                <w:tab w:val="left" w:pos="1276"/>
              </w:tabs>
              <w:spacing w:before="120" w:after="120" w:line="276" w:lineRule="auto"/>
              <w:jc w:val="both"/>
              <w:rPr>
                <w:spacing w:val="-4"/>
              </w:rPr>
            </w:pPr>
            <w:r>
              <w:t>Chưa có cơ chế phối hợp với doanh nghiệp viễn thông; chi phí cao, khó triển khai thường xuyên</w:t>
            </w:r>
          </w:p>
        </w:tc>
        <w:tc>
          <w:tcPr>
            <w:tcW w:w="2268" w:type="dxa"/>
          </w:tcPr>
          <w:p w14:paraId="45BAB183" w14:textId="5974FCED" w:rsidR="00E02E1D" w:rsidRPr="009D1979" w:rsidRDefault="00E02E1D" w:rsidP="00E02E1D">
            <w:pPr>
              <w:spacing w:before="120" w:after="120" w:line="276" w:lineRule="auto"/>
              <w:ind w:firstLine="34"/>
              <w:jc w:val="center"/>
              <w:rPr>
                <w:rStyle w:val="fontstyle01"/>
                <w:bCs/>
              </w:rPr>
            </w:pPr>
            <w:r>
              <w:t>Thái Nguyên, Tây Ninh</w:t>
            </w:r>
          </w:p>
        </w:tc>
      </w:tr>
      <w:tr w:rsidR="00E02E1D" w:rsidRPr="009D1979" w14:paraId="2E24A600" w14:textId="77777777" w:rsidTr="003D1DCA">
        <w:tc>
          <w:tcPr>
            <w:tcW w:w="562" w:type="dxa"/>
          </w:tcPr>
          <w:p w14:paraId="6BFDAF2A" w14:textId="77777777" w:rsidR="00E02E1D" w:rsidRPr="00956C56" w:rsidRDefault="00E02E1D" w:rsidP="00E02E1D">
            <w:pPr>
              <w:pStyle w:val="ListParagraph"/>
              <w:numPr>
                <w:ilvl w:val="0"/>
                <w:numId w:val="5"/>
              </w:numPr>
              <w:spacing w:before="120" w:after="120" w:line="276" w:lineRule="auto"/>
              <w:ind w:left="691" w:hanging="720"/>
              <w:jc w:val="both"/>
              <w:rPr>
                <w:rStyle w:val="fontstyle01"/>
              </w:rPr>
            </w:pPr>
          </w:p>
        </w:tc>
        <w:tc>
          <w:tcPr>
            <w:tcW w:w="1659" w:type="dxa"/>
          </w:tcPr>
          <w:p w14:paraId="7E35CFC5" w14:textId="34619FC0" w:rsidR="00E02E1D" w:rsidRPr="009D1979" w:rsidRDefault="00E02E1D" w:rsidP="00E02E1D">
            <w:pPr>
              <w:spacing w:before="120" w:after="120" w:line="276" w:lineRule="auto"/>
              <w:jc w:val="both"/>
            </w:pPr>
            <w:r>
              <w:t>Quy định về hệ thống thông tin nguồn</w:t>
            </w:r>
          </w:p>
        </w:tc>
        <w:tc>
          <w:tcPr>
            <w:tcW w:w="4720" w:type="dxa"/>
          </w:tcPr>
          <w:p w14:paraId="7170BFF6" w14:textId="0CBC66CC" w:rsidR="00E02E1D" w:rsidRPr="009D1979" w:rsidRDefault="00E02E1D" w:rsidP="00E02E1D">
            <w:pPr>
              <w:tabs>
                <w:tab w:val="left" w:pos="993"/>
                <w:tab w:val="left" w:pos="1276"/>
              </w:tabs>
              <w:spacing w:before="120" w:after="120" w:line="276" w:lineRule="auto"/>
              <w:jc w:val="both"/>
              <w:rPr>
                <w:spacing w:val="-4"/>
              </w:rPr>
            </w:pPr>
            <w:r>
              <w:t>Chưa hoàn thiện, chưa kết nối đồng bộ với các loại hình thông tin cơ sở khác</w:t>
            </w:r>
          </w:p>
        </w:tc>
        <w:tc>
          <w:tcPr>
            <w:tcW w:w="2268" w:type="dxa"/>
          </w:tcPr>
          <w:p w14:paraId="0D8122E7" w14:textId="0ABF145E" w:rsidR="00E02E1D" w:rsidRPr="009D1979" w:rsidRDefault="00E02E1D" w:rsidP="00E02E1D">
            <w:pPr>
              <w:spacing w:before="120" w:after="120" w:line="276" w:lineRule="auto"/>
              <w:ind w:firstLine="34"/>
              <w:jc w:val="center"/>
              <w:rPr>
                <w:rStyle w:val="fontstyle01"/>
                <w:bCs/>
              </w:rPr>
            </w:pPr>
            <w:r>
              <w:t>Hà Nội, Nghệ An, Lào Cai</w:t>
            </w:r>
          </w:p>
        </w:tc>
      </w:tr>
    </w:tbl>
    <w:p w14:paraId="231EB751" w14:textId="77777777" w:rsidR="00031D27" w:rsidRDefault="00E06255" w:rsidP="003D1DCA">
      <w:pPr>
        <w:tabs>
          <w:tab w:val="left" w:pos="3052"/>
        </w:tabs>
        <w:spacing w:before="120" w:after="120" w:line="281" w:lineRule="auto"/>
        <w:ind w:firstLine="720"/>
        <w:jc w:val="both"/>
        <w:rPr>
          <w:b/>
          <w:iCs/>
          <w:noProof/>
          <w:w w:val="102"/>
          <w:lang w:val="nl-NL"/>
        </w:rPr>
      </w:pPr>
      <w:r>
        <w:rPr>
          <w:b/>
          <w:iCs/>
          <w:noProof/>
          <w:w w:val="102"/>
          <w:lang w:val="nl-NL"/>
        </w:rPr>
        <w:t>4</w:t>
      </w:r>
      <w:r w:rsidRPr="00A71C23">
        <w:rPr>
          <w:b/>
          <w:iCs/>
          <w:noProof/>
          <w:w w:val="102"/>
          <w:lang w:val="nl-NL"/>
        </w:rPr>
        <w:t>. Xác định những vấn đề mới phát sinh trong thực tiễn</w:t>
      </w:r>
    </w:p>
    <w:p w14:paraId="0856AF81" w14:textId="652200E4" w:rsidR="00031D27" w:rsidRDefault="00861768" w:rsidP="003D1DCA">
      <w:pPr>
        <w:tabs>
          <w:tab w:val="left" w:pos="3052"/>
        </w:tabs>
        <w:spacing w:before="120" w:after="120" w:line="281" w:lineRule="auto"/>
        <w:ind w:firstLine="720"/>
        <w:jc w:val="both"/>
      </w:pPr>
      <w:r>
        <w:rPr>
          <w:lang w:val="nl-NL"/>
        </w:rPr>
        <w:t>Việc</w:t>
      </w:r>
      <w:r w:rsidRPr="00861768">
        <w:rPr>
          <w:lang w:val="nl-NL"/>
        </w:rPr>
        <w:t xml:space="preserve"> xác lập mô hình chính quyền địa phương 02 cấp theo quy định của </w:t>
      </w:r>
      <w:r w:rsidRPr="00861768">
        <w:rPr>
          <w:rStyle w:val="whitespace-normal"/>
          <w:lang w:val="nl-NL"/>
        </w:rPr>
        <w:t>Luật Tổ chức chính quyền địa phương số 72/2025/QH15</w:t>
      </w:r>
      <w:r w:rsidRPr="00861768">
        <w:rPr>
          <w:lang w:val="nl-NL"/>
        </w:rPr>
        <w:t xml:space="preserve"> đã tạo ra thay đổi căn bản trong </w:t>
      </w:r>
      <w:r>
        <w:rPr>
          <w:lang w:val="nl-NL"/>
        </w:rPr>
        <w:t>bộ máy</w:t>
      </w:r>
      <w:r w:rsidRPr="00861768">
        <w:rPr>
          <w:lang w:val="nl-NL"/>
        </w:rPr>
        <w:t xml:space="preserve"> chính quyền ở địa phương. Trong khi đó, Nghị định số 49/2024/NĐ-CP vẫn được xây dựng trên nền tảng mô hình chính quyền 03 cấp (tỉnh – huyện – xã), dẫn đến nhiều quy định không còn phù hợp khi triển khai</w:t>
      </w:r>
      <w:r w:rsidR="008F49D3">
        <w:rPr>
          <w:lang w:val="nl-NL"/>
        </w:rPr>
        <w:t xml:space="preserve"> thực hiện Nghị định</w:t>
      </w:r>
      <w:r w:rsidRPr="00861768">
        <w:rPr>
          <w:lang w:val="nl-NL"/>
        </w:rPr>
        <w:t xml:space="preserve">. Cụ thể, các nội dung về tổ chức hệ thống thông tin cơ sở, phân công trách nhiệm, cơ chế vận hành giữa các cấp chính quyền đều có sự tham </w:t>
      </w:r>
      <w:r w:rsidR="008F49D3">
        <w:rPr>
          <w:lang w:val="nl-NL"/>
        </w:rPr>
        <w:t xml:space="preserve">gia </w:t>
      </w:r>
      <w:r w:rsidR="008F49D3">
        <w:rPr>
          <w:lang w:val="nl-NL"/>
        </w:rPr>
        <w:lastRenderedPageBreak/>
        <w:t>của</w:t>
      </w:r>
      <w:r w:rsidRPr="00861768">
        <w:rPr>
          <w:lang w:val="nl-NL"/>
        </w:rPr>
        <w:t xml:space="preserve"> cấp huyện – cấp trung gian nay không còn tồn tại trong mô hình mới. Điều này không chỉ tạo ra khoảng trống pháp lý trong việc xác định đầu mối tổ chức thực hiện, mà còn làm gián đoạn </w:t>
      </w:r>
      <w:r w:rsidR="0059009A">
        <w:rPr>
          <w:lang w:val="nl-NL"/>
        </w:rPr>
        <w:t xml:space="preserve">việc </w:t>
      </w:r>
      <w:r w:rsidRPr="00861768">
        <w:rPr>
          <w:lang w:val="nl-NL"/>
        </w:rPr>
        <w:t xml:space="preserve">cung cấp thông tin từ cấp tỉnh xuống cơ sở. Như vậy, việc sửa đổi Nghị định </w:t>
      </w:r>
      <w:r w:rsidR="00891E6B" w:rsidRPr="00861768">
        <w:rPr>
          <w:lang w:val="nl-NL"/>
        </w:rPr>
        <w:t xml:space="preserve">số 49/2024/NĐ-CP </w:t>
      </w:r>
      <w:r w:rsidRPr="00861768">
        <w:rPr>
          <w:lang w:val="nl-NL"/>
        </w:rPr>
        <w:t>không chỉ là điều chỉnh kỹ thuật, mà là yêu cầu mang tính cấu trúc nhằm tái thiết kế toàn bộ hệ thống thông tin cơ sở theo mô hình chính quyền địa phương 02 cấp.</w:t>
      </w:r>
      <w:r w:rsidR="001A6619">
        <w:rPr>
          <w:lang w:val="nl-NL"/>
        </w:rPr>
        <w:t xml:space="preserve"> Đồng thời</w:t>
      </w:r>
      <w:r w:rsidRPr="00891E6B">
        <w:rPr>
          <w:lang w:val="nl-NL"/>
        </w:rPr>
        <w:t>, sự thay đổi về tổ chức bộ máy quản lý nhà nước ở Trung ương cũng đặt ra yêu cầu điều chỉnh tương ứng đối với Nghị định</w:t>
      </w:r>
      <w:r w:rsidR="00891E6B">
        <w:rPr>
          <w:lang w:val="nl-NL"/>
        </w:rPr>
        <w:t xml:space="preserve"> số 49/2024/NĐ-CP</w:t>
      </w:r>
      <w:r w:rsidRPr="00891E6B">
        <w:rPr>
          <w:lang w:val="nl-NL"/>
        </w:rPr>
        <w:t xml:space="preserve">. Cụ thể, </w:t>
      </w:r>
      <w:r w:rsidRPr="00891E6B">
        <w:rPr>
          <w:rStyle w:val="whitespace-normal"/>
          <w:lang w:val="nl-NL"/>
        </w:rPr>
        <w:t>Nghị định số 132/2013/NĐ-CP</w:t>
      </w:r>
      <w:r w:rsidRPr="00891E6B">
        <w:rPr>
          <w:lang w:val="nl-NL"/>
        </w:rPr>
        <w:t xml:space="preserve"> quy định chức năng, nhiệm vụ, quyền hạn và cơ cấu tổ chức của Bộ Thông tin và Truyền thông đã hết hiệu lực trong bối cảnh </w:t>
      </w:r>
      <w:r w:rsidR="00891E6B" w:rsidRPr="00891E6B">
        <w:rPr>
          <w:lang w:val="nl-NL"/>
        </w:rPr>
        <w:t>Bộ Thông tin và Truyền thông</w:t>
      </w:r>
      <w:r w:rsidR="00891E6B">
        <w:rPr>
          <w:lang w:val="nl-NL"/>
        </w:rPr>
        <w:t xml:space="preserve"> đã </w:t>
      </w:r>
      <w:r w:rsidRPr="00891E6B">
        <w:rPr>
          <w:lang w:val="nl-NL"/>
        </w:rPr>
        <w:t xml:space="preserve">được sáp nhập với Bộ Khoa học và Công nghệ. </w:t>
      </w:r>
      <w:r w:rsidRPr="00861768">
        <w:t xml:space="preserve">Đồng thời, theo </w:t>
      </w:r>
      <w:r w:rsidRPr="00861768">
        <w:rPr>
          <w:rStyle w:val="whitespace-normal"/>
        </w:rPr>
        <w:t>Nghị định số 43/2025/NĐ-CP</w:t>
      </w:r>
      <w:r w:rsidRPr="00861768">
        <w:t xml:space="preserve">, lĩnh vực thông tin cơ sở đã được chuyển giao về Bộ Văn hóa, Thể thao và Du lịch. Sự thay đổi này làm cho các quy định trong Nghị định số 49/2024/NĐ-CP liên quan đến cơ quan chủ trì quản lý nhà nước về thông tin cơ sở không còn phù hợp, cả về tên gọi, chức năng, thẩm quyền và cơ chế phối hợp. Nếu không được sửa đổi kịp thời, </w:t>
      </w:r>
      <w:r w:rsidR="003B02D2">
        <w:t xml:space="preserve">sẽ gây </w:t>
      </w:r>
      <w:r w:rsidRPr="00861768">
        <w:t xml:space="preserve">khó khăn trong chỉ đạo, điều hành và ban hành hướng dẫn chuyên ngành. </w:t>
      </w:r>
    </w:p>
    <w:p w14:paraId="54F2BFCD" w14:textId="77777777" w:rsidR="001A6619" w:rsidRPr="00745AA0" w:rsidRDefault="001A6619" w:rsidP="003D1DCA">
      <w:pPr>
        <w:pStyle w:val="NormalWeb"/>
        <w:tabs>
          <w:tab w:val="num" w:pos="426"/>
        </w:tabs>
        <w:spacing w:before="120" w:beforeAutospacing="0" w:after="120" w:afterAutospacing="0" w:line="281" w:lineRule="auto"/>
        <w:ind w:firstLine="720"/>
        <w:jc w:val="both"/>
        <w:rPr>
          <w:sz w:val="28"/>
          <w:szCs w:val="28"/>
        </w:rPr>
      </w:pPr>
      <w:r w:rsidRPr="00745AA0">
        <w:rPr>
          <w:sz w:val="28"/>
          <w:szCs w:val="28"/>
        </w:rPr>
        <w:t>Bên cạnh yêu cầu hoàn thiện các quy định để phù hợp với mô hình chính quyền địa phương 02 cấp, quá trình tổng kết thi hành Nghị định số 49/2024/NĐ-CP cũng cho thấy hoạt động thông tin cơ sở đang có sự chuyển dịch mạnh mẽ từ phương thức truyền thống sang môi trường số, đặt ra yêu cầu phải tiếp tục hoàn thiện khuôn khổ pháp lý để đáp ứng yêu cầu quản trị và truyền thông trong giai đoạn mới.</w:t>
      </w:r>
    </w:p>
    <w:p w14:paraId="7FB50185" w14:textId="1B9AACE1" w:rsidR="001A6619" w:rsidRPr="00745AA0" w:rsidRDefault="001A6619" w:rsidP="003D1DCA">
      <w:pPr>
        <w:pStyle w:val="NormalWeb"/>
        <w:tabs>
          <w:tab w:val="num" w:pos="426"/>
        </w:tabs>
        <w:spacing w:before="120" w:beforeAutospacing="0" w:after="120" w:afterAutospacing="0" w:line="281" w:lineRule="auto"/>
        <w:ind w:firstLine="720"/>
        <w:jc w:val="both"/>
        <w:rPr>
          <w:sz w:val="28"/>
          <w:szCs w:val="28"/>
        </w:rPr>
      </w:pPr>
      <w:r w:rsidRPr="001A6619">
        <w:rPr>
          <w:i/>
          <w:sz w:val="28"/>
          <w:szCs w:val="28"/>
        </w:rPr>
        <w:t>Thứ nhất</w:t>
      </w:r>
      <w:r w:rsidRPr="00745AA0">
        <w:rPr>
          <w:sz w:val="28"/>
          <w:szCs w:val="28"/>
        </w:rPr>
        <w:t>, hoạt động thông tin cơ sở hiện nay không còn chỉ được thực hiện thông qua các loại hình truyền thống như đài truyền thanh, bảng tin công cộng, bản tin thông tin cơ sở mà đã mở rộng sang các nền tảng số, mạng xã hội, ứng dụng nhắn tin trên Internet và các hệ thống thông tin điện tử. Thực tiễn triển khai cho thấy 100% xã, phường, đặc khu đã có cổng hoặc trang thông tin điện tử; nhiều địa phương sử dụng hiệu quả các nền tảng mạng xã hội và ứng dụng nhắn tin để cung cấp thông tin thiết yếu, tiếp nhận phản ánh và tương tác với người dân. Tuy nhiên, Nghị định số 49/2024/NĐ-CP chưa quy định đầy đủ về nền tảng số phục vụ hoạt động thông tin cơ sở và cơ chế vận hành loại hình này, do đó cần bổ sung để bảo đảm cơ sở pháp lý cho việc triển khai đồng bộ hoạt động thông tin cơ sở trên môi trường số.</w:t>
      </w:r>
    </w:p>
    <w:p w14:paraId="5E085AA7" w14:textId="77777777" w:rsidR="001A6619" w:rsidRPr="00745AA0" w:rsidRDefault="001A6619" w:rsidP="003D1DCA">
      <w:pPr>
        <w:pStyle w:val="NormalWeb"/>
        <w:tabs>
          <w:tab w:val="num" w:pos="426"/>
        </w:tabs>
        <w:spacing w:before="120" w:beforeAutospacing="0" w:after="120" w:afterAutospacing="0" w:line="281" w:lineRule="auto"/>
        <w:ind w:firstLine="720"/>
        <w:jc w:val="both"/>
        <w:rPr>
          <w:sz w:val="28"/>
          <w:szCs w:val="28"/>
        </w:rPr>
      </w:pPr>
      <w:r w:rsidRPr="001A6619">
        <w:rPr>
          <w:i/>
          <w:sz w:val="28"/>
          <w:szCs w:val="28"/>
        </w:rPr>
        <w:t>Thứ hai</w:t>
      </w:r>
      <w:r w:rsidRPr="00745AA0">
        <w:rPr>
          <w:sz w:val="28"/>
          <w:szCs w:val="28"/>
        </w:rPr>
        <w:t xml:space="preserve">, hoạt động thông tin cơ sở đã chuyển dần từ mô hình cung cấp thông tin một chiều sang mô hình tương tác hai chiều giữa chính quyền và người dân. Thực tiễn cho thấy các cổng thông tin điện tử, mạng xã hội, ứng dụng nhắn </w:t>
      </w:r>
      <w:r w:rsidRPr="00745AA0">
        <w:rPr>
          <w:sz w:val="28"/>
          <w:szCs w:val="28"/>
        </w:rPr>
        <w:lastRenderedPageBreak/>
        <w:t>tin trên Internet và đội ngũ tuyên truyền viên cơ sở đã tham gia tiếp nhận phản ánh, kiến nghị của người dân và chuyển tải thông tin trả lời của cơ quan có thẩm quyền. Tuy nhiên, các quy định hiện hành chưa làm rõ cơ chế tiếp nhận, xử lý, phản hồi thông tin phản ánh trên các nền tảng thông tin cơ sở. Vì vậy, cần bổ sung các quy định về tiếp nhận thông tin phản ánh của người dân và thông tin nội dung trả lời của cơ quan có thẩm quyền nhằm tăng cường tính công khai, minh bạch, nâng cao hiệu quả quản trị và phát huy quyền tham gia của người dân trong hoạt động quản lý nhà nước.</w:t>
      </w:r>
    </w:p>
    <w:p w14:paraId="018AA4F2" w14:textId="77777777" w:rsidR="001A6619" w:rsidRPr="00745AA0" w:rsidRDefault="001A6619" w:rsidP="003D1DCA">
      <w:pPr>
        <w:pStyle w:val="NormalWeb"/>
        <w:tabs>
          <w:tab w:val="num" w:pos="426"/>
        </w:tabs>
        <w:spacing w:before="120" w:beforeAutospacing="0" w:after="120" w:afterAutospacing="0" w:line="281" w:lineRule="auto"/>
        <w:ind w:firstLine="720"/>
        <w:jc w:val="both"/>
        <w:rPr>
          <w:sz w:val="28"/>
          <w:szCs w:val="28"/>
        </w:rPr>
      </w:pPr>
      <w:r w:rsidRPr="001A6619">
        <w:rPr>
          <w:i/>
          <w:sz w:val="28"/>
          <w:szCs w:val="28"/>
        </w:rPr>
        <w:t>Thứ ba</w:t>
      </w:r>
      <w:r w:rsidRPr="00745AA0">
        <w:rPr>
          <w:sz w:val="28"/>
          <w:szCs w:val="28"/>
        </w:rPr>
        <w:t>, quá trình triển khai Nghị định số 49/2024/NĐ-CP đã phát sinh khối lượng lớn dữ liệu từ các loại hình thông tin cơ sở. Hiện nay cả nước có hàng nghìn đài truyền thanh cấp xã, hàng chục nghìn cụm loa truyền thanh ứng dụng công nghệ thông tin - viễn thông, hàng nghìn bảng tin điện tử công cộng, hệ thống cổng thông tin điện tử cấp xã và các nền tảng mạng xã hội, ứng dụng nhắn tin được sử dụng rộng rãi. Các hệ thống này liên tục tạo lập dữ liệu về nội dung thông tin thiết yếu, dữ liệu vận hành, dữ liệu phản ánh của người dân và dữ liệu đánh giá hiệu quả hoạt động thông tin cơ sở. Trong khi đó, Nghị định số 49/2024/NĐ-CP mới chỉ quy định chức năng thu thập, tổng hợp, phân tích và quản lý dữ liệu của Hệ thống thông tin nguồn thông tin cơ sở nhưng chưa quy định rõ khái niệm, phạm vi, nguyên tắc quản lý, kết nối, chia sẻ và khai thác dữ liệu thông tin cơ sở. Điều này dẫn đến khó khăn trong việc tổ chức quản lý thống nhất, kết nối liên thông và khai thác dữ liệu phục vụ công tác chỉ đạo, điều hành.</w:t>
      </w:r>
    </w:p>
    <w:p w14:paraId="3EE67716" w14:textId="77777777" w:rsidR="001A6619" w:rsidRPr="00745AA0" w:rsidRDefault="001A6619" w:rsidP="003D1DCA">
      <w:pPr>
        <w:pStyle w:val="NormalWeb"/>
        <w:tabs>
          <w:tab w:val="num" w:pos="426"/>
        </w:tabs>
        <w:spacing w:before="120" w:beforeAutospacing="0" w:after="120" w:afterAutospacing="0" w:line="281" w:lineRule="auto"/>
        <w:ind w:firstLine="720"/>
        <w:jc w:val="both"/>
        <w:rPr>
          <w:sz w:val="28"/>
          <w:szCs w:val="28"/>
        </w:rPr>
      </w:pPr>
      <w:r w:rsidRPr="001A6619">
        <w:rPr>
          <w:i/>
          <w:sz w:val="28"/>
          <w:szCs w:val="28"/>
        </w:rPr>
        <w:t>Thứ tư</w:t>
      </w:r>
      <w:r w:rsidRPr="00745AA0">
        <w:rPr>
          <w:sz w:val="28"/>
          <w:szCs w:val="28"/>
        </w:rPr>
        <w:t>, yêu cầu chuyển đổi số quốc gia và hoàn thiện Chính phủ số đòi hỏi hoạt động thông tin cơ sở phải được quản trị dựa trên dữ liệu. Việc bổ sung quy định về dữ liệu thông tin cơ sở, trách nhiệm quản lý, kết nối, chia sẻ dữ liệu của Bộ Văn hóa, Thể thao và Du lịch và Ủy ban nhân dân cấp tỉnh; đồng thời hoàn thiện chức năng của Hệ thống thông tin nguồn thông tin cơ sở trung ương và cấp tỉnh là cần thiết nhằm tạo cơ sở pháp lý cho việc xây dựng nền tảng số thông tin cơ sở dùng chung, đo lường hiệu quả truyền thông, phân tích thông tin từ cơ sở, phục vụ công tác lãnh đạo, chỉ đạo, điều hành và hoạch định chính sách.</w:t>
      </w:r>
    </w:p>
    <w:p w14:paraId="616B8F38" w14:textId="77777777" w:rsidR="00B8090D" w:rsidRDefault="001A6619" w:rsidP="003D1DCA">
      <w:pPr>
        <w:pStyle w:val="NormalWeb"/>
        <w:tabs>
          <w:tab w:val="num" w:pos="426"/>
        </w:tabs>
        <w:spacing w:before="120" w:beforeAutospacing="0" w:after="120" w:afterAutospacing="0" w:line="281" w:lineRule="auto"/>
        <w:ind w:firstLine="720"/>
        <w:jc w:val="both"/>
        <w:rPr>
          <w:sz w:val="28"/>
          <w:szCs w:val="28"/>
        </w:rPr>
      </w:pPr>
      <w:r w:rsidRPr="001A6619">
        <w:rPr>
          <w:i/>
          <w:sz w:val="28"/>
          <w:szCs w:val="28"/>
        </w:rPr>
        <w:t>Thứ năm</w:t>
      </w:r>
      <w:r w:rsidRPr="00745AA0">
        <w:rPr>
          <w:sz w:val="28"/>
          <w:szCs w:val="28"/>
        </w:rPr>
        <w:t>, thực tiễn triển khai cho thấy một số cơ chế hỗ trợ hoạt động thông tin cơ sở chưa được quy định đầy đủ như quy định về quảng bá thương hiệu quốc gia trên đài truyền thanh cấp xã; cơ chế quản lý, vận hành nền tảng số phục vụ hoạt động thông tin cơ sở; cơ chế phối hợp cung cấp, cập nhật và chia sẻ thông tin giữa các cơ quan, tổ chức. Việc bổ sung các quy định này nhằm khắc phục khoảng trống pháp lý, tạo điều kiện để các địa phương triển khai hoạt động thông tin cơ sở thống nhất, hiệu quả và phù hợp với điều kiện thực tiễn.</w:t>
      </w:r>
    </w:p>
    <w:p w14:paraId="188B9344" w14:textId="79936DF0" w:rsidR="00B8090D" w:rsidRPr="00B8090D" w:rsidRDefault="00B8090D" w:rsidP="003D1DCA">
      <w:pPr>
        <w:pStyle w:val="NormalWeb"/>
        <w:tabs>
          <w:tab w:val="num" w:pos="426"/>
        </w:tabs>
        <w:spacing w:before="120" w:beforeAutospacing="0" w:after="120" w:afterAutospacing="0" w:line="281" w:lineRule="auto"/>
        <w:ind w:firstLine="720"/>
        <w:jc w:val="both"/>
        <w:rPr>
          <w:b/>
          <w:sz w:val="28"/>
          <w:szCs w:val="28"/>
        </w:rPr>
      </w:pPr>
      <w:r w:rsidRPr="00B8090D">
        <w:rPr>
          <w:b/>
          <w:sz w:val="28"/>
          <w:szCs w:val="28"/>
        </w:rPr>
        <w:lastRenderedPageBreak/>
        <w:t>5. Những nội dung mới cần bổ sung trong Nghị định số 49/2024/NĐ-CP xuất phát từ yêu cầu thực tiễn</w:t>
      </w:r>
    </w:p>
    <w:p w14:paraId="0504D528" w14:textId="29CDF3F6" w:rsidR="0069008E" w:rsidRPr="0069008E" w:rsidRDefault="00502940" w:rsidP="003D1DCA">
      <w:pPr>
        <w:pStyle w:val="isselectedend"/>
        <w:spacing w:before="120" w:beforeAutospacing="0" w:after="120" w:afterAutospacing="0" w:line="281" w:lineRule="auto"/>
        <w:ind w:firstLine="720"/>
        <w:jc w:val="both"/>
        <w:rPr>
          <w:sz w:val="28"/>
          <w:szCs w:val="28"/>
        </w:rPr>
      </w:pPr>
      <w:r>
        <w:rPr>
          <w:sz w:val="28"/>
          <w:szCs w:val="28"/>
        </w:rPr>
        <w:t>5.1.</w:t>
      </w:r>
      <w:r w:rsidR="0069008E" w:rsidRPr="0069008E">
        <w:rPr>
          <w:sz w:val="28"/>
          <w:szCs w:val="28"/>
        </w:rPr>
        <w:t xml:space="preserve"> Bổ sung quy định về nền tảng số phục vụ hoạt động thông tin cơ sở (khoản 3a Điều 3; Điều 25, Điều 26, Điều 27)</w:t>
      </w:r>
    </w:p>
    <w:p w14:paraId="2572097E" w14:textId="77777777" w:rsidR="0069008E" w:rsidRPr="0069008E" w:rsidRDefault="0069008E" w:rsidP="003D1DCA">
      <w:pPr>
        <w:pStyle w:val="isselectedend"/>
        <w:spacing w:before="120" w:beforeAutospacing="0" w:after="120" w:afterAutospacing="0" w:line="281" w:lineRule="auto"/>
        <w:ind w:firstLine="720"/>
        <w:jc w:val="both"/>
        <w:rPr>
          <w:sz w:val="28"/>
          <w:szCs w:val="28"/>
        </w:rPr>
      </w:pPr>
      <w:r w:rsidRPr="0069008E">
        <w:rPr>
          <w:sz w:val="28"/>
          <w:szCs w:val="28"/>
        </w:rPr>
        <w:t>Qua gần 02 năm triển khai Nghị định số 49/2024/NĐ-CP, hoạt động thông tin cơ sở đã có sự thay đổi đáng kể dưới tác động của quá trình chuyển đổi số quốc gia. Bên cạnh việc duy trì cổng hoặc trang thông tin điện tử của các cơ quan nhà nước, nhiều bộ, ngành và địa phương đã xây dựng, vận hành các nền tảng số tích hợp để cung cấp thông tin thiết yếu, tiếp nhận phản ánh, kiến nghị của người dân và hỗ trợ tương tác giữa chính quyền với người dân trên môi trường số.</w:t>
      </w:r>
    </w:p>
    <w:p w14:paraId="22E2F5D3" w14:textId="77777777" w:rsidR="0069008E" w:rsidRPr="0069008E" w:rsidRDefault="0069008E" w:rsidP="003D1DCA">
      <w:pPr>
        <w:pStyle w:val="isselectedend"/>
        <w:spacing w:before="120" w:beforeAutospacing="0" w:after="120" w:afterAutospacing="0" w:line="281" w:lineRule="auto"/>
        <w:ind w:firstLine="720"/>
        <w:jc w:val="both"/>
        <w:rPr>
          <w:sz w:val="28"/>
          <w:szCs w:val="28"/>
        </w:rPr>
      </w:pPr>
      <w:r w:rsidRPr="0069008E">
        <w:rPr>
          <w:sz w:val="28"/>
          <w:szCs w:val="28"/>
        </w:rPr>
        <w:t>Thực tiễn hiện nay cho thấy nhiều nền tảng số đã và đang được sử dụng rộng rãi như ứng dụng VNeID, ứng dụng iHanoi của thành phố Hà Nội, hệ thống phản ánh hiện trường và các ứng dụng phục vụ chính quyền số của nhiều địa phương. Các nền tảng này không chỉ cung cấp thông tin chính thức từ cơ quan nhà nước mà còn cho phép người dân gửi phản ánh, kiến nghị, theo dõi quá trình xử lý và nhận kết quả trả lời từ cơ quan có thẩm quyền. Đây là xu hướng phát triển tất yếu của hoạt động thông tin cơ sở trong môi trường số, góp phần nâng cao tính công khai, minh bạch và hiệu quả phục vụ người dân.</w:t>
      </w:r>
    </w:p>
    <w:p w14:paraId="77FD6B54" w14:textId="77777777" w:rsidR="0069008E" w:rsidRPr="0069008E" w:rsidRDefault="0069008E" w:rsidP="003D1DCA">
      <w:pPr>
        <w:pStyle w:val="isselectedend"/>
        <w:spacing w:before="120" w:beforeAutospacing="0" w:after="120" w:afterAutospacing="0" w:line="281" w:lineRule="auto"/>
        <w:ind w:firstLine="720"/>
        <w:jc w:val="both"/>
        <w:rPr>
          <w:sz w:val="28"/>
          <w:szCs w:val="28"/>
        </w:rPr>
      </w:pPr>
      <w:r w:rsidRPr="0069008E">
        <w:rPr>
          <w:sz w:val="28"/>
          <w:szCs w:val="28"/>
        </w:rPr>
        <w:t>Tuy nhiên, Nghị định số 49/2024/NĐ-CP hiện hành mới quy định hoạt động tuyên truyền trên cổng hoặc trang thông tin điện tử mà chưa có quy định đối với các nền tảng số có chức năng tương tự đang được triển khai trên thực tế. Điều này dẫn đến khoảng trống pháp lý trong việc xác định phạm vi hoạt động, trách nhiệm quản lý, vận hành và khai thác các nền tảng số phục vụ hoạt động thông tin cơ sở.</w:t>
      </w:r>
    </w:p>
    <w:p w14:paraId="7646B791" w14:textId="77777777" w:rsidR="00333951" w:rsidRDefault="0069008E" w:rsidP="003D1DCA">
      <w:pPr>
        <w:pStyle w:val="NormalWeb"/>
        <w:spacing w:before="120" w:beforeAutospacing="0" w:after="120" w:afterAutospacing="0" w:line="281" w:lineRule="auto"/>
        <w:ind w:firstLine="720"/>
        <w:jc w:val="both"/>
        <w:rPr>
          <w:sz w:val="28"/>
          <w:szCs w:val="28"/>
        </w:rPr>
      </w:pPr>
      <w:r w:rsidRPr="0069008E">
        <w:rPr>
          <w:sz w:val="28"/>
          <w:szCs w:val="28"/>
        </w:rPr>
        <w:t>Vì vậy, cần bổ sung khái niệm “nền tảng số phục vụ hoạt động thông tin cơ sở” tại khoản 3a Điều 3 và sửa đổi các Điều 25, 26, 27 theo hướng mở rộng phạm vi điều chỉnh từ “cổng hoặc trang thông tin điện tử” sang “cổng hoặc trang thông tin điện tử, nền tảng số phục vụ hoạt động thông tin cơ sở”. Việc bổ sung này không làm phát sinh một loại hình thông tin cơ sở mới, mà nhằm tạo cơ sở pháp lý để điều chỉnh thống nhất các nền tảng số đang được các cơ quan nhà nước sử dụng thực tế để cung cấp thông tin thiết yếu, tiếp nhận phản ánh và tương tác với người dân; bảo đảm phù hợp với yêu cầu chuyển đổi số, xây dựng chính quyền số và phát triển xã hội số trong giai đoạn hiện nay.</w:t>
      </w:r>
    </w:p>
    <w:p w14:paraId="67B44343" w14:textId="24689A43"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5.2. Bổ sung quy định về dữ liệu thông tin cơ sở (khoản 5a Điều 3; khoản 6, khoản 7 Điều 3; điểm d khoản 1 Điều 35; khoản 5 Điều 37)</w:t>
      </w:r>
    </w:p>
    <w:p w14:paraId="09855DB9" w14:textId="77777777"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lastRenderedPageBreak/>
        <w:t>Quá trình tổng kết thi hành Nghị định số 49/2024/NĐ-CP cho thấy hoạt động thông tin cơ sở đang có sự chuyển đổi căn bản từ phương thức truyền thông truyền thống sang phương thức quản trị trên môi trường số. Nếu trước đây hoạt động thông tin cơ sở chủ yếu được thực hiện thông qua đài truyền thanh, bảng tin công cộng hoặc tuyên truyền trực tiếp thì hiện nay việc cung cấp thông tin thiết yếu đã được triển khai đồng thời trên nhiều nền tảng số khác nhau như cổng thông tin điện tử, mạng xã hội, ứng dụng nhắn tin trên Internet, hệ thống thông tin nguồn thông tin cơ sở và các nền tảng số phục vụ chính quyền số tại địa phương.</w:t>
      </w:r>
    </w:p>
    <w:p w14:paraId="5C6949C3" w14:textId="77777777"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Quá trình vận hành các hệ thống này đã hình thành một khối lượng lớn dữ liệu chuyên ngành về thông tin cơ sở, bao gồm dữ liệu nội dung thông tin thiết yếu; dữ liệu vận hành các loại hình thông tin cơ sở; dữ liệu về phạm vi, tần suất và hiệu quả phân phối thông tin; dữ liệu phản ánh, kiến nghị, tương tác của người dân; dữ liệu về mức độ tiếp cận, mức độ quan tâm của người dân đối với các nội dung tuyên truyền; cùng nhiều loại dữ liệu phục vụ công tác quản lý, đánh giá và hoạch định chính sách. Đây là nguồn dữ liệu có giá trị đặc biệt vì phản ánh trực tiếp tình hình dư luận xã hội, nhu cầu thông tin của người dân và hiệu quả hoạt động thông tin cơ sở trên phạm vi toàn quốc.</w:t>
      </w:r>
    </w:p>
    <w:p w14:paraId="4E3FA996" w14:textId="77777777"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Tuy nhiên, Nghị định số 49/2024/NĐ-CP hiện hành mới dừng lại ở việc quy định Hệ thống thông tin nguồn thông tin cơ sở trung ương và cấp tỉnh có chức năng thu thập, tổng hợp, phân tích, quản lý dữ liệu và đánh giá hiệu quả hoạt động thông tin cơ sở, nhưng chưa xác định rõ dữ liệu thông tin cơ sở là gì; chưa quy định phạm vi dữ liệu cần được quản lý; chưa làm rõ trách nhiệm quản lý, kết nối, chia sẻ, khai thác dữ liệu giữa các cơ quan nhà nước; đồng thời chưa xác định rõ vai trò của cơ quan quản lý nhà nước trong việc tổ chức hình thành, quản trị và phát triển nguồn dữ liệu chuyên ngành về thông tin cơ sở.</w:t>
      </w:r>
    </w:p>
    <w:p w14:paraId="7B59C0F8" w14:textId="77777777"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Khoảng trống pháp lý này dẫn đến thực tế dữ liệu thông tin cơ sở đang được tạo lập, lưu trữ và khai thác phân tán tại nhiều hệ thống khác nhau, thiếu tiêu chuẩn chung về quản lý và kết nối dữ liệu; việc chia sẻ dữ liệu giữa các cơ quan, địa phương còn hạn chế; khả năng khai thác dữ liệu phục vụ công tác dự báo, phân tích dư luận xã hội, đánh giá hiệu quả truyền thông và hỗ trợ công tác chỉ đạo, điều hành còn chưa tương xứng với tiềm năng của hệ thống thông tin cơ sở. Đây cũng là một trong những nguyên nhân khiến Hệ thống thông tin nguồn thông tin cơ sở chưa phát huy đầy đủ vai trò là nền tảng dùng chung phục vụ quản lý nhà nước từ trung ương đến địa phương.</w:t>
      </w:r>
    </w:p>
    <w:p w14:paraId="3D4CF65C" w14:textId="77777777"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 xml:space="preserve">Về cơ sở pháp lý, Luật Dữ liệu năm 2024 đã xác lập nguyên tắc dữ liệu số là nguồn tài nguyên quan trọng phục vụ quản trị quốc gia, phát triển kinh tế số và </w:t>
      </w:r>
      <w:r w:rsidRPr="00333951">
        <w:rPr>
          <w:sz w:val="28"/>
          <w:szCs w:val="28"/>
        </w:rPr>
        <w:lastRenderedPageBreak/>
        <w:t>xã hội số; đồng thời đặt ra yêu cầu đối với các cơ quan nhà nước trong việc xây dựng, quản lý, kết nối, chia sẻ và khai thác dữ liệu thuộc phạm vi quản lý ngành, lĩnh vực. Bên cạnh đó, các chủ trương của Đảng về chuyển đổi số quốc gia đều xác định dữ liệu là trung tâm của quá trình chuyển đổi số, là nền tảng để hình thành mô hình quản trị hiện đại dựa trên dữ liệu. Trong bối cảnh đó, dữ liệu phát sinh từ hoạt động thông tin cơ sở không chỉ là sản phẩm của quá trình truyền thông mà đã trở thành nguồn dữ liệu chuyên ngành cần được quản lý thống nhất, bảo đảm khả năng kết nối, chia sẻ và khai thác phục vụ công tác quản lý nhà nước.</w:t>
      </w:r>
    </w:p>
    <w:p w14:paraId="4C940276" w14:textId="77777777" w:rsidR="00333951" w:rsidRP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Từ những yêu cầu nêu trên, việc bổ sung khái niệm “dữ liệu thông tin cơ sở”; hoàn thiện chức năng của Hệ thống thông tin nguồn thông tin cơ sở trung ương và cấp tỉnh theo hướng quản lý, kết nối, chia sẻ dữ liệu; đồng thời bổ sung trách nhiệm của Bộ Văn hóa, Thể thao và Du lịch và Ủy ban nhân dân cấp tỉnh trong quản lý dữ liệu thông tin cơ sở là cần thiết. Việc sửa đổi này không làm phát sinh lĩnh vực quản lý nhà nước mới mà nhằm cụ thể hóa nội dung quản lý dữ liệu phát sinh trong hoạt động thông tin cơ sở, tạo cơ sở pháp lý để hình thành hệ sinh thái dữ liệu thông tin cơ sở thống nhất từ trung ương đến địa phương.</w:t>
      </w:r>
    </w:p>
    <w:p w14:paraId="652F36F1" w14:textId="77777777" w:rsidR="00333951" w:rsidRDefault="00333951" w:rsidP="003D1DCA">
      <w:pPr>
        <w:pStyle w:val="NormalWeb"/>
        <w:spacing w:before="120" w:beforeAutospacing="0" w:after="120" w:afterAutospacing="0" w:line="281" w:lineRule="auto"/>
        <w:ind w:firstLine="720"/>
        <w:jc w:val="both"/>
        <w:rPr>
          <w:sz w:val="28"/>
          <w:szCs w:val="28"/>
        </w:rPr>
      </w:pPr>
      <w:r w:rsidRPr="00333951">
        <w:rPr>
          <w:sz w:val="28"/>
          <w:szCs w:val="28"/>
        </w:rPr>
        <w:t>Đây cũng là điều kiện quan trọng để chuyển hoạt động thông tin cơ sở từ mô hình chủ yếu cung cấp thông tin sang mô hình quản trị thông tin dựa trên dữ liệu; bảo đảm việc đo lường hiệu quả truyền thông, phân tích xu hướng dư luận xã hội, tiếp nhận và xử lý phản ánh của người dân theo thời gian thực; đồng thời hỗ trợ công tác lãnh đạo, chỉ đạo, điều hành và hoạch định chính sách trong tiến trình xây dựng Chính phủ số, chính quyền số và xã hội số.</w:t>
      </w:r>
    </w:p>
    <w:p w14:paraId="04C0E4F4" w14:textId="2CD31AED" w:rsidR="00EA3AC8" w:rsidRPr="00EA3AC8" w:rsidRDefault="00EA3AC8" w:rsidP="003D1DCA">
      <w:pPr>
        <w:pStyle w:val="NormalWeb"/>
        <w:spacing w:before="120" w:beforeAutospacing="0" w:after="120" w:afterAutospacing="0" w:line="281" w:lineRule="auto"/>
        <w:ind w:firstLine="720"/>
        <w:jc w:val="both"/>
        <w:rPr>
          <w:sz w:val="28"/>
          <w:szCs w:val="28"/>
        </w:rPr>
      </w:pPr>
      <w:r w:rsidRPr="00EA3AC8">
        <w:rPr>
          <w:sz w:val="28"/>
          <w:szCs w:val="28"/>
        </w:rPr>
        <w:t>5.3. Bổ sung quy định về sản phẩm truyền thông của cấp xã và hoạt động truyền thông đa phương tiện, đa nền tảng (Điều 40)</w:t>
      </w:r>
    </w:p>
    <w:p w14:paraId="771C2633" w14:textId="77777777" w:rsidR="00EA3AC8" w:rsidRPr="00EA3AC8" w:rsidRDefault="00EA3AC8" w:rsidP="003D1DCA">
      <w:pPr>
        <w:pStyle w:val="NormalWeb"/>
        <w:spacing w:before="120" w:beforeAutospacing="0" w:after="120" w:afterAutospacing="0" w:line="281" w:lineRule="auto"/>
        <w:ind w:firstLine="720"/>
        <w:jc w:val="both"/>
        <w:rPr>
          <w:sz w:val="28"/>
          <w:szCs w:val="28"/>
        </w:rPr>
      </w:pPr>
      <w:r w:rsidRPr="00EA3AC8">
        <w:rPr>
          <w:sz w:val="28"/>
          <w:szCs w:val="28"/>
        </w:rPr>
        <w:t>Nghị định số 49/2024/NĐ-CP được xây dựng trong bối cảnh hoạt động thông tin cơ sở chủ yếu dựa trên các phương thức truyền thống như phát thanh, tuyên truyền trực tiếp, bản tin thông tin cơ sở và tài liệu tuyên truyền. Tuy nhiên, thực tiễn triển khai trong thời gian qua cho thấy cùng với quá trình chuyển đổi số, hoạt động thông tin cơ sở ở cấp xã đã có nhiều thay đổi về phương thức tổ chức thực hiện và hình thức sản phẩm truyền thông.</w:t>
      </w:r>
    </w:p>
    <w:p w14:paraId="0DF27043" w14:textId="77777777" w:rsidR="00EA3AC8" w:rsidRPr="00EA3AC8" w:rsidRDefault="00EA3AC8" w:rsidP="003D1DCA">
      <w:pPr>
        <w:pStyle w:val="NormalWeb"/>
        <w:spacing w:before="120" w:beforeAutospacing="0" w:after="120" w:afterAutospacing="0" w:line="281" w:lineRule="auto"/>
        <w:ind w:firstLine="720"/>
        <w:jc w:val="both"/>
        <w:rPr>
          <w:sz w:val="28"/>
          <w:szCs w:val="28"/>
        </w:rPr>
      </w:pPr>
      <w:r w:rsidRPr="00EA3AC8">
        <w:rPr>
          <w:sz w:val="28"/>
          <w:szCs w:val="28"/>
        </w:rPr>
        <w:t>Hiện nay, ngoài chương trình phát thanh truyền thống, nhiều xã, phường đã chủ động sản xuất và cung cấp các sản phẩm truyền thông dưới dạng tin, bài, ảnh, video clip, đồ họa thông tin, nội dung số đăng tải trên cổng hoặc trang thông tin điện tử, mạng xã hội, ứng dụng nhắn tin trên Internet và các nền tảng số khác. Các sản phẩm này ngày càng trở thành công cụ quan trọng để truyền tải thông tin thiết yếu, tuyên truyền chính sách và tương tác với người dân trên môi trường số.</w:t>
      </w:r>
    </w:p>
    <w:p w14:paraId="28C96606" w14:textId="77777777" w:rsidR="00EA3AC8" w:rsidRPr="00EA3AC8" w:rsidRDefault="00EA3AC8" w:rsidP="003D1DCA">
      <w:pPr>
        <w:pStyle w:val="NormalWeb"/>
        <w:spacing w:before="120" w:beforeAutospacing="0" w:after="120" w:afterAutospacing="0" w:line="281" w:lineRule="auto"/>
        <w:ind w:firstLine="720"/>
        <w:jc w:val="both"/>
        <w:rPr>
          <w:sz w:val="28"/>
          <w:szCs w:val="28"/>
        </w:rPr>
      </w:pPr>
      <w:r w:rsidRPr="00EA3AC8">
        <w:rPr>
          <w:sz w:val="28"/>
          <w:szCs w:val="28"/>
        </w:rPr>
        <w:lastRenderedPageBreak/>
        <w:t>Tuy nhiên, qua tổng kết thi hành Nghị định số 49/2024/NĐ-CP, nhiều địa phương phản ánh khó khăn trong việc xây dựng cơ chế chi trả nhuận bút, thù lao đối với các sản phẩm truyền thông do cấp xã thực hiện. Mặc dù thực tế đã phát sinh nhiều loại hình sản phẩm truyền thông mới, nhưng Nghị định hiện hành chưa quy định hoặc xác định rõ phạm vi "sản phẩm truyền thông của cấp xã", dẫn đến cách hiểu và cách áp dụng không thống nhất giữa các địa phương. Đây cũng là một trong những nguyên nhân khiến các địa phương gặp lúng túng khi nghiên cứu, tham mưu ban hành quy định về chế độ nhuận bút, thù lao đối với các sản phẩm truyền thông cơ sở theo thẩm quyền.</w:t>
      </w:r>
    </w:p>
    <w:p w14:paraId="515BCA0C" w14:textId="77777777" w:rsidR="00EA3AC8" w:rsidRPr="00EA3AC8" w:rsidRDefault="00EA3AC8" w:rsidP="003D1DCA">
      <w:pPr>
        <w:pStyle w:val="NormalWeb"/>
        <w:spacing w:before="120" w:beforeAutospacing="0" w:after="120" w:afterAutospacing="0" w:line="281" w:lineRule="auto"/>
        <w:ind w:firstLine="720"/>
        <w:jc w:val="both"/>
        <w:rPr>
          <w:sz w:val="28"/>
          <w:szCs w:val="28"/>
        </w:rPr>
      </w:pPr>
      <w:r w:rsidRPr="00EA3AC8">
        <w:rPr>
          <w:sz w:val="28"/>
          <w:szCs w:val="28"/>
        </w:rPr>
        <w:t>Bên cạnh đó, việc chưa xác định rõ các loại hình sản phẩm truyền thông của cấp xã cũng gây khó khăn trong công tác quản lý, giao nhiệm vụ, xây dựng định mức kinh tế - kỹ thuật, bố trí kinh phí và đánh giá kết quả hoạt động thông tin cơ sở trong bối cảnh chuyển đổi số. Trong khi đó, mô hình chính quyền địa phương 02 cấp đang đặt ra yêu cầu cấp xã phải chủ động hơn trong việc sản xuất và cung cấp thông tin trên nhiều phương tiện và nền tảng khác nhau.</w:t>
      </w:r>
    </w:p>
    <w:p w14:paraId="49630E58" w14:textId="77777777" w:rsidR="00EA3AC8" w:rsidRPr="00EA3AC8" w:rsidRDefault="00EA3AC8" w:rsidP="003D1DCA">
      <w:pPr>
        <w:pStyle w:val="NormalWeb"/>
        <w:spacing w:before="120" w:beforeAutospacing="0" w:after="120" w:afterAutospacing="0" w:line="281" w:lineRule="auto"/>
        <w:ind w:firstLine="720"/>
        <w:jc w:val="both"/>
        <w:rPr>
          <w:sz w:val="28"/>
          <w:szCs w:val="28"/>
        </w:rPr>
      </w:pPr>
      <w:r w:rsidRPr="00EA3AC8">
        <w:rPr>
          <w:sz w:val="28"/>
          <w:szCs w:val="28"/>
        </w:rPr>
        <w:t>Vì vậy, việc sửa đổi Điều 40 theo hướng xác định rõ phạm vi các sản phẩm truyền thông của cấp xã, bao gồm tin, bài, ảnh, âm thanh, video clip, đồ họa thông tin, dữ liệu số và các sản phẩm truyền thông trên môi trường mạng; đồng thời khẳng định việc cung cấp thông tin được thực hiện trên đa phương tiện, đa nền tảng là cần thiết. Quy định này không chỉ phản ánh đúng thực tiễn hoạt động thông tin cơ sở hiện nay mà còn tạo cơ sở pháp lý thống nhất cho việc xây dựng chế độ nhuận bút, thù lao, định mức kinh tế - kỹ thuật, bố trí nguồn lực và tổ chức thực hiện hoạt động thông tin cơ sở trong giai đoạn mới.</w:t>
      </w:r>
    </w:p>
    <w:p w14:paraId="11CB438E" w14:textId="54B089CC" w:rsidR="00680225" w:rsidRPr="00680225" w:rsidRDefault="00680225" w:rsidP="003D1DCA">
      <w:pPr>
        <w:pStyle w:val="NormalWeb"/>
        <w:spacing w:before="120" w:beforeAutospacing="0" w:after="120" w:afterAutospacing="0" w:line="281" w:lineRule="auto"/>
        <w:ind w:firstLine="720"/>
        <w:jc w:val="both"/>
        <w:rPr>
          <w:sz w:val="28"/>
          <w:szCs w:val="28"/>
        </w:rPr>
      </w:pPr>
      <w:r w:rsidRPr="00680225">
        <w:rPr>
          <w:sz w:val="28"/>
          <w:szCs w:val="28"/>
        </w:rPr>
        <w:t>5.4. Bổ sung quy định về quảng cáo thương hiệu quốc gia trên đài truyền thanh cấp xã (khoản 4a Điều 9)</w:t>
      </w:r>
    </w:p>
    <w:p w14:paraId="3DEB5D3A" w14:textId="77777777" w:rsidR="00680225" w:rsidRPr="00680225" w:rsidRDefault="00680225" w:rsidP="003D1DCA">
      <w:pPr>
        <w:pStyle w:val="NormalWeb"/>
        <w:spacing w:before="120" w:beforeAutospacing="0" w:after="120" w:afterAutospacing="0" w:line="281" w:lineRule="auto"/>
        <w:ind w:firstLine="720"/>
        <w:jc w:val="both"/>
        <w:rPr>
          <w:sz w:val="28"/>
          <w:szCs w:val="28"/>
        </w:rPr>
      </w:pPr>
      <w:r w:rsidRPr="00680225">
        <w:rPr>
          <w:sz w:val="28"/>
          <w:szCs w:val="28"/>
        </w:rPr>
        <w:t>Luật Quảng cáo và Nghị định số 342/2025/NĐ-CP của Chính phủ quy định chi tiết một số điều và biện pháp thi hành Luật Quảng cáo đã quy định về hoạt động quảng cáo thương hiệu quốc gia nhằm góp phần quảng bá hình ảnh đất nước, nâng cao giá trị thương hiệu Việt Nam, thúc đẩy phát triển kinh tế - xã hội và hội nhập quốc tế. Theo đó, thương hiệu quốc gia là một nội dung quảng cáo đặc thù, mang tính chất phục vụ lợi ích quốc gia, lợi ích công cộng và được thực hiện trên nhiều phương tiện quảng cáo khác nhau theo quy định của pháp luật.</w:t>
      </w:r>
    </w:p>
    <w:p w14:paraId="09644E38" w14:textId="77777777" w:rsidR="00680225" w:rsidRPr="00680225" w:rsidRDefault="00680225" w:rsidP="003D1DCA">
      <w:pPr>
        <w:pStyle w:val="NormalWeb"/>
        <w:spacing w:before="120" w:beforeAutospacing="0" w:after="120" w:afterAutospacing="0" w:line="281" w:lineRule="auto"/>
        <w:ind w:firstLine="720"/>
        <w:jc w:val="both"/>
        <w:rPr>
          <w:sz w:val="28"/>
          <w:szCs w:val="28"/>
        </w:rPr>
      </w:pPr>
      <w:r w:rsidRPr="00680225">
        <w:rPr>
          <w:sz w:val="28"/>
          <w:szCs w:val="28"/>
        </w:rPr>
        <w:t xml:space="preserve">Trong hệ thống thông tin cơ sở, đài truyền thanh cấp xã là phương tiện có độ phủ rộng, khả năng tiếp cận trực tiếp đến đông đảo người dân, đặc biệt tại khu vực nông thôn, miền núi, vùng sâu, vùng xa. Đây là kênh thông tin quan trọng để tuyên truyền các chủ trương, chính sách của Đảng, pháp luật của Nhà nước và </w:t>
      </w:r>
      <w:r w:rsidRPr="00680225">
        <w:rPr>
          <w:sz w:val="28"/>
          <w:szCs w:val="28"/>
        </w:rPr>
        <w:lastRenderedPageBreak/>
        <w:t>cung cấp thông tin thiết yếu phục vụ đời sống của người dân. Vì vậy, việc bổ sung quy định về quảng cáo thương hiệu quốc gia trên đài truyền thanh cấp xã là cần thiết nhằm bảo đảm sự thống nhất, đồng bộ giữa Nghị định số 49/2024/NĐ-CP với pháp luật về quảng cáo, đồng thời tạo cơ sở pháp lý cho các địa phương thực hiện hoạt động quảng bá thương hiệu quốc gia trên hệ thống thông tin cơ sở.</w:t>
      </w:r>
    </w:p>
    <w:p w14:paraId="68196D25" w14:textId="77777777" w:rsidR="00680225" w:rsidRPr="00680225" w:rsidRDefault="00680225" w:rsidP="003D1DCA">
      <w:pPr>
        <w:pStyle w:val="NormalWeb"/>
        <w:spacing w:before="120" w:beforeAutospacing="0" w:after="120" w:afterAutospacing="0" w:line="281" w:lineRule="auto"/>
        <w:ind w:firstLine="720"/>
        <w:jc w:val="both"/>
        <w:rPr>
          <w:sz w:val="28"/>
          <w:szCs w:val="28"/>
        </w:rPr>
      </w:pPr>
      <w:r w:rsidRPr="00680225">
        <w:rPr>
          <w:sz w:val="28"/>
          <w:szCs w:val="28"/>
        </w:rPr>
        <w:t>Tuy nhiên, khác với các phương tiện quảng cáo thương mại thông thường, đài truyền thanh cấp xã trước hết có chức năng cung cấp thông tin thiết yếu, thông tin phục vụ nhiệm vụ chính trị, thông tin chỉ đạo, điều hành của chính quyền địa phương và thông tin liên quan trực tiếp đến đời sống của người dân. Nếu không có quy định cụ thể về thời lượng, vị trí và nguyên tắc phát sóng quảng cáo thương hiệu quốc gia thì có thể dẫn đến việc gia tăng thời lượng quảng cáo, làm giảm thời lượng dành cho thông tin thiết yếu, ảnh hưởng đến hiệu quả hoạt động của hệ thống thông tin cơ sở và quyền tiếp cận thông tin của người dân.</w:t>
      </w:r>
    </w:p>
    <w:p w14:paraId="327D0420" w14:textId="77777777" w:rsidR="00680225" w:rsidRPr="00680225" w:rsidRDefault="00680225" w:rsidP="003D1DCA">
      <w:pPr>
        <w:pStyle w:val="NormalWeb"/>
        <w:spacing w:before="120" w:beforeAutospacing="0" w:after="120" w:afterAutospacing="0" w:line="281" w:lineRule="auto"/>
        <w:ind w:firstLine="720"/>
        <w:jc w:val="both"/>
        <w:rPr>
          <w:sz w:val="28"/>
          <w:szCs w:val="28"/>
        </w:rPr>
      </w:pPr>
      <w:r w:rsidRPr="00680225">
        <w:rPr>
          <w:sz w:val="28"/>
          <w:szCs w:val="28"/>
        </w:rPr>
        <w:t>Do đó, việc bổ sung khoản 4a Điều 9 theo hướng quy định cụ thể giới hạn thời lượng quảng cáo thương hiệu quốc gia không quá 10% thời lượng của mỗi chương trình phát thanh và phải được bố trí sau các chương trình tin tức, chuyên đề, thông tin chỉ đạo của Đảng, Nhà nước và chính quyền địa phương là cần thiết. Quy định này vừa bảo đảm thực hiện chủ trương quảng bá thương hiệu quốc gia theo quy định của pháp luật về quảng cáo, vừa giữ vững vai trò của đài truyền thanh cấp xã là phương tiện cung cấp thông tin thiết yếu phục vụ người dân và cộng đồng dân cư ở cơ sở.</w:t>
      </w:r>
    </w:p>
    <w:p w14:paraId="61765804" w14:textId="77777777" w:rsidR="005E4820" w:rsidRPr="005E4820" w:rsidRDefault="005E4820" w:rsidP="003D1DCA">
      <w:pPr>
        <w:pStyle w:val="isselectedend"/>
        <w:spacing w:before="120" w:beforeAutospacing="0" w:after="120" w:afterAutospacing="0" w:line="281" w:lineRule="auto"/>
        <w:ind w:firstLine="720"/>
        <w:jc w:val="both"/>
        <w:rPr>
          <w:sz w:val="28"/>
          <w:szCs w:val="28"/>
        </w:rPr>
      </w:pPr>
      <w:r w:rsidRPr="005E4820">
        <w:rPr>
          <w:sz w:val="28"/>
          <w:szCs w:val="28"/>
        </w:rPr>
        <w:t>5.5. Bổ sung trách nhiệm của Bộ Văn hóa, Thể thao và Du lịch và Ủy ban nhân dân cấp tỉnh trong quản lý dữ liệu thông tin cơ sở (điểm d khoản 1 Điều 35; khoản 5 Điều 37)</w:t>
      </w:r>
    </w:p>
    <w:p w14:paraId="7EB002B8" w14:textId="7106DE0E" w:rsidR="005E4820" w:rsidRPr="005E4820" w:rsidRDefault="005E4820" w:rsidP="003D1DCA">
      <w:pPr>
        <w:pStyle w:val="isselectedend"/>
        <w:spacing w:before="120" w:beforeAutospacing="0" w:after="120" w:afterAutospacing="0" w:line="281" w:lineRule="auto"/>
        <w:ind w:firstLine="720"/>
        <w:jc w:val="both"/>
        <w:rPr>
          <w:sz w:val="28"/>
          <w:szCs w:val="28"/>
        </w:rPr>
      </w:pPr>
      <w:r w:rsidRPr="005E4820">
        <w:rPr>
          <w:sz w:val="28"/>
          <w:szCs w:val="28"/>
        </w:rPr>
        <w:t>Cùng với quá trình chuyển đổi số trong lĩnh vực thông tin cơ sở, dữ liệu thông tin cơ sở đang trở thành một nguồn dữ liệu chuyên ngành có giá trị phục vụ công tác quản lý nhà nước, chỉ đạo điều hành và đánh giá hiệu quả hoạt động thông tin cơ sở. Dữ liệu này được hình thành từ nhiều nguồn khác nhau như nội dung thông tin thiết yếu, dữ liệu vận hành các loại hình thông tin cơ sở, dữ liệu tương tác và phản ánh của người dân, dữ liệu đo lường mức độ tiếp cận thông tin và dữ liệu đánh giá hiệu quả truyền thông tại cơ sở.</w:t>
      </w:r>
      <w:r w:rsidR="001E3D7B">
        <w:rPr>
          <w:sz w:val="28"/>
          <w:szCs w:val="28"/>
        </w:rPr>
        <w:t xml:space="preserve"> </w:t>
      </w:r>
      <w:r w:rsidRPr="005E4820">
        <w:rPr>
          <w:sz w:val="28"/>
          <w:szCs w:val="28"/>
        </w:rPr>
        <w:t xml:space="preserve">Nghị định số 49/2024/NĐ-CP hiện hành đã giao Bộ </w:t>
      </w:r>
      <w:r w:rsidR="001E3D7B">
        <w:rPr>
          <w:sz w:val="28"/>
          <w:szCs w:val="28"/>
        </w:rPr>
        <w:t xml:space="preserve">Thông tin và Truyền thông (nay là Bộ Văn hóa, Thể thao và Du lịch) </w:t>
      </w:r>
      <w:r w:rsidRPr="005E4820">
        <w:rPr>
          <w:sz w:val="28"/>
          <w:szCs w:val="28"/>
        </w:rPr>
        <w:t xml:space="preserve">quản lý Hệ thống thông tin nguồn thông tin cơ sở trung ương và giao Ủy ban nhân dân cấp tỉnh quản lý Hệ thống thông tin nguồn thông tin cơ sở cấp tỉnh. Đồng thời, Nghị định cũng xác định các hệ thống này có chức năng thu thập, tổng hợp, phân tích, quản lý dữ liệu và đánh giá hiệu quả hoạt động thông tin cơ sở. </w:t>
      </w:r>
      <w:r w:rsidRPr="005E4820">
        <w:rPr>
          <w:sz w:val="28"/>
          <w:szCs w:val="28"/>
        </w:rPr>
        <w:lastRenderedPageBreak/>
        <w:t>Tuy nhiên, Nghị định chưa quy định cụ thể trách nhiệm quản lý, kết nối, chia sẻ và khai thác dữ liệu thông tin cơ sở; chưa xác định rõ cơ quan chịu trách nhiệm tổ chức quản lý nguồn dữ liệu chuyên ngành này trên phạm vi toàn quốc và tại địa phương.</w:t>
      </w:r>
    </w:p>
    <w:p w14:paraId="4165513E" w14:textId="77777777" w:rsidR="005E4820" w:rsidRPr="005E4820" w:rsidRDefault="005E4820" w:rsidP="003D1DCA">
      <w:pPr>
        <w:pStyle w:val="isselectedend"/>
        <w:spacing w:before="120" w:beforeAutospacing="0" w:after="120" w:afterAutospacing="0" w:line="281" w:lineRule="auto"/>
        <w:ind w:firstLine="720"/>
        <w:jc w:val="both"/>
        <w:rPr>
          <w:sz w:val="28"/>
          <w:szCs w:val="28"/>
        </w:rPr>
      </w:pPr>
      <w:r w:rsidRPr="005E4820">
        <w:rPr>
          <w:sz w:val="28"/>
          <w:szCs w:val="28"/>
        </w:rPr>
        <w:t>Thực tiễn triển khai cho thấy dữ liệu thông tin cơ sở hiện đang được hình thành từ nhiều hệ thống, nền tảng và loại hình thông tin khác nhau nhưng còn thiếu cơ chế quản lý thống nhất. Việc cập nhật, kết nối, chia sẻ và khai thác dữ liệu giữa các cơ quan, địa phương còn chưa đồng bộ; chưa hình thành được cơ sở dữ liệu chuyên ngành phục vụ công tác tổng hợp, phân tích, dự báo và đánh giá hiệu quả hoạt động thông tin cơ sở trên phạm vi toàn quốc. Một trong những nguyên nhân là chưa có quy định cụ thể về trách nhiệm của cơ quan quản lý nhà nước trong việc tổ chức quản lý, kết nối và chia sẻ dữ liệu thông tin cơ sở.</w:t>
      </w:r>
    </w:p>
    <w:p w14:paraId="66EA8FDD" w14:textId="77777777" w:rsidR="005E4820" w:rsidRPr="005E4820" w:rsidRDefault="005E4820" w:rsidP="003D1DCA">
      <w:pPr>
        <w:pStyle w:val="isselectedend"/>
        <w:spacing w:before="120" w:beforeAutospacing="0" w:after="120" w:afterAutospacing="0" w:line="281" w:lineRule="auto"/>
        <w:ind w:firstLine="720"/>
        <w:jc w:val="both"/>
        <w:rPr>
          <w:sz w:val="28"/>
          <w:szCs w:val="28"/>
        </w:rPr>
      </w:pPr>
      <w:r w:rsidRPr="005E4820">
        <w:rPr>
          <w:sz w:val="28"/>
          <w:szCs w:val="28"/>
        </w:rPr>
        <w:t>Về cơ sở pháp lý, Luật Dữ liệu năm 2024 và các quy định về quản lý, kết nối, chia sẻ dữ liệu trong cơ quan nhà nước đều đặt ra yêu cầu phải xác định rõ cơ quan chủ quản dữ liệu theo từng ngành, lĩnh vực để bảo đảm việc quản trị, kết nối, chia sẻ và khai thác dữ liệu được thực hiện thống nhất, hiệu quả. Theo Nghị định số 43/2025/NĐ-CP quy định chức năng, nhiệm vụ, quyền hạn và cơ cấu tổ chức của Bộ Văn hóa, Thể thao và Du lịch, lĩnh vực thông tin cơ sở thuộc phạm vi quản lý nhà nước của Bộ Văn hóa, Thể thao và Du lịch. Do đó, dữ liệu thông tin cơ sở là dữ liệu chuyên ngành phát sinh trong quá trình tổ chức và quản lý hoạt động thông tin cơ sở, cần được giao cho cơ quan quản lý nhà nước chuyên ngành tổ chức quản lý theo thẩm quyền.</w:t>
      </w:r>
    </w:p>
    <w:p w14:paraId="4F9DF10B" w14:textId="77777777" w:rsidR="005E4820" w:rsidRPr="005E4820" w:rsidRDefault="005E4820" w:rsidP="003D1DCA">
      <w:pPr>
        <w:pStyle w:val="NormalWeb"/>
        <w:spacing w:before="120" w:beforeAutospacing="0" w:after="120" w:afterAutospacing="0" w:line="281" w:lineRule="auto"/>
        <w:ind w:firstLine="720"/>
        <w:jc w:val="both"/>
        <w:rPr>
          <w:sz w:val="28"/>
          <w:szCs w:val="28"/>
        </w:rPr>
      </w:pPr>
      <w:r w:rsidRPr="005E4820">
        <w:rPr>
          <w:sz w:val="28"/>
          <w:szCs w:val="28"/>
        </w:rPr>
        <w:t>Việc bổ sung trách nhiệm của Bộ Văn hóa, Thể thao và Du lịch trong quản lý, kết nối, chia sẻ dữ liệu thông tin cơ sở trên phạm vi toàn quốc và trách nhiệm của Ủy ban nhân dân cấp tỉnh trong quản lý, kết nối, chia sẻ dữ liệu thông tin cơ sở trên địa bàn không làm phát sinh chức năng, nhiệm vụ quản lý nhà nước mới, mà chỉ cụ thể hóa trách nhiệm quản lý dữ liệu phát sinh trong lĩnh vực thông tin cơ sở thuộc phạm vi quản lý đã được pháp luật giao. Đây là cơ sở pháp lý cần thiết để xây dựng hệ thống dữ liệu thông tin cơ sở thống nhất từ trung ương đến địa phương, bảo đảm khả năng kết nối với các cơ sở dữ liệu và hệ thống thông tin khác của Nhà nước, đồng thời phục vụ hiệu quả công tác lãnh đạo, chỉ đạo, điều hành, đánh giá hiệu quả truyền thông và phát triển chính quyền số trong giai đoạn mới.</w:t>
      </w:r>
    </w:p>
    <w:p w14:paraId="7400A40C" w14:textId="30A7720B" w:rsidR="001E3D7B" w:rsidRPr="001E3D7B" w:rsidRDefault="001E3D7B" w:rsidP="003D1DCA">
      <w:pPr>
        <w:pStyle w:val="NormalWeb"/>
        <w:spacing w:before="120" w:beforeAutospacing="0" w:after="120" w:afterAutospacing="0" w:line="281" w:lineRule="auto"/>
        <w:ind w:firstLine="720"/>
        <w:jc w:val="both"/>
        <w:rPr>
          <w:sz w:val="28"/>
          <w:szCs w:val="28"/>
        </w:rPr>
      </w:pPr>
      <w:r w:rsidRPr="001E3D7B">
        <w:rPr>
          <w:sz w:val="28"/>
          <w:szCs w:val="28"/>
        </w:rPr>
        <w:t>5.6. Bổ sung trách nhiệm phối hợp của các bộ, cơ quan ngang bộ, Ủy ban Trung ương Mặt trận Tổ quốc Việt Nam và các tổ chức chính trị - xã hội trong hoạt động thông tin cơ sở</w:t>
      </w:r>
    </w:p>
    <w:p w14:paraId="0C64DA5E" w14:textId="75D994D4" w:rsidR="001E3D7B" w:rsidRPr="001E3D7B" w:rsidRDefault="001E3D7B" w:rsidP="003D1DCA">
      <w:pPr>
        <w:pStyle w:val="NormalWeb"/>
        <w:spacing w:before="120" w:beforeAutospacing="0" w:after="120" w:afterAutospacing="0" w:line="281" w:lineRule="auto"/>
        <w:ind w:firstLine="720"/>
        <w:jc w:val="both"/>
        <w:rPr>
          <w:sz w:val="28"/>
          <w:szCs w:val="28"/>
        </w:rPr>
      </w:pPr>
      <w:r w:rsidRPr="001E3D7B">
        <w:rPr>
          <w:sz w:val="28"/>
          <w:szCs w:val="28"/>
        </w:rPr>
        <w:lastRenderedPageBreak/>
        <w:t>Qua tổng kết thi hành Nghị định số 49/2024/NĐ-CP cho thấy một trong những khó khăn, vướng mắc được nhiều địa phương phản ánh là cơ chế phối hợp trong cung cấp, chia sẻ thông tin giữa các cơ quan, tổ chức còn chưa thực sự đồng bộ, dẫn đến việc cập nhật thông tin thiết yếu cho người dân trong một số trường hợp còn chậm hoặc chưa đầy đủ. Đây cũng là một trong những nguyên nhân làm hạn chế hiệu quả khai thác Hệ thống thông tin nguồn thông tin cơ sở và các nền tảng thông tin cơ sở trên môi trường số.</w:t>
      </w:r>
      <w:r>
        <w:rPr>
          <w:sz w:val="28"/>
          <w:szCs w:val="28"/>
        </w:rPr>
        <w:t xml:space="preserve"> </w:t>
      </w:r>
      <w:r w:rsidRPr="001E3D7B">
        <w:rPr>
          <w:sz w:val="28"/>
          <w:szCs w:val="28"/>
        </w:rPr>
        <w:t>Thực tiễn triển khai hoạt động thông tin cơ sở cho thấy nguồn thông tin cung cấp đến người dân được hình thành từ nhiều chủ thể khác nhau. Các bộ, cơ quan ngang bộ, cơ quan thuộc Chính phủ là cơ quan ban hành, quản lý và cung cấp thông tin chuyên ngành liên quan trực tiếp đến đời sống của người dân như y tế, giáo dục, khoa học và công nghệ, nông nghiệp, môi trường, xây dựng, giao thông, an sinh xã hội, phòng chống thiên tai, bảo đảm quốc phòng, an ninh và các lĩnh vực khác. Bên cạnh đó, Ủy ban Trung ương Mặt trận Tổ quốc Việt Nam và các tổ chức chính trị - xã hội có vai trò quan trọng trong công tác tuyên truyền, vận động Nhân dân, nắm bắt tâm tư, nguyện vọng, phản ánh ý kiến của đoàn viên, hội viên và các tầng lớp Nhân dân. Đây là những nguồn thông tin quan trọng, có tác động trực tiếp đến hiệu quả hoạt động thông tin cơ sở.</w:t>
      </w:r>
    </w:p>
    <w:p w14:paraId="4726F4A5" w14:textId="31AAE964" w:rsidR="001E3D7B" w:rsidRPr="001E3D7B" w:rsidRDefault="001E3D7B" w:rsidP="003D1DCA">
      <w:pPr>
        <w:pStyle w:val="NormalWeb"/>
        <w:spacing w:before="120" w:beforeAutospacing="0" w:after="120" w:afterAutospacing="0" w:line="281" w:lineRule="auto"/>
        <w:ind w:firstLine="720"/>
        <w:jc w:val="both"/>
        <w:rPr>
          <w:sz w:val="28"/>
          <w:szCs w:val="28"/>
        </w:rPr>
      </w:pPr>
      <w:r w:rsidRPr="001E3D7B">
        <w:rPr>
          <w:sz w:val="28"/>
          <w:szCs w:val="28"/>
        </w:rPr>
        <w:t>Trong bối cảnh chuyển đổi số quốc gia và yêu cầu xây dựng hệ thống thông tin cơ sở theo hướng liên thông, đồng bộ, lấy dữ liệu làm nền tảng quản trị, việc cung cấp thông tin không còn được thực hiện chủ yếu bằng các phương thức hành chính truyền thống mà ngày càng được thực hiện thông qua các hệ thống thông tin số, nền tảng số và Hệ thống thông tin nguồn thông tin cơ sở. Điều này đòi hỏi phải có cơ chế phối hợp thường xuyên giữa các cơ quan, tổ chức trong việc cung cấp thông tin nguồn, cập nhật dữ liệu, kết nối và chia sẻ dữ liệu phục vụ hoạt động thông tin cơ sở.</w:t>
      </w:r>
      <w:r>
        <w:rPr>
          <w:sz w:val="28"/>
          <w:szCs w:val="28"/>
        </w:rPr>
        <w:t xml:space="preserve"> </w:t>
      </w:r>
      <w:r w:rsidRPr="001E3D7B">
        <w:rPr>
          <w:sz w:val="28"/>
          <w:szCs w:val="28"/>
        </w:rPr>
        <w:t>Tuy nhiên, Điều 36 Nghị định số 49/2024/NĐ-CP hiện hành chủ yếu quy định trách nhiệm của các bộ, cơ quan ngang bộ, cơ quan thuộc Chính phủ, Ủy ban Trung ương Mặt trận Tổ quốc Việt Nam và các tổ chức chính trị - xã hội trong việc cung cấp nội dung thông tin thuộc phạm vi quản lý, chưa quy định đầy đủ trách nhiệm phối hợp trong việc cung cấp thông tin nguồn trên môi trường số, kết nối, chia sẻ dữ liệu và phối hợp khai thác Hệ thống thông tin nguồn thông tin cơ sở. Trong khi đó, đây là yêu cầu tất yếu để bảo đảm tính thống nhất, chính xác và kịp thời của thông tin được truyền tải đến người dân.</w:t>
      </w:r>
    </w:p>
    <w:p w14:paraId="7D763FB3" w14:textId="0FB7FF86" w:rsidR="00EA3AC8" w:rsidRPr="005E4820" w:rsidRDefault="001E3D7B" w:rsidP="003D1DCA">
      <w:pPr>
        <w:pStyle w:val="NormalWeb"/>
        <w:spacing w:before="120" w:beforeAutospacing="0" w:after="120" w:afterAutospacing="0" w:line="281" w:lineRule="auto"/>
        <w:ind w:firstLine="720"/>
        <w:jc w:val="both"/>
        <w:rPr>
          <w:sz w:val="28"/>
          <w:szCs w:val="28"/>
        </w:rPr>
      </w:pPr>
      <w:r w:rsidRPr="001E3D7B">
        <w:rPr>
          <w:sz w:val="28"/>
          <w:szCs w:val="28"/>
        </w:rPr>
        <w:t xml:space="preserve">Vì vậy, cần bổ sung trách nhiệm của các bộ, cơ quan ngang bộ, cơ quan thuộc Chính phủ, Ủy ban Trung ương Mặt trận Tổ quốc Việt Nam và các tổ chức chính trị - xã hội trong việc phối hợp với Bộ Văn hóa, Thể thao và Du lịch cung cấp thông tin nguồn, kết nối, chia sẻ dữ liệu và khai thác Hệ thống thông tin nguồn </w:t>
      </w:r>
      <w:r w:rsidRPr="001E3D7B">
        <w:rPr>
          <w:sz w:val="28"/>
          <w:szCs w:val="28"/>
        </w:rPr>
        <w:lastRenderedPageBreak/>
        <w:t>thông tin cơ sở theo phạm vi chức năng, nhiệm vụ được giao. Việc bổ sung quy định này không làm phát sinh nhiệm vụ mới mà nhằm cụ thể hóa trách nhiệm phối hợp liên ngành, liên cơ quan trong tổ chức hoạt động thông tin cơ sở trên môi trường số.</w:t>
      </w:r>
      <w:r>
        <w:rPr>
          <w:sz w:val="28"/>
          <w:szCs w:val="28"/>
        </w:rPr>
        <w:t xml:space="preserve"> </w:t>
      </w:r>
      <w:r w:rsidRPr="001E3D7B">
        <w:rPr>
          <w:sz w:val="28"/>
          <w:szCs w:val="28"/>
        </w:rPr>
        <w:t>Đây là điều kiện quan trọng để hình thành hệ sinh thái thông tin cơ sở thống nhất từ trung ương đến địa phương, bảo đảm mọi thông tin thiết yếu của Đảng, Nhà nước, Mặt trận Tổ quốc Việt Nam, các tổ chức chính trị - xã hội và các cơ quan có liên quan được cung cấp đầy đủ, kịp thời đến người dân; đồng thời nâng cao hiệu quả kết nối, chia sẻ dữ liệu, khắc phục tình trạng phân tán nguồn thông tin, phục vụ hiệu quả công tác lãnh đạo, chỉ đạo, điều hành và truyền thông chính sách trong giai đoạn chuyển đổi số hiện nay.</w:t>
      </w:r>
    </w:p>
    <w:p w14:paraId="6B003183" w14:textId="11FD1D3B" w:rsidR="0074043A" w:rsidRPr="003F08FB" w:rsidRDefault="0074043A" w:rsidP="003D1DCA">
      <w:pPr>
        <w:pStyle w:val="NormalWeb"/>
        <w:spacing w:before="120" w:beforeAutospacing="0" w:after="120" w:afterAutospacing="0" w:line="281" w:lineRule="auto"/>
        <w:ind w:firstLine="720"/>
        <w:jc w:val="both"/>
        <w:rPr>
          <w:rStyle w:val="fontstyle01"/>
          <w:b/>
          <w:lang w:val="nl-NL"/>
        </w:rPr>
      </w:pPr>
      <w:r w:rsidRPr="003F08FB">
        <w:rPr>
          <w:rStyle w:val="fontstyle01"/>
          <w:b/>
          <w:lang w:val="nl-NL"/>
        </w:rPr>
        <w:t xml:space="preserve">III. </w:t>
      </w:r>
      <w:r w:rsidR="002B0421" w:rsidRPr="003F08FB">
        <w:rPr>
          <w:rStyle w:val="fontstyle01"/>
          <w:b/>
          <w:lang w:val="nl-NL"/>
        </w:rPr>
        <w:t>ĐỀ XUẤT, KIẾN NGHỊ</w:t>
      </w:r>
    </w:p>
    <w:p w14:paraId="22C5AB2C" w14:textId="7BF8E03E" w:rsidR="00AF52F8" w:rsidRPr="009D1979" w:rsidRDefault="003E00B0" w:rsidP="003D1DCA">
      <w:pPr>
        <w:spacing w:before="120" w:after="120" w:line="281" w:lineRule="auto"/>
        <w:ind w:firstLine="720"/>
        <w:jc w:val="both"/>
        <w:rPr>
          <w:bCs w:val="0"/>
          <w:color w:val="000000"/>
        </w:rPr>
      </w:pPr>
      <w:r w:rsidRPr="009D1979">
        <w:rPr>
          <w:spacing w:val="-2"/>
          <w:lang w:val="nl-NL"/>
        </w:rPr>
        <w:t xml:space="preserve">Căn cứ quy định của </w:t>
      </w:r>
      <w:r w:rsidR="00604B51" w:rsidRPr="009D1979">
        <w:rPr>
          <w:spacing w:val="-2"/>
          <w:lang w:val="nl-NL"/>
        </w:rPr>
        <w:t>Luật Tổ chức chính quyền địa phương</w:t>
      </w:r>
      <w:r w:rsidRPr="009D1979">
        <w:rPr>
          <w:spacing w:val="-2"/>
          <w:lang w:val="nl-NL"/>
        </w:rPr>
        <w:t xml:space="preserve"> và các văn bản hướng dẫn thi hành</w:t>
      </w:r>
      <w:r w:rsidRPr="009D1979">
        <w:rPr>
          <w:bCs w:val="0"/>
          <w:color w:val="000000"/>
        </w:rPr>
        <w:t xml:space="preserve">, </w:t>
      </w:r>
      <w:r w:rsidR="00AF52F8" w:rsidRPr="009D1979">
        <w:rPr>
          <w:bCs w:val="0"/>
          <w:color w:val="000000"/>
        </w:rPr>
        <w:t xml:space="preserve">Bộ Văn hóa, Thể thao và Du lịch đề xuất xây dựng dự thảo Nghị định </w:t>
      </w:r>
      <w:r w:rsidR="00604B51" w:rsidRPr="009D1979">
        <w:rPr>
          <w:bCs w:val="0"/>
          <w:color w:val="000000"/>
        </w:rPr>
        <w:t>sửa đổi, bổ sung một số điều của Nghị định số 49/2024/NĐ-CP</w:t>
      </w:r>
      <w:r w:rsidR="00AF52F8" w:rsidRPr="009D1979">
        <w:rPr>
          <w:bCs w:val="0"/>
          <w:color w:val="000000"/>
        </w:rPr>
        <w:t xml:space="preserve"> trình Chính phủ với những nội dung cơ bản sau: </w:t>
      </w:r>
    </w:p>
    <w:p w14:paraId="4EE2A08E" w14:textId="77777777" w:rsidR="00AF52F8" w:rsidRPr="009D1979" w:rsidRDefault="00AF52F8" w:rsidP="003D1DCA">
      <w:pPr>
        <w:spacing w:before="120" w:after="120" w:line="281" w:lineRule="auto"/>
        <w:ind w:firstLine="720"/>
        <w:jc w:val="both"/>
        <w:rPr>
          <w:b/>
          <w:color w:val="000000"/>
        </w:rPr>
      </w:pPr>
      <w:r w:rsidRPr="009D1979">
        <w:rPr>
          <w:b/>
          <w:color w:val="000000"/>
        </w:rPr>
        <w:t>1. Về quan điểm xây dựng</w:t>
      </w:r>
    </w:p>
    <w:p w14:paraId="67364AB7" w14:textId="413E3D0D" w:rsidR="00AF52F8" w:rsidRPr="009D1979" w:rsidRDefault="00AF52F8" w:rsidP="003D1DCA">
      <w:pPr>
        <w:spacing w:before="120" w:after="120" w:line="281" w:lineRule="auto"/>
        <w:ind w:firstLine="720"/>
        <w:jc w:val="both"/>
        <w:rPr>
          <w:bCs w:val="0"/>
          <w:color w:val="000000"/>
        </w:rPr>
      </w:pPr>
      <w:r w:rsidRPr="009D1979">
        <w:rPr>
          <w:bCs w:val="0"/>
          <w:color w:val="000000"/>
        </w:rPr>
        <w:t xml:space="preserve">- Bảo đảm hợp hiến, hợp pháp, thống nhất, đồng bộ trong hệ thống pháp luật; phù hợp với </w:t>
      </w:r>
      <w:r w:rsidR="00544FC3" w:rsidRPr="009D1979">
        <w:rPr>
          <w:bCs w:val="0"/>
          <w:color w:val="000000"/>
        </w:rPr>
        <w:t>Luật Tổ chức chính quyền địa phương</w:t>
      </w:r>
      <w:r w:rsidRPr="009D1979">
        <w:rPr>
          <w:bCs w:val="0"/>
          <w:color w:val="000000"/>
        </w:rPr>
        <w:t xml:space="preserve"> và các văn bản pháp luật có liên quan, đồng thời tương thích với các điều ước quốc tế mà Việt Nam là thành viên.</w:t>
      </w:r>
    </w:p>
    <w:p w14:paraId="63279FA4" w14:textId="60C7572B" w:rsidR="00AF52F8" w:rsidRPr="00031D27" w:rsidRDefault="00AF52F8" w:rsidP="003D1DCA">
      <w:pPr>
        <w:spacing w:before="120" w:after="120" w:line="281" w:lineRule="auto"/>
        <w:ind w:firstLine="720"/>
        <w:jc w:val="both"/>
        <w:rPr>
          <w:bCs w:val="0"/>
        </w:rPr>
      </w:pPr>
      <w:r w:rsidRPr="009D1979">
        <w:rPr>
          <w:bCs w:val="0"/>
          <w:color w:val="000000"/>
        </w:rPr>
        <w:t xml:space="preserve">- </w:t>
      </w:r>
      <w:r w:rsidR="00544FC3" w:rsidRPr="009D1979">
        <w:rPr>
          <w:bCs w:val="0"/>
          <w:color w:val="000000"/>
        </w:rPr>
        <w:t>K</w:t>
      </w:r>
      <w:r w:rsidRPr="009D1979">
        <w:rPr>
          <w:bCs w:val="0"/>
          <w:color w:val="000000"/>
        </w:rPr>
        <w:t xml:space="preserve">hắc phục </w:t>
      </w:r>
      <w:r w:rsidRPr="00031D27">
        <w:rPr>
          <w:bCs w:val="0"/>
        </w:rPr>
        <w:t xml:space="preserve">những tồn tại, bất cập và bổ sung những quy định </w:t>
      </w:r>
      <w:r w:rsidR="005A5E6D" w:rsidRPr="00031D27">
        <w:rPr>
          <w:bCs w:val="0"/>
        </w:rPr>
        <w:t xml:space="preserve">liên quan đến chính quyền địa phương </w:t>
      </w:r>
      <w:r w:rsidR="003F08FB" w:rsidRPr="00031D27">
        <w:rPr>
          <w:bCs w:val="0"/>
        </w:rPr>
        <w:t>0</w:t>
      </w:r>
      <w:r w:rsidR="005A5E6D" w:rsidRPr="00031D27">
        <w:rPr>
          <w:bCs w:val="0"/>
        </w:rPr>
        <w:t>2 cấp trong việc thực hiện hoạt động thông tin cơ sở.</w:t>
      </w:r>
    </w:p>
    <w:p w14:paraId="521B5913" w14:textId="20D264B7" w:rsidR="00031D27" w:rsidRPr="001E3D7B" w:rsidRDefault="003F6C25" w:rsidP="003D1DCA">
      <w:pPr>
        <w:spacing w:before="120" w:after="120" w:line="281" w:lineRule="auto"/>
        <w:ind w:firstLine="720"/>
        <w:jc w:val="both"/>
        <w:rPr>
          <w:bCs w:val="0"/>
          <w:color w:val="FF0000"/>
        </w:rPr>
      </w:pPr>
      <w:r w:rsidRPr="00031D27">
        <w:rPr>
          <w:bCs w:val="0"/>
        </w:rPr>
        <w:t>-</w:t>
      </w:r>
      <w:r w:rsidRPr="00031D27">
        <w:rPr>
          <w:lang w:val="da-DK"/>
        </w:rPr>
        <w:t xml:space="preserve"> Nghị định được ban hành không dẫn tới việc phải sửa đổi, bổ sung các văn bản quy phạm pháp luật hiện hành</w:t>
      </w:r>
      <w:r w:rsidRPr="00495652">
        <w:rPr>
          <w:lang w:val="da-DK"/>
        </w:rPr>
        <w:t>.</w:t>
      </w:r>
    </w:p>
    <w:p w14:paraId="1188398E" w14:textId="3C817A35" w:rsidR="00A46948" w:rsidRDefault="00A46948" w:rsidP="003D1DCA">
      <w:pPr>
        <w:spacing w:before="120" w:after="120" w:line="281" w:lineRule="auto"/>
        <w:ind w:firstLine="720"/>
        <w:jc w:val="both"/>
        <w:rPr>
          <w:b/>
          <w:color w:val="000000"/>
        </w:rPr>
      </w:pPr>
      <w:r w:rsidRPr="009D1979">
        <w:rPr>
          <w:b/>
          <w:color w:val="000000"/>
        </w:rPr>
        <w:t xml:space="preserve">2. Một số nội dung chính đề xuất sửa đổi, bổ sung: </w:t>
      </w:r>
    </w:p>
    <w:p w14:paraId="5A67EDBA" w14:textId="24B27A8E" w:rsidR="003F08FB" w:rsidRDefault="00931121" w:rsidP="003D1DCA">
      <w:pPr>
        <w:spacing w:before="120" w:after="120" w:line="281" w:lineRule="auto"/>
        <w:ind w:firstLine="720"/>
        <w:jc w:val="both"/>
        <w:rPr>
          <w:color w:val="000000" w:themeColor="text1"/>
        </w:rPr>
      </w:pPr>
      <w:r w:rsidRPr="00931121">
        <w:rPr>
          <w:color w:val="000000"/>
        </w:rPr>
        <w:t xml:space="preserve">2.1. </w:t>
      </w:r>
      <w:r>
        <w:rPr>
          <w:color w:val="000000"/>
        </w:rPr>
        <w:t>Sửa đổi, bổ sung</w:t>
      </w:r>
      <w:r w:rsidR="00662F3F">
        <w:rPr>
          <w:color w:val="000000"/>
        </w:rPr>
        <w:t xml:space="preserve"> một số nội dung chính của </w:t>
      </w:r>
      <w:r w:rsidR="00662F3F">
        <w:rPr>
          <w:color w:val="000000" w:themeColor="text1"/>
        </w:rPr>
        <w:t>Nghị định số 49/2024/NĐ-CP như sau:</w:t>
      </w:r>
    </w:p>
    <w:p w14:paraId="7253E7E5" w14:textId="77777777" w:rsidR="005F4545" w:rsidRDefault="005F4545" w:rsidP="003D1DCA">
      <w:pPr>
        <w:tabs>
          <w:tab w:val="right" w:leader="dot" w:pos="7920"/>
          <w:tab w:val="right" w:leader="dot" w:pos="8789"/>
        </w:tabs>
        <w:spacing w:before="120" w:after="120" w:line="281" w:lineRule="auto"/>
        <w:ind w:firstLine="720"/>
        <w:jc w:val="both"/>
      </w:pPr>
      <w:r>
        <w:t>- Sửa đổi, bổ sung một số khoản Điều 3:</w:t>
      </w:r>
    </w:p>
    <w:p w14:paraId="17F43248" w14:textId="77777777" w:rsidR="005F4545" w:rsidRDefault="005F4545" w:rsidP="003D1DCA">
      <w:pPr>
        <w:tabs>
          <w:tab w:val="right" w:leader="dot" w:pos="7920"/>
          <w:tab w:val="right" w:leader="dot" w:pos="8789"/>
        </w:tabs>
        <w:spacing w:before="120" w:after="120" w:line="281" w:lineRule="auto"/>
        <w:ind w:firstLine="720"/>
        <w:jc w:val="both"/>
      </w:pPr>
      <w:r>
        <w:t xml:space="preserve">+ Khoản 1: Bổ sung thêm “Nền tảng số phục vụ hoạt động thông tin cơ sở” là một loại hình tương đồng với cổng hoặc trang thông tin điện tử. </w:t>
      </w:r>
    </w:p>
    <w:p w14:paraId="0E39B1D3" w14:textId="77777777" w:rsidR="005F4545" w:rsidRDefault="005F4545" w:rsidP="003D1DCA">
      <w:pPr>
        <w:tabs>
          <w:tab w:val="right" w:leader="dot" w:pos="7920"/>
          <w:tab w:val="right" w:leader="dot" w:pos="8789"/>
        </w:tabs>
        <w:spacing w:before="120" w:after="120" w:line="281" w:lineRule="auto"/>
        <w:ind w:firstLine="720"/>
        <w:jc w:val="both"/>
      </w:pPr>
      <w:r>
        <w:t>+ Bổ sung thêm khoản 3a để giải thích từ ngữ “Nền tảng số phục vụ hoạt động thông tin cơ sở”.</w:t>
      </w:r>
    </w:p>
    <w:p w14:paraId="5667B1EF" w14:textId="77777777" w:rsidR="005F4545" w:rsidRDefault="005F4545" w:rsidP="003D1DCA">
      <w:pPr>
        <w:tabs>
          <w:tab w:val="right" w:leader="dot" w:pos="7920"/>
          <w:tab w:val="right" w:leader="dot" w:pos="8789"/>
        </w:tabs>
        <w:spacing w:before="120" w:after="120" w:line="281" w:lineRule="auto"/>
        <w:ind w:firstLine="720"/>
        <w:jc w:val="both"/>
      </w:pPr>
      <w:r>
        <w:lastRenderedPageBreak/>
        <w:t>+ Khoản 5: Sửa đổi hoạt động thông tin cơ sở của cấp huyện thành “Hoạt động thông tin cơ sở của cấp xã”.</w:t>
      </w:r>
    </w:p>
    <w:p w14:paraId="63220633" w14:textId="77777777" w:rsidR="005F4545" w:rsidRDefault="005F4545" w:rsidP="003D1DCA">
      <w:pPr>
        <w:tabs>
          <w:tab w:val="right" w:leader="dot" w:pos="7920"/>
          <w:tab w:val="right" w:leader="dot" w:pos="8789"/>
        </w:tabs>
        <w:spacing w:before="120" w:after="120" w:line="281" w:lineRule="auto"/>
        <w:ind w:firstLine="720"/>
        <w:jc w:val="both"/>
      </w:pPr>
      <w:r>
        <w:t>+ Bổ sung thêm khoản 5a để giải thích từ ngữ “Dữ liệu thông tin cơ sở”.</w:t>
      </w:r>
    </w:p>
    <w:p w14:paraId="2B54AD58" w14:textId="77777777" w:rsidR="005F4545" w:rsidRDefault="005F4545" w:rsidP="003D1DCA">
      <w:pPr>
        <w:tabs>
          <w:tab w:val="right" w:leader="dot" w:pos="7920"/>
          <w:tab w:val="right" w:leader="dot" w:pos="8789"/>
        </w:tabs>
        <w:spacing w:before="120" w:after="120" w:line="281" w:lineRule="auto"/>
        <w:ind w:firstLine="720"/>
        <w:jc w:val="both"/>
      </w:pPr>
      <w:r>
        <w:t>+ Sửa đổi khoản 6, khoản 7: Bổ sung thêm việc “Kết nối và chia sẻ dữ liệu thông tin cơ sở” để phù hợp với việc bổ sung thêm khoản 5a về “Dữ liệu thông tin cơ sở”.</w:t>
      </w:r>
    </w:p>
    <w:p w14:paraId="6A8AC223" w14:textId="77777777" w:rsidR="005F4545" w:rsidRDefault="005F4545" w:rsidP="003D1DCA">
      <w:pPr>
        <w:tabs>
          <w:tab w:val="right" w:leader="dot" w:pos="7920"/>
          <w:tab w:val="right" w:leader="dot" w:pos="8789"/>
        </w:tabs>
        <w:spacing w:before="120" w:after="120" w:line="281" w:lineRule="auto"/>
        <w:ind w:firstLine="720"/>
        <w:jc w:val="both"/>
      </w:pPr>
      <w:r>
        <w:t>- Sửa đổi, bổ sung khoản 6 Điều 4: Bổ sung thêm tuân thủ phấp luật về bảo đảm “an ninh mạng” để phù hợp với Luật An ninh mạng 2025 (có hiệu lực từ 01/7/2026).</w:t>
      </w:r>
    </w:p>
    <w:p w14:paraId="6846A941" w14:textId="77777777" w:rsidR="005F4545" w:rsidRDefault="005F4545" w:rsidP="003D1DCA">
      <w:pPr>
        <w:tabs>
          <w:tab w:val="right" w:leader="dot" w:pos="7920"/>
          <w:tab w:val="right" w:leader="dot" w:pos="8789"/>
        </w:tabs>
        <w:spacing w:before="120" w:after="120" w:line="281" w:lineRule="auto"/>
        <w:ind w:firstLine="720"/>
        <w:jc w:val="both"/>
      </w:pPr>
      <w:r>
        <w:t>- Sửa đổi, bổ sung tên Điều 6 thành “Nội dung thông tin thiết yếu của thông tin cơ sở”.</w:t>
      </w:r>
    </w:p>
    <w:p w14:paraId="79D81C12" w14:textId="77777777" w:rsidR="005F4545" w:rsidRDefault="005F4545" w:rsidP="003D1DCA">
      <w:pPr>
        <w:tabs>
          <w:tab w:val="right" w:leader="dot" w:pos="7920"/>
          <w:tab w:val="right" w:leader="dot" w:pos="8789"/>
        </w:tabs>
        <w:spacing w:before="120" w:after="120" w:line="281" w:lineRule="auto"/>
        <w:ind w:firstLine="720"/>
        <w:jc w:val="both"/>
      </w:pPr>
      <w:r>
        <w:t>- Sửa đổi, bổ sung điểm b khoản 2 Điều 7: Bỏ cụm từ “công chức văn hóa - xã hội hoặc người hoạt động không chuyên trách cấp xã” vì hiện nay đã không còn các chức danh này.</w:t>
      </w:r>
    </w:p>
    <w:p w14:paraId="72B9C93C" w14:textId="77777777" w:rsidR="005F4545" w:rsidRDefault="005F4545" w:rsidP="003D1DCA">
      <w:pPr>
        <w:tabs>
          <w:tab w:val="right" w:leader="dot" w:pos="7920"/>
          <w:tab w:val="right" w:leader="dot" w:pos="8789"/>
        </w:tabs>
        <w:spacing w:before="120" w:after="120" w:line="281" w:lineRule="auto"/>
        <w:ind w:firstLine="720"/>
        <w:jc w:val="both"/>
      </w:pPr>
      <w:r>
        <w:t>- Bổ sung khoản 4a vào sau khoản 4 Điều 9: Về hoạt động quảng cáo thương hiệu Quốc gia trên đài truyền thanh cấp xã, để phù hợp với Luật sửa đổi, bổ sung một số điều của Luật Quảng cáo và Nghị định số 342/2025/NĐ-CP ngày 26/12/2025 của Chính phủ quy định một số điều của Luật Quảng cáo.</w:t>
      </w:r>
    </w:p>
    <w:p w14:paraId="6807FF82" w14:textId="77777777" w:rsidR="005F4545" w:rsidRDefault="005F4545" w:rsidP="003D1DCA">
      <w:pPr>
        <w:tabs>
          <w:tab w:val="right" w:leader="dot" w:pos="7920"/>
          <w:tab w:val="right" w:leader="dot" w:pos="8789"/>
        </w:tabs>
        <w:spacing w:before="120" w:after="120" w:line="281" w:lineRule="auto"/>
        <w:ind w:firstLine="720"/>
        <w:jc w:val="both"/>
      </w:pPr>
      <w:r w:rsidRPr="007B27AB">
        <w:t>- Sửa đổi tên mục 6 Chương II thành “Tuyên truyền trên cổng hoặc trang thông tin điện tử, nền tảng số phục vụ hoạt động thông tin cơ sở” để phù hợp với bổ sung loại hình nền tảng số phục vụ hoạt động thông tin cơ sở tương đồng với cổng hoặc trang thông tin điện tử.</w:t>
      </w:r>
    </w:p>
    <w:p w14:paraId="15E1FAFE" w14:textId="77777777" w:rsidR="005F4545" w:rsidRDefault="005F4545" w:rsidP="003D1DCA">
      <w:pPr>
        <w:tabs>
          <w:tab w:val="right" w:leader="dot" w:pos="7920"/>
          <w:tab w:val="right" w:leader="dot" w:pos="8789"/>
        </w:tabs>
        <w:spacing w:before="120" w:after="120" w:line="281" w:lineRule="auto"/>
        <w:ind w:firstLine="720"/>
        <w:jc w:val="both"/>
      </w:pPr>
      <w:r>
        <w:t>- Sửa đổi, bổ sung cụm từ “nền tảng số phục vụ hoạt động thông tin cơ sở” sau cụm từ “cổng hoặc trang thông tin điện tử” tại toàn bộ các Điều 25, Điều 26, Điều 27.</w:t>
      </w:r>
    </w:p>
    <w:p w14:paraId="196690CE" w14:textId="77777777" w:rsidR="005F4545" w:rsidRDefault="005F4545" w:rsidP="003D1DCA">
      <w:pPr>
        <w:tabs>
          <w:tab w:val="right" w:leader="dot" w:pos="7920"/>
          <w:tab w:val="right" w:leader="dot" w:pos="8789"/>
        </w:tabs>
        <w:spacing w:before="120" w:after="120" w:line="281" w:lineRule="auto"/>
        <w:ind w:firstLine="720"/>
        <w:jc w:val="both"/>
      </w:pPr>
      <w:r>
        <w:t>- Sửa đổi, bổ sung điểm d khoản 1 Điều 35: Trách nhiệm của Bộ Văn hóa, Thể thao và Du lịch, bổ sung thêm trách nhiệm “quản lý, kết nối, chia sẻ dữ liệu thông tin cơ sở trên phạm vi toàn quốc” để phù hợp với việc bổ sung thêm “dữ liệu thông tin cơ sở” tại khoản 5a Điều 3.</w:t>
      </w:r>
    </w:p>
    <w:p w14:paraId="0ECE00F6" w14:textId="77777777" w:rsidR="005F4545" w:rsidRDefault="005F4545" w:rsidP="003D1DCA">
      <w:pPr>
        <w:tabs>
          <w:tab w:val="right" w:leader="dot" w:pos="7920"/>
          <w:tab w:val="right" w:leader="dot" w:pos="8789"/>
        </w:tabs>
        <w:spacing w:before="120" w:after="120" w:line="281" w:lineRule="auto"/>
        <w:ind w:firstLine="720"/>
        <w:jc w:val="both"/>
      </w:pPr>
      <w:r>
        <w:t>- Bổ sung khoản 3 Điều 36: Trách nhiệm của các bộ, cơ quang ngang bộ, cơ quan Đảng, Mặt trận Tổ quốc Việt Nam và các tổ chức chính trị - xã hội “</w:t>
      </w:r>
      <w:r w:rsidRPr="00255A49">
        <w:t>Phối hợp với Bộ Văn hóa, Thể thao và Du lịch, Ủy ban nhân dân cấp tỉnh trong việc cung cấp, cập nhật, chia sẻ thông tin thiết yếu thuộc phạm vi quản lý chuyên ngành theo quy định của pháp luật</w:t>
      </w:r>
      <w:r>
        <w:t>”.</w:t>
      </w:r>
    </w:p>
    <w:p w14:paraId="100793D8" w14:textId="77777777" w:rsidR="005F4545" w:rsidRDefault="005F4545" w:rsidP="003D1DCA">
      <w:pPr>
        <w:tabs>
          <w:tab w:val="right" w:leader="dot" w:pos="7920"/>
          <w:tab w:val="right" w:leader="dot" w:pos="8789"/>
        </w:tabs>
        <w:spacing w:before="120" w:after="120" w:line="281" w:lineRule="auto"/>
        <w:ind w:firstLine="720"/>
        <w:jc w:val="both"/>
        <w:rPr>
          <w:rFonts w:eastAsia="Times New Roman"/>
        </w:rPr>
      </w:pPr>
      <w:r>
        <w:lastRenderedPageBreak/>
        <w:t>- Sửa đổi, bổ sung khoản 5 Điều 37: Trách nhiệm của Ủy ban nhân dân cấp tỉnh, bổ sung thêm trách nhiệm</w:t>
      </w:r>
      <w:r w:rsidRPr="00023B86">
        <w:rPr>
          <w:bCs w:val="0"/>
          <w:color w:val="FF0000"/>
        </w:rPr>
        <w:t xml:space="preserve"> </w:t>
      </w:r>
      <w:r w:rsidRPr="0014137A">
        <w:rPr>
          <w:bCs w:val="0"/>
        </w:rPr>
        <w:t>“quản lý, kết nối, chia sẻ dữ liệu thông tin cơ sở trên địa bàn cấp tỉnh</w:t>
      </w:r>
      <w:r w:rsidRPr="00BB1F5A">
        <w:rPr>
          <w:b/>
          <w:bCs w:val="0"/>
          <w:color w:val="FF0000"/>
        </w:rPr>
        <w:t xml:space="preserve"> </w:t>
      </w:r>
      <w:r w:rsidRPr="00737BAD">
        <w:t xml:space="preserve">theo hướng dẫn của Bộ </w:t>
      </w:r>
      <w:r>
        <w:t>Văn hóa, Thể thao và Du lịch</w:t>
      </w:r>
      <w:r>
        <w:rPr>
          <w:rFonts w:eastAsia="Times New Roman"/>
        </w:rPr>
        <w:t>” để phù hợp với việc bổ sung thêm “dữ liệu thông tin cơ sở” tại khoản 5a Điều 3.</w:t>
      </w:r>
    </w:p>
    <w:p w14:paraId="0DBF7AF9" w14:textId="77777777" w:rsidR="005F4545" w:rsidRDefault="005F4545" w:rsidP="003D1DCA">
      <w:pPr>
        <w:tabs>
          <w:tab w:val="right" w:leader="dot" w:pos="7920"/>
          <w:tab w:val="right" w:leader="dot" w:pos="8789"/>
        </w:tabs>
        <w:spacing w:before="120" w:after="120" w:line="281" w:lineRule="auto"/>
        <w:ind w:firstLine="720"/>
        <w:jc w:val="both"/>
      </w:pPr>
      <w:r>
        <w:rPr>
          <w:rFonts w:eastAsia="Times New Roman"/>
        </w:rPr>
        <w:t xml:space="preserve">- Sửa đổi, bổ sung khoản 1, khoản 5 Điều 39: Trách nhiệm của Ủy ban nhân dân cấp xã “Tổ chức thực hiện chiến lược, chương trình, kế hoạch phát triển thông tin cơ sở ở địa phương theo hướng dẫn của Ủy ban nhân dân cấp tỉnh” và “thực hiện chế độ </w:t>
      </w:r>
      <w:r w:rsidRPr="00255A49">
        <w:t>thông tin, báo cáo thường xuyên, báo cáo đột xuất, thống kê hoạt động thông tin cơ sở của địa phương theo quy định của pháp luật và hướng dẫn của Ủy ban nhân dân cấp tỉnh</w:t>
      </w:r>
      <w:r>
        <w:t>” (thay vì theo hướng dẫn của Ủy ban nhân dân cấp huyện trước đây).</w:t>
      </w:r>
    </w:p>
    <w:p w14:paraId="05DD4A19" w14:textId="77777777" w:rsidR="005F4545" w:rsidRPr="007B27AB" w:rsidRDefault="005F4545" w:rsidP="003D1DCA">
      <w:pPr>
        <w:tabs>
          <w:tab w:val="right" w:leader="dot" w:pos="7920"/>
          <w:tab w:val="right" w:leader="dot" w:pos="8789"/>
        </w:tabs>
        <w:spacing w:before="120" w:after="120" w:line="281" w:lineRule="auto"/>
        <w:ind w:firstLine="720"/>
        <w:jc w:val="both"/>
      </w:pPr>
      <w:r>
        <w:t>- Sửa đổi, bổ sung Điều 40 thành “Hoạt động thông tin cơ sở của cấp xã”, cơ bản chỉnh sửa các khoản quy định hoạt động thông tin cơ sở của cấp huyện thành hoạt động thông tin cơ sở của cấp xã.</w:t>
      </w:r>
    </w:p>
    <w:p w14:paraId="720FEB02" w14:textId="6C3B998E" w:rsidR="002506E4" w:rsidRDefault="00931121" w:rsidP="003D1DCA">
      <w:pPr>
        <w:spacing w:before="120" w:after="120" w:line="281" w:lineRule="auto"/>
        <w:ind w:firstLine="720"/>
        <w:jc w:val="both"/>
        <w:rPr>
          <w:color w:val="000000"/>
        </w:rPr>
      </w:pPr>
      <w:r>
        <w:rPr>
          <w:color w:val="000000"/>
        </w:rPr>
        <w:t xml:space="preserve">2.2. Bãi bỏ, thay thế đối với một số </w:t>
      </w:r>
      <w:r w:rsidR="002506E4">
        <w:rPr>
          <w:color w:val="000000"/>
        </w:rPr>
        <w:t xml:space="preserve">cụm từ </w:t>
      </w:r>
      <w:r w:rsidR="002506E4">
        <w:rPr>
          <w:color w:val="000000" w:themeColor="text1"/>
        </w:rPr>
        <w:t>trong toàn bộ Nghị định số 49/2024/NĐ-CP:</w:t>
      </w:r>
    </w:p>
    <w:p w14:paraId="0D70412A" w14:textId="77777777" w:rsidR="005F4545" w:rsidRPr="00255A49" w:rsidRDefault="005F4545" w:rsidP="003D1DCA">
      <w:pPr>
        <w:tabs>
          <w:tab w:val="right" w:leader="dot" w:pos="8789"/>
        </w:tabs>
        <w:spacing w:before="120" w:after="120" w:line="281" w:lineRule="auto"/>
        <w:ind w:firstLine="720"/>
        <w:jc w:val="both"/>
      </w:pPr>
      <w:r>
        <w:t>-</w:t>
      </w:r>
      <w:r w:rsidRPr="00255A49">
        <w:t xml:space="preserve"> Thay thế cụm từ “Bộ Thông tin và Truyền thông” bằng cụm từ “Bộ Văn hóa, Thể thao và Du lịch” tại khoản 2 Điều 14; Điều 35; khoản 1, khoản 5, khoản 6, khoản 7, khoản 8 Điều 37; khoản 1 Điều 43.</w:t>
      </w:r>
    </w:p>
    <w:p w14:paraId="2680A3AE" w14:textId="77777777" w:rsidR="005F4545" w:rsidRPr="00255A49" w:rsidRDefault="005F4545" w:rsidP="003D1DCA">
      <w:pPr>
        <w:tabs>
          <w:tab w:val="right" w:leader="dot" w:pos="8789"/>
        </w:tabs>
        <w:spacing w:before="120" w:after="120" w:line="281" w:lineRule="auto"/>
        <w:ind w:firstLine="720"/>
        <w:jc w:val="both"/>
      </w:pPr>
      <w:r>
        <w:t>-</w:t>
      </w:r>
      <w:r w:rsidRPr="00255A49">
        <w:t xml:space="preserve"> Thay thế cụm từ “thị trấn” bằng cụm từ “đặc khu” tại khoản 1 Điều 7.</w:t>
      </w:r>
    </w:p>
    <w:p w14:paraId="3013FF43" w14:textId="77777777" w:rsidR="005F4545" w:rsidRDefault="005F4545" w:rsidP="003D1DCA">
      <w:pPr>
        <w:tabs>
          <w:tab w:val="right" w:leader="dot" w:pos="8789"/>
        </w:tabs>
        <w:spacing w:before="120" w:after="120" w:line="281" w:lineRule="auto"/>
        <w:ind w:firstLine="720"/>
        <w:jc w:val="both"/>
      </w:pPr>
      <w:r>
        <w:t>-</w:t>
      </w:r>
      <w:r w:rsidRPr="00255A49">
        <w:t xml:space="preserve"> Bỏ cụm từ “Ủy ban nhân dân cấp huyện” tại Điều 2.</w:t>
      </w:r>
    </w:p>
    <w:p w14:paraId="0A3477E6" w14:textId="77777777" w:rsidR="005F4545" w:rsidRPr="00255A49" w:rsidRDefault="005F4545" w:rsidP="003D1DCA">
      <w:pPr>
        <w:tabs>
          <w:tab w:val="right" w:leader="dot" w:pos="8789"/>
        </w:tabs>
        <w:spacing w:before="120" w:after="120" w:line="281" w:lineRule="auto"/>
        <w:ind w:firstLine="720"/>
        <w:jc w:val="both"/>
      </w:pPr>
      <w:r>
        <w:t>- Bỏ cụm từ “cơ quan thuộc Chính phủ” tại Điều 2, Điều 36.</w:t>
      </w:r>
    </w:p>
    <w:p w14:paraId="19E85BC5" w14:textId="77777777" w:rsidR="005F4545" w:rsidRPr="00255A49" w:rsidRDefault="005F4545" w:rsidP="003D1DCA">
      <w:pPr>
        <w:tabs>
          <w:tab w:val="right" w:leader="dot" w:pos="8789"/>
        </w:tabs>
        <w:spacing w:before="120" w:after="120" w:line="281" w:lineRule="auto"/>
        <w:ind w:firstLine="720"/>
        <w:jc w:val="both"/>
      </w:pPr>
      <w:r>
        <w:t>- Bỏ cụm từ “Thủ trưởng cơ quan thuộc Chính phủ” tại khoản 2 Điều 43.6</w:t>
      </w:r>
      <w:r w:rsidRPr="00255A49">
        <w:t>. Bỏ cụm từ “cấp huyện” tại khoản 2, khoản 3 Điều 11; khoản 2 Điều 13; Điều 15; Điều 17; Điều 18; Điều 20; Điều 28; khoản 3 Điều 29; Điều 30; khoản 4 Điều 37.</w:t>
      </w:r>
    </w:p>
    <w:p w14:paraId="265DF661" w14:textId="11C4EFB3" w:rsidR="002506E4" w:rsidRPr="000F514D" w:rsidRDefault="002506E4" w:rsidP="003D1DCA">
      <w:pPr>
        <w:spacing w:before="120" w:after="120" w:line="281" w:lineRule="auto"/>
        <w:ind w:firstLine="720"/>
        <w:jc w:val="both"/>
        <w:rPr>
          <w:color w:val="000000" w:themeColor="text1"/>
        </w:rPr>
      </w:pPr>
      <w:r>
        <w:rPr>
          <w:color w:val="000000" w:themeColor="text1"/>
        </w:rPr>
        <w:t>2.3. Bãi bỏ</w:t>
      </w:r>
      <w:r w:rsidR="00662F3F">
        <w:rPr>
          <w:color w:val="000000" w:themeColor="text1"/>
        </w:rPr>
        <w:t xml:space="preserve"> một số điều khoản liên quan đến cấp huyện.</w:t>
      </w:r>
    </w:p>
    <w:p w14:paraId="449C0E8D" w14:textId="77777777" w:rsidR="00743D44" w:rsidRPr="009D1979" w:rsidRDefault="00743D44" w:rsidP="003D1DCA">
      <w:pPr>
        <w:spacing w:before="120" w:after="120" w:line="281" w:lineRule="auto"/>
        <w:ind w:firstLine="720"/>
        <w:jc w:val="both"/>
        <w:rPr>
          <w:b/>
          <w:lang w:val="nl-NL"/>
        </w:rPr>
      </w:pPr>
      <w:r w:rsidRPr="009D1979">
        <w:rPr>
          <w:b/>
          <w:lang w:val="nl-NL"/>
        </w:rPr>
        <w:t>IV. KẾT LUẬN</w:t>
      </w:r>
    </w:p>
    <w:p w14:paraId="7F3FF80E" w14:textId="72E06C66" w:rsidR="00743D44" w:rsidRPr="009D1979" w:rsidRDefault="00743D44" w:rsidP="003D1DCA">
      <w:pPr>
        <w:spacing w:before="120" w:after="120" w:line="281" w:lineRule="auto"/>
        <w:ind w:firstLine="720"/>
        <w:jc w:val="both"/>
        <w:rPr>
          <w:lang w:val="nl-NL"/>
        </w:rPr>
      </w:pPr>
      <w:r w:rsidRPr="009D1979">
        <w:rPr>
          <w:lang w:val="nl-NL"/>
        </w:rPr>
        <w:t>Qua tổng kết 0</w:t>
      </w:r>
      <w:r w:rsidR="002B51C8" w:rsidRPr="009D1979">
        <w:rPr>
          <w:lang w:val="nl-NL"/>
        </w:rPr>
        <w:t>2</w:t>
      </w:r>
      <w:r w:rsidRPr="009D1979">
        <w:rPr>
          <w:lang w:val="nl-NL"/>
        </w:rPr>
        <w:t xml:space="preserve"> năm thi hành Nghị định số </w:t>
      </w:r>
      <w:r w:rsidR="002B51C8" w:rsidRPr="009D1979">
        <w:rPr>
          <w:lang w:val="nl-NL"/>
        </w:rPr>
        <w:t>49/2024</w:t>
      </w:r>
      <w:r w:rsidRPr="009D1979">
        <w:rPr>
          <w:lang w:val="nl-NL"/>
        </w:rPr>
        <w:t xml:space="preserve">/NĐ-CP, có thể khẳng định Nghị định số </w:t>
      </w:r>
      <w:r w:rsidR="002B51C8" w:rsidRPr="009D1979">
        <w:rPr>
          <w:lang w:val="nl-NL"/>
        </w:rPr>
        <w:t>49/2024</w:t>
      </w:r>
      <w:r w:rsidRPr="009D1979">
        <w:rPr>
          <w:lang w:val="nl-NL"/>
        </w:rPr>
        <w:t>/NĐ-CP đã góp phần nâng cao hiệu lực, hiệu quả quản lý nhà nước</w:t>
      </w:r>
      <w:r w:rsidR="00820950" w:rsidRPr="009D1979">
        <w:rPr>
          <w:lang w:val="nl-NL"/>
        </w:rPr>
        <w:t xml:space="preserve"> trong lĩnh vực </w:t>
      </w:r>
      <w:r w:rsidR="002B51C8" w:rsidRPr="009D1979">
        <w:rPr>
          <w:lang w:val="nl-NL"/>
        </w:rPr>
        <w:t>thông tin cơ sở</w:t>
      </w:r>
      <w:r w:rsidRPr="009D1979">
        <w:rPr>
          <w:lang w:val="nl-NL"/>
        </w:rPr>
        <w:t>. Tuy nhiên, trước những thay đổi của hệ thống pháp luật và yêu cầu thực tiễn</w:t>
      </w:r>
      <w:r w:rsidR="002B51C8" w:rsidRPr="009D1979">
        <w:rPr>
          <w:lang w:val="nl-NL"/>
        </w:rPr>
        <w:t xml:space="preserve"> về việc tổ chức, sắp xếp bộ máy chính quyền địa phương </w:t>
      </w:r>
      <w:r w:rsidR="000F514D">
        <w:rPr>
          <w:lang w:val="nl-NL"/>
        </w:rPr>
        <w:t>0</w:t>
      </w:r>
      <w:r w:rsidR="002B51C8" w:rsidRPr="009D1979">
        <w:rPr>
          <w:lang w:val="nl-NL"/>
        </w:rPr>
        <w:t>2 cấp</w:t>
      </w:r>
      <w:r w:rsidRPr="009D1979">
        <w:rPr>
          <w:lang w:val="nl-NL"/>
        </w:rPr>
        <w:t xml:space="preserve">, việc </w:t>
      </w:r>
      <w:r w:rsidR="00957350" w:rsidRPr="009D1979">
        <w:rPr>
          <w:lang w:val="nl-NL"/>
        </w:rPr>
        <w:t>xây dựng</w:t>
      </w:r>
      <w:r w:rsidRPr="009D1979">
        <w:rPr>
          <w:lang w:val="nl-NL"/>
        </w:rPr>
        <w:t xml:space="preserve"> Nghị định </w:t>
      </w:r>
      <w:r w:rsidR="002B51C8" w:rsidRPr="009D1979">
        <w:rPr>
          <w:lang w:val="nl-NL"/>
        </w:rPr>
        <w:t>sửa đổi, bổ sung</w:t>
      </w:r>
      <w:r w:rsidR="00957350" w:rsidRPr="009D1979">
        <w:rPr>
          <w:lang w:val="nl-NL"/>
        </w:rPr>
        <w:t xml:space="preserve"> </w:t>
      </w:r>
      <w:r w:rsidRPr="009D1979">
        <w:rPr>
          <w:lang w:val="nl-NL"/>
        </w:rPr>
        <w:t>là cần thiết, nhằm đảm bảo sự đồng bộ, thống nhất, đáp ứng yêu cầu quản lý</w:t>
      </w:r>
      <w:r w:rsidR="00766B5A" w:rsidRPr="009D1979">
        <w:rPr>
          <w:lang w:val="nl-NL"/>
        </w:rPr>
        <w:t xml:space="preserve"> nhà nước</w:t>
      </w:r>
      <w:r w:rsidRPr="009D1979">
        <w:rPr>
          <w:lang w:val="nl-NL"/>
        </w:rPr>
        <w:t xml:space="preserve"> trong giai đoạn mới.</w:t>
      </w:r>
    </w:p>
    <w:p w14:paraId="2D59338C" w14:textId="7BFF878C" w:rsidR="00031D27" w:rsidRPr="009D1979" w:rsidRDefault="00743D44" w:rsidP="003D1DCA">
      <w:pPr>
        <w:pStyle w:val="NormalWeb"/>
        <w:spacing w:before="120" w:beforeAutospacing="0" w:after="120" w:afterAutospacing="0" w:line="281" w:lineRule="auto"/>
        <w:ind w:firstLine="720"/>
        <w:jc w:val="both"/>
        <w:rPr>
          <w:sz w:val="28"/>
          <w:szCs w:val="28"/>
          <w:lang w:val="vi-VN"/>
        </w:rPr>
      </w:pPr>
      <w:r w:rsidRPr="009D1979">
        <w:rPr>
          <w:sz w:val="28"/>
          <w:szCs w:val="28"/>
          <w:lang w:val="vi-VN"/>
        </w:rPr>
        <w:lastRenderedPageBreak/>
        <w:t xml:space="preserve">Trên đây là báo cáo tổng kết thi hành </w:t>
      </w:r>
      <w:r w:rsidRPr="009D1979">
        <w:rPr>
          <w:bCs/>
          <w:sz w:val="28"/>
          <w:szCs w:val="28"/>
          <w:lang w:val="vi-VN"/>
        </w:rPr>
        <w:t xml:space="preserve">Nghị định số </w:t>
      </w:r>
      <w:r w:rsidR="002B51C8" w:rsidRPr="00A3727B">
        <w:rPr>
          <w:bCs/>
          <w:sz w:val="28"/>
          <w:szCs w:val="28"/>
          <w:lang w:val="nl-NL"/>
        </w:rPr>
        <w:t>49/2024</w:t>
      </w:r>
      <w:r w:rsidRPr="009D1979">
        <w:rPr>
          <w:bCs/>
          <w:sz w:val="28"/>
          <w:szCs w:val="28"/>
          <w:lang w:val="vi-VN"/>
        </w:rPr>
        <w:t xml:space="preserve">/NĐ-CP ngày </w:t>
      </w:r>
      <w:r w:rsidR="002B51C8" w:rsidRPr="00A3727B">
        <w:rPr>
          <w:bCs/>
          <w:sz w:val="28"/>
          <w:szCs w:val="28"/>
          <w:lang w:val="nl-NL"/>
        </w:rPr>
        <w:t>10/5/2024</w:t>
      </w:r>
      <w:r w:rsidRPr="009D1979">
        <w:rPr>
          <w:bCs/>
          <w:sz w:val="28"/>
          <w:szCs w:val="28"/>
          <w:lang w:val="vi-VN"/>
        </w:rPr>
        <w:t xml:space="preserve"> của Chính phủ </w:t>
      </w:r>
      <w:r w:rsidR="005D2AD7" w:rsidRPr="00A3727B">
        <w:rPr>
          <w:sz w:val="28"/>
          <w:szCs w:val="28"/>
          <w:lang w:val="nl-NL"/>
        </w:rPr>
        <w:t xml:space="preserve">quy định </w:t>
      </w:r>
      <w:r w:rsidR="00A64A14" w:rsidRPr="00A3727B">
        <w:rPr>
          <w:sz w:val="28"/>
          <w:szCs w:val="28"/>
          <w:lang w:val="nl-NL"/>
        </w:rPr>
        <w:t>về hoạt động thông tin cơ sở</w:t>
      </w:r>
      <w:r w:rsidR="005D2AD7" w:rsidRPr="00A3727B">
        <w:rPr>
          <w:sz w:val="28"/>
          <w:szCs w:val="28"/>
          <w:lang w:val="nl-NL"/>
        </w:rPr>
        <w:t xml:space="preserve"> </w:t>
      </w:r>
      <w:r w:rsidRPr="009D1979">
        <w:rPr>
          <w:bCs/>
          <w:sz w:val="28"/>
          <w:szCs w:val="28"/>
          <w:lang w:val="vi-VN"/>
        </w:rPr>
        <w:t>và</w:t>
      </w:r>
      <w:r w:rsidRPr="009D1979">
        <w:rPr>
          <w:sz w:val="28"/>
          <w:szCs w:val="28"/>
          <w:lang w:val="vi-VN"/>
        </w:rPr>
        <w:t xml:space="preserve"> đề xuất nội dung sửa đổi, bổ sung</w:t>
      </w:r>
      <w:r w:rsidRPr="009D1979">
        <w:rPr>
          <w:sz w:val="28"/>
          <w:szCs w:val="28"/>
          <w:lang w:val="nl-NL"/>
        </w:rPr>
        <w:t>, thay thế</w:t>
      </w:r>
      <w:r w:rsidRPr="009D1979">
        <w:rPr>
          <w:sz w:val="28"/>
          <w:szCs w:val="28"/>
          <w:lang w:val="vi-VN"/>
        </w:rPr>
        <w:t xml:space="preserve"> cho phù hợp với pháp luật khác có liên quan./.</w:t>
      </w:r>
    </w:p>
    <w:tbl>
      <w:tblPr>
        <w:tblW w:w="9605" w:type="dxa"/>
        <w:tblLook w:val="01E0" w:firstRow="1" w:lastRow="1" w:firstColumn="1" w:lastColumn="1" w:noHBand="0" w:noVBand="0"/>
      </w:tblPr>
      <w:tblGrid>
        <w:gridCol w:w="4786"/>
        <w:gridCol w:w="4819"/>
      </w:tblGrid>
      <w:tr w:rsidR="00743D44" w:rsidRPr="00896F80" w14:paraId="50FD09DE" w14:textId="77777777" w:rsidTr="00615883">
        <w:trPr>
          <w:trHeight w:val="568"/>
        </w:trPr>
        <w:tc>
          <w:tcPr>
            <w:tcW w:w="4786" w:type="dxa"/>
          </w:tcPr>
          <w:p w14:paraId="5753C04B" w14:textId="77777777" w:rsidR="00743D44" w:rsidRPr="009C3E22" w:rsidRDefault="00743D44" w:rsidP="00615883">
            <w:pPr>
              <w:spacing w:after="0" w:line="300" w:lineRule="exact"/>
              <w:rPr>
                <w:b/>
                <w:i/>
                <w:sz w:val="24"/>
                <w:szCs w:val="24"/>
                <w:lang w:val="vi-VN"/>
              </w:rPr>
            </w:pPr>
            <w:r w:rsidRPr="005A1927">
              <w:rPr>
                <w:b/>
                <w:i/>
                <w:sz w:val="24"/>
                <w:szCs w:val="24"/>
                <w:lang w:val="vi-VN"/>
              </w:rPr>
              <w:t>Nơi nhậ</w:t>
            </w:r>
            <w:r w:rsidRPr="009C3E22">
              <w:rPr>
                <w:b/>
                <w:i/>
                <w:sz w:val="24"/>
                <w:szCs w:val="24"/>
                <w:lang w:val="vi-VN"/>
              </w:rPr>
              <w:t>n:</w:t>
            </w:r>
          </w:p>
          <w:p w14:paraId="4304DD87" w14:textId="27821B5F" w:rsidR="00743D44" w:rsidRDefault="00743D44" w:rsidP="00615883">
            <w:pPr>
              <w:spacing w:after="0" w:line="240" w:lineRule="auto"/>
              <w:rPr>
                <w:i/>
                <w:iCs/>
                <w:sz w:val="22"/>
                <w:lang w:val="vi-VN"/>
              </w:rPr>
            </w:pPr>
            <w:r w:rsidRPr="004B2E59">
              <w:rPr>
                <w:sz w:val="22"/>
                <w:lang w:val="vi-VN"/>
              </w:rPr>
              <w:t xml:space="preserve">- </w:t>
            </w:r>
            <w:r w:rsidRPr="00CC5799">
              <w:rPr>
                <w:sz w:val="22"/>
                <w:lang w:val="vi-VN"/>
              </w:rPr>
              <w:t>Bộ</w:t>
            </w:r>
            <w:r w:rsidRPr="008C1291">
              <w:rPr>
                <w:sz w:val="22"/>
                <w:lang w:val="vi-VN"/>
              </w:rPr>
              <w:t xml:space="preserve"> trưởng </w:t>
            </w:r>
            <w:r w:rsidRPr="00A552DE">
              <w:rPr>
                <w:i/>
                <w:iCs/>
                <w:sz w:val="22"/>
                <w:lang w:val="vi-VN"/>
              </w:rPr>
              <w:t>(để báo cáo);</w:t>
            </w:r>
          </w:p>
          <w:p w14:paraId="4560DCBC" w14:textId="3803F194" w:rsidR="00D90356" w:rsidRPr="00A3727B" w:rsidRDefault="00D90356" w:rsidP="00615883">
            <w:pPr>
              <w:spacing w:after="0" w:line="240" w:lineRule="auto"/>
              <w:rPr>
                <w:sz w:val="22"/>
                <w:lang w:val="vi-VN"/>
              </w:rPr>
            </w:pPr>
            <w:r w:rsidRPr="00A3727B">
              <w:rPr>
                <w:sz w:val="22"/>
                <w:lang w:val="vi-VN"/>
              </w:rPr>
              <w:t>- Các Thứ trưởng;</w:t>
            </w:r>
          </w:p>
          <w:p w14:paraId="2CB36D8B" w14:textId="77777777" w:rsidR="00743D44" w:rsidRPr="00366536" w:rsidRDefault="00743D44" w:rsidP="00615883">
            <w:pPr>
              <w:spacing w:after="0" w:line="240" w:lineRule="auto"/>
              <w:rPr>
                <w:sz w:val="22"/>
                <w:lang w:val="vi-VN"/>
              </w:rPr>
            </w:pPr>
            <w:r w:rsidRPr="0037151B">
              <w:rPr>
                <w:sz w:val="22"/>
                <w:lang w:val="vi-VN"/>
              </w:rPr>
              <w:t xml:space="preserve">- Văn phòng Chính phủ </w:t>
            </w:r>
            <w:r w:rsidRPr="00D90356">
              <w:rPr>
                <w:i/>
                <w:iCs/>
                <w:sz w:val="22"/>
                <w:lang w:val="vi-VN"/>
              </w:rPr>
              <w:t>(để báo cáo);</w:t>
            </w:r>
          </w:p>
          <w:p w14:paraId="7A7E3DBE" w14:textId="77777777" w:rsidR="00743D44" w:rsidRPr="00F120B3" w:rsidRDefault="00743D44" w:rsidP="00615883">
            <w:pPr>
              <w:spacing w:after="0" w:line="240" w:lineRule="auto"/>
              <w:rPr>
                <w:sz w:val="22"/>
                <w:lang w:val="vi-VN"/>
              </w:rPr>
            </w:pPr>
            <w:r w:rsidRPr="00E97B93">
              <w:rPr>
                <w:sz w:val="22"/>
                <w:lang w:val="vi-VN"/>
              </w:rPr>
              <w:t>- Bộ</w:t>
            </w:r>
            <w:r w:rsidRPr="00711182">
              <w:rPr>
                <w:sz w:val="22"/>
                <w:lang w:val="vi-VN"/>
              </w:rPr>
              <w:t xml:space="preserve"> Tư pháp</w:t>
            </w:r>
            <w:r w:rsidRPr="00F120B3">
              <w:rPr>
                <w:sz w:val="22"/>
                <w:lang w:val="vi-VN"/>
              </w:rPr>
              <w:t>;</w:t>
            </w:r>
          </w:p>
          <w:p w14:paraId="58139077" w14:textId="339754FA" w:rsidR="00743D44" w:rsidRPr="00AA4406" w:rsidRDefault="00743D44" w:rsidP="00A64A14">
            <w:pPr>
              <w:spacing w:after="0" w:line="240" w:lineRule="auto"/>
              <w:rPr>
                <w:b/>
                <w:sz w:val="24"/>
                <w:szCs w:val="24"/>
                <w:lang w:val="vi-VN"/>
              </w:rPr>
            </w:pPr>
            <w:r w:rsidRPr="00AA4406">
              <w:rPr>
                <w:sz w:val="22"/>
                <w:lang w:val="vi-VN"/>
              </w:rPr>
              <w:t xml:space="preserve">- Lưu: VT, </w:t>
            </w:r>
            <w:r w:rsidR="00A64A14" w:rsidRPr="00A3727B">
              <w:rPr>
                <w:sz w:val="22"/>
                <w:lang w:val="vi-VN"/>
              </w:rPr>
              <w:t>TTCSTTĐN</w:t>
            </w:r>
            <w:r w:rsidR="00191FF2" w:rsidRPr="00A3727B">
              <w:rPr>
                <w:sz w:val="22"/>
                <w:lang w:val="vi-VN"/>
              </w:rPr>
              <w:t xml:space="preserve">, </w:t>
            </w:r>
            <w:r w:rsidR="00A64A14" w:rsidRPr="00A3727B">
              <w:rPr>
                <w:sz w:val="22"/>
                <w:lang w:val="vi-VN"/>
              </w:rPr>
              <w:t>TTT</w:t>
            </w:r>
            <w:r w:rsidR="00191FF2" w:rsidRPr="00A3727B">
              <w:rPr>
                <w:sz w:val="22"/>
                <w:lang w:val="vi-VN"/>
              </w:rPr>
              <w:t xml:space="preserve"> (0</w:t>
            </w:r>
            <w:r w:rsidR="00A64A14" w:rsidRPr="00A3727B">
              <w:rPr>
                <w:sz w:val="22"/>
                <w:lang w:val="vi-VN"/>
              </w:rPr>
              <w:t>5</w:t>
            </w:r>
            <w:r w:rsidR="00191FF2" w:rsidRPr="00A3727B">
              <w:rPr>
                <w:sz w:val="22"/>
                <w:lang w:val="vi-VN"/>
              </w:rPr>
              <w:t>)</w:t>
            </w:r>
            <w:r w:rsidRPr="00AA4406">
              <w:rPr>
                <w:sz w:val="22"/>
                <w:lang w:val="vi-VN"/>
              </w:rPr>
              <w:t>.</w:t>
            </w:r>
          </w:p>
        </w:tc>
        <w:tc>
          <w:tcPr>
            <w:tcW w:w="4819" w:type="dxa"/>
          </w:tcPr>
          <w:p w14:paraId="019A1B8C" w14:textId="77777777" w:rsidR="00743D44" w:rsidRPr="00711182" w:rsidRDefault="00743D44" w:rsidP="00615883">
            <w:pPr>
              <w:spacing w:after="0"/>
              <w:jc w:val="center"/>
              <w:rPr>
                <w:b/>
                <w:lang w:val="pt-BR"/>
              </w:rPr>
            </w:pPr>
            <w:r w:rsidRPr="007F7561">
              <w:rPr>
                <w:b/>
                <w:lang w:val="pt-BR"/>
              </w:rPr>
              <w:t xml:space="preserve">KT. </w:t>
            </w:r>
            <w:r w:rsidRPr="00E931E4">
              <w:rPr>
                <w:b/>
                <w:lang w:val="pt-BR"/>
              </w:rPr>
              <w:t>BỘ</w:t>
            </w:r>
            <w:r w:rsidRPr="00366536">
              <w:rPr>
                <w:b/>
                <w:lang w:val="pt-BR"/>
              </w:rPr>
              <w:t xml:space="preserve"> TRƯ</w:t>
            </w:r>
            <w:r w:rsidRPr="00E97B93">
              <w:rPr>
                <w:b/>
                <w:lang w:val="pt-BR"/>
              </w:rPr>
              <w:t>ỞNG</w:t>
            </w:r>
          </w:p>
          <w:p w14:paraId="101F7612" w14:textId="77777777" w:rsidR="00743D44" w:rsidRPr="000A25BC" w:rsidRDefault="00743D44" w:rsidP="00615883">
            <w:pPr>
              <w:spacing w:after="0"/>
              <w:jc w:val="center"/>
              <w:rPr>
                <w:b/>
                <w:lang w:val="pt-BR"/>
              </w:rPr>
            </w:pPr>
            <w:r w:rsidRPr="000A25BC">
              <w:rPr>
                <w:b/>
                <w:lang w:val="pt-BR"/>
              </w:rPr>
              <w:t>THỨ TRƯỞNG</w:t>
            </w:r>
          </w:p>
          <w:p w14:paraId="22014A76" w14:textId="77777777" w:rsidR="00743D44" w:rsidRPr="00E9651E" w:rsidRDefault="00743D44" w:rsidP="00615883">
            <w:pPr>
              <w:spacing w:after="0"/>
              <w:jc w:val="center"/>
              <w:rPr>
                <w:b/>
                <w:lang w:val="pt-BR"/>
              </w:rPr>
            </w:pPr>
          </w:p>
          <w:p w14:paraId="26925F82" w14:textId="6ED6FAA5" w:rsidR="00743D44" w:rsidRDefault="00743D44" w:rsidP="00615883">
            <w:pPr>
              <w:spacing w:after="0"/>
              <w:ind w:firstLine="455"/>
              <w:jc w:val="center"/>
              <w:rPr>
                <w:b/>
                <w:lang w:val="pt-BR"/>
              </w:rPr>
            </w:pPr>
          </w:p>
          <w:p w14:paraId="485A7CEF" w14:textId="77777777" w:rsidR="00957350" w:rsidRDefault="00957350" w:rsidP="00615883">
            <w:pPr>
              <w:spacing w:after="0"/>
              <w:ind w:firstLine="455"/>
              <w:jc w:val="center"/>
              <w:rPr>
                <w:b/>
                <w:lang w:val="pt-BR"/>
              </w:rPr>
            </w:pPr>
          </w:p>
          <w:p w14:paraId="52E8BEF4" w14:textId="77777777" w:rsidR="00E7194D" w:rsidRPr="005A1927" w:rsidRDefault="00E7194D" w:rsidP="00615883">
            <w:pPr>
              <w:spacing w:after="0"/>
              <w:ind w:firstLine="455"/>
              <w:jc w:val="center"/>
              <w:rPr>
                <w:b/>
                <w:lang w:val="pt-BR"/>
              </w:rPr>
            </w:pPr>
          </w:p>
          <w:p w14:paraId="5866B6C2" w14:textId="77777777" w:rsidR="00743D44" w:rsidRPr="009C3E22" w:rsidRDefault="00743D44" w:rsidP="00615883">
            <w:pPr>
              <w:spacing w:after="0"/>
              <w:jc w:val="center"/>
              <w:rPr>
                <w:b/>
                <w:lang w:val="pt-BR"/>
              </w:rPr>
            </w:pPr>
          </w:p>
          <w:p w14:paraId="777E1F54" w14:textId="77777777" w:rsidR="00743D44" w:rsidRPr="004B2E59" w:rsidRDefault="00743D44" w:rsidP="00615883">
            <w:pPr>
              <w:spacing w:after="0"/>
              <w:jc w:val="center"/>
              <w:rPr>
                <w:b/>
                <w:lang w:val="pt-BR"/>
              </w:rPr>
            </w:pPr>
          </w:p>
          <w:p w14:paraId="3C84E2C9" w14:textId="57CB5F8B" w:rsidR="00743D44" w:rsidRPr="008C1291" w:rsidRDefault="00191FF2" w:rsidP="00615883">
            <w:pPr>
              <w:spacing w:after="0"/>
              <w:jc w:val="center"/>
              <w:rPr>
                <w:b/>
                <w:lang w:val="pt-BR"/>
              </w:rPr>
            </w:pPr>
            <w:r>
              <w:rPr>
                <w:b/>
                <w:lang w:val="pt-BR"/>
              </w:rPr>
              <w:t>Trịnh Thị Thủy</w:t>
            </w:r>
          </w:p>
        </w:tc>
      </w:tr>
    </w:tbl>
    <w:p w14:paraId="36BB258B" w14:textId="77777777" w:rsidR="00743D44" w:rsidRDefault="00743D44" w:rsidP="00C95005">
      <w:pPr>
        <w:jc w:val="both"/>
        <w:rPr>
          <w:lang w:val="vi-VN"/>
        </w:rPr>
      </w:pPr>
    </w:p>
    <w:p w14:paraId="635D9E07" w14:textId="77777777" w:rsidR="005F4545" w:rsidRDefault="005F4545" w:rsidP="00C95005">
      <w:pPr>
        <w:jc w:val="both"/>
        <w:rPr>
          <w:lang w:val="vi-VN"/>
        </w:rPr>
      </w:pPr>
    </w:p>
    <w:p w14:paraId="34E18F90" w14:textId="2822F8F5" w:rsidR="003D1DCA" w:rsidRDefault="003D1DCA" w:rsidP="00C95005">
      <w:pPr>
        <w:jc w:val="both"/>
        <w:rPr>
          <w:lang w:val="vi-VN"/>
        </w:rPr>
      </w:pPr>
      <w:r>
        <w:rPr>
          <w:lang w:val="vi-VN"/>
        </w:rPr>
        <w:br w:type="page"/>
      </w:r>
    </w:p>
    <w:p w14:paraId="37ED3938" w14:textId="77777777" w:rsidR="00B36BF9" w:rsidRDefault="00B36BF9" w:rsidP="002B1339">
      <w:pPr>
        <w:spacing w:after="0"/>
        <w:jc w:val="center"/>
        <w:rPr>
          <w:b/>
        </w:rPr>
        <w:sectPr w:rsidR="00B36BF9" w:rsidSect="004C7250">
          <w:headerReference w:type="default" r:id="rId8"/>
          <w:pgSz w:w="11906" w:h="16838" w:code="9"/>
          <w:pgMar w:top="1134" w:right="1134" w:bottom="1134" w:left="1701" w:header="720" w:footer="720" w:gutter="0"/>
          <w:cols w:space="720"/>
          <w:titlePg/>
          <w:docGrid w:linePitch="381"/>
        </w:sectPr>
      </w:pPr>
    </w:p>
    <w:p w14:paraId="60B5A1CC" w14:textId="4D7FB91C" w:rsidR="005F4545" w:rsidRDefault="003D1DCA" w:rsidP="002B1339">
      <w:pPr>
        <w:spacing w:after="0"/>
        <w:jc w:val="center"/>
        <w:rPr>
          <w:b/>
        </w:rPr>
      </w:pPr>
      <w:r w:rsidRPr="003D1DCA">
        <w:rPr>
          <w:b/>
        </w:rPr>
        <w:lastRenderedPageBreak/>
        <w:t>Phụ lục</w:t>
      </w:r>
    </w:p>
    <w:p w14:paraId="22FF5245" w14:textId="218454B0" w:rsidR="002B1339" w:rsidRDefault="002B1339" w:rsidP="002B1339">
      <w:pPr>
        <w:spacing w:after="0"/>
        <w:jc w:val="center"/>
        <w:rPr>
          <w:i/>
        </w:rPr>
      </w:pPr>
      <w:r w:rsidRPr="002B1339">
        <w:rPr>
          <w:i/>
        </w:rPr>
        <w:t>(Ban hành kèm theo Báo cáo tổng kết thi hành Nghị định số 49/2024/NĐ-CP ngày 10/5/2024 của Chính phủ quy định về hoạt động thông tin cơ sở)</w:t>
      </w:r>
    </w:p>
    <w:p w14:paraId="68BDF1EB" w14:textId="77777777" w:rsidR="002B1339" w:rsidRDefault="002B1339" w:rsidP="00B36BF9">
      <w:pPr>
        <w:spacing w:before="120" w:after="120" w:line="276" w:lineRule="auto"/>
        <w:jc w:val="center"/>
        <w:rPr>
          <w:i/>
        </w:rPr>
      </w:pPr>
    </w:p>
    <w:p w14:paraId="59F6AFF8" w14:textId="24433102" w:rsidR="002B1339" w:rsidRDefault="002B1339" w:rsidP="00B36BF9">
      <w:pPr>
        <w:spacing w:before="120" w:after="120" w:line="276" w:lineRule="auto"/>
        <w:jc w:val="both"/>
        <w:rPr>
          <w:b/>
        </w:rPr>
      </w:pPr>
      <w:r>
        <w:rPr>
          <w:b/>
        </w:rPr>
        <w:t>1. Chủ trương, đường lối của Đảng có liên quan đến dự thảo Nghị định</w:t>
      </w:r>
    </w:p>
    <w:tbl>
      <w:tblPr>
        <w:tblStyle w:val="TableGrid"/>
        <w:tblW w:w="14596" w:type="dxa"/>
        <w:tblLook w:val="04A0" w:firstRow="1" w:lastRow="0" w:firstColumn="1" w:lastColumn="0" w:noHBand="0" w:noVBand="1"/>
      </w:tblPr>
      <w:tblGrid>
        <w:gridCol w:w="4815"/>
        <w:gridCol w:w="4961"/>
        <w:gridCol w:w="2268"/>
        <w:gridCol w:w="2552"/>
      </w:tblGrid>
      <w:tr w:rsidR="002B1339" w14:paraId="4F1ABAC3" w14:textId="77777777" w:rsidTr="00191F6C">
        <w:trPr>
          <w:tblHeader/>
        </w:trPr>
        <w:tc>
          <w:tcPr>
            <w:tcW w:w="4815" w:type="dxa"/>
            <w:shd w:val="clear" w:color="auto" w:fill="D5DCE4" w:themeFill="text2" w:themeFillTint="33"/>
            <w:vAlign w:val="center"/>
          </w:tcPr>
          <w:p w14:paraId="42D5B746" w14:textId="77777777" w:rsidR="00030E9D" w:rsidRDefault="002B1339" w:rsidP="007925F7">
            <w:pPr>
              <w:spacing w:before="120" w:after="120"/>
              <w:jc w:val="center"/>
              <w:rPr>
                <w:b/>
              </w:rPr>
            </w:pPr>
            <w:r>
              <w:rPr>
                <w:b/>
              </w:rPr>
              <w:t>CHÍNH SÁCH/QUY ĐỊNH CỦA</w:t>
            </w:r>
          </w:p>
          <w:p w14:paraId="2A52C4D4" w14:textId="1BE4CA1B" w:rsidR="002B1339" w:rsidRDefault="002B1339" w:rsidP="007925F7">
            <w:pPr>
              <w:spacing w:before="120" w:after="120"/>
              <w:jc w:val="center"/>
              <w:rPr>
                <w:b/>
              </w:rPr>
            </w:pPr>
            <w:r>
              <w:rPr>
                <w:b/>
              </w:rPr>
              <w:t xml:space="preserve"> DỰ THẢO</w:t>
            </w:r>
          </w:p>
        </w:tc>
        <w:tc>
          <w:tcPr>
            <w:tcW w:w="4961" w:type="dxa"/>
            <w:shd w:val="clear" w:color="auto" w:fill="D5DCE4" w:themeFill="text2" w:themeFillTint="33"/>
            <w:vAlign w:val="center"/>
          </w:tcPr>
          <w:p w14:paraId="332A20D6" w14:textId="77777777" w:rsidR="00030E9D" w:rsidRDefault="002B1339" w:rsidP="007925F7">
            <w:pPr>
              <w:spacing w:before="120" w:after="120"/>
              <w:jc w:val="center"/>
              <w:rPr>
                <w:b/>
              </w:rPr>
            </w:pPr>
            <w:r>
              <w:rPr>
                <w:b/>
              </w:rPr>
              <w:t xml:space="preserve">CHỦ TRƯƠNG, ĐƯỜNG LỐI </w:t>
            </w:r>
          </w:p>
          <w:p w14:paraId="4455CA50" w14:textId="723A7FF7" w:rsidR="002B1339" w:rsidRDefault="002B1339" w:rsidP="007925F7">
            <w:pPr>
              <w:spacing w:before="120" w:after="120"/>
              <w:jc w:val="center"/>
              <w:rPr>
                <w:b/>
              </w:rPr>
            </w:pPr>
            <w:r>
              <w:rPr>
                <w:b/>
              </w:rPr>
              <w:t>CỦA ĐẢNG</w:t>
            </w:r>
          </w:p>
        </w:tc>
        <w:tc>
          <w:tcPr>
            <w:tcW w:w="2268" w:type="dxa"/>
            <w:shd w:val="clear" w:color="auto" w:fill="D5DCE4" w:themeFill="text2" w:themeFillTint="33"/>
            <w:vAlign w:val="center"/>
          </w:tcPr>
          <w:p w14:paraId="2A3F3BFA" w14:textId="34222AA3" w:rsidR="002B1339" w:rsidRDefault="002B1339" w:rsidP="007925F7">
            <w:pPr>
              <w:spacing w:before="120" w:after="120"/>
              <w:jc w:val="center"/>
              <w:rPr>
                <w:b/>
              </w:rPr>
            </w:pPr>
            <w:r>
              <w:rPr>
                <w:b/>
              </w:rPr>
              <w:t>ĐÁNH GIÁ</w:t>
            </w:r>
          </w:p>
        </w:tc>
        <w:tc>
          <w:tcPr>
            <w:tcW w:w="2552" w:type="dxa"/>
            <w:shd w:val="clear" w:color="auto" w:fill="D5DCE4" w:themeFill="text2" w:themeFillTint="33"/>
            <w:vAlign w:val="center"/>
          </w:tcPr>
          <w:p w14:paraId="56ECA249" w14:textId="3856E898" w:rsidR="002B1339" w:rsidRDefault="002B1339" w:rsidP="007925F7">
            <w:pPr>
              <w:spacing w:before="120" w:after="120"/>
              <w:jc w:val="center"/>
              <w:rPr>
                <w:b/>
              </w:rPr>
            </w:pPr>
            <w:r>
              <w:rPr>
                <w:b/>
              </w:rPr>
              <w:t>ĐỀ XUẤT XỬ LÝ</w:t>
            </w:r>
          </w:p>
        </w:tc>
      </w:tr>
      <w:tr w:rsidR="002B1339" w14:paraId="4BB1D334" w14:textId="77777777" w:rsidTr="00B36BF9">
        <w:tc>
          <w:tcPr>
            <w:tcW w:w="4815" w:type="dxa"/>
          </w:tcPr>
          <w:p w14:paraId="4F7BA86D" w14:textId="057F4FD6" w:rsidR="002B1339" w:rsidRPr="00030E9D" w:rsidRDefault="00030E9D" w:rsidP="00E865CD">
            <w:pPr>
              <w:spacing w:before="120" w:after="120" w:line="276" w:lineRule="auto"/>
              <w:jc w:val="both"/>
            </w:pPr>
            <w:r>
              <w:t xml:space="preserve">Dự thảo Nghị định sửa đổi, bổ sung được xây dựng trên cơ sở bám sát chỉ đạo của Đảng về việc sắp xếp </w:t>
            </w:r>
            <w:r w:rsidR="00E865CD">
              <w:t>tổ chức bộ máy chính quyền địa phương 02 cấp (bỏ cấp huyện)</w:t>
            </w:r>
          </w:p>
        </w:tc>
        <w:tc>
          <w:tcPr>
            <w:tcW w:w="4961" w:type="dxa"/>
          </w:tcPr>
          <w:p w14:paraId="00266CAF" w14:textId="77777777" w:rsidR="002B1339" w:rsidRPr="00D57A7C" w:rsidRDefault="00030E9D" w:rsidP="00B36BF9">
            <w:pPr>
              <w:spacing w:before="120" w:after="120" w:line="276" w:lineRule="auto"/>
              <w:jc w:val="both"/>
            </w:pPr>
            <w:r w:rsidRPr="00D57A7C">
              <w:t xml:space="preserve">- </w:t>
            </w:r>
            <w:r w:rsidRPr="00D57A7C">
              <w:rPr>
                <w:b/>
              </w:rPr>
              <w:t>Kết luận số 130-KL/TW</w:t>
            </w:r>
            <w:r w:rsidRPr="00D57A7C">
              <w:t xml:space="preserve"> ngày 14/3/2025 của Bộ Chính trị, Ban Bí thư về chủ trương sắp xếp, tổ chức lại đơn vị hành chính các cấp và xây dựng mô hình tổ chức chính quyền địa phương 2 cấp (cấp tỉnh và cấp cơ sở, không tổ chức cấp huyện).</w:t>
            </w:r>
          </w:p>
          <w:p w14:paraId="55F9326A" w14:textId="243F72F1" w:rsidR="00E865CD" w:rsidRPr="00D57A7C" w:rsidRDefault="00D57A7C" w:rsidP="00B36BF9">
            <w:pPr>
              <w:spacing w:before="120" w:after="120" w:line="276" w:lineRule="auto"/>
              <w:jc w:val="both"/>
            </w:pPr>
            <w:r w:rsidRPr="00D57A7C">
              <w:rPr>
                <w:b/>
              </w:rPr>
              <w:t xml:space="preserve">- </w:t>
            </w:r>
            <w:r w:rsidRPr="00D57A7C">
              <w:rPr>
                <w:b/>
                <w:shd w:val="clear" w:color="auto" w:fill="FFFFFF"/>
              </w:rPr>
              <w:t>Nghị quyết số 60-NQ/TW</w:t>
            </w:r>
            <w:r w:rsidRPr="00D57A7C">
              <w:rPr>
                <w:shd w:val="clear" w:color="auto" w:fill="FFFFFF"/>
              </w:rPr>
              <w:t xml:space="preserve"> ngày 12/4/2025 Hội nghị lần thứ 11 Ban Chấp hành Trung ương Đảng khóa XIII</w:t>
            </w:r>
            <w:r>
              <w:rPr>
                <w:shd w:val="clear" w:color="auto" w:fill="FFFFFF"/>
              </w:rPr>
              <w:t>, trong đó quyết nghị về việc không tổ chức cấp huyện, xây dựng mô hình chính quyền địa phương 2 cấp, kết thúc hoạt động của đơn vị hành chính cấp huyện từ ngày 01/7/2025</w:t>
            </w:r>
            <w:r w:rsidR="00913631">
              <w:rPr>
                <w:shd w:val="clear" w:color="auto" w:fill="FFFFFF"/>
              </w:rPr>
              <w:t>.</w:t>
            </w:r>
          </w:p>
        </w:tc>
        <w:tc>
          <w:tcPr>
            <w:tcW w:w="2268" w:type="dxa"/>
          </w:tcPr>
          <w:p w14:paraId="540FFE06" w14:textId="1789DA37" w:rsidR="002B1339" w:rsidRPr="00DB3A6D" w:rsidRDefault="00DB3A6D" w:rsidP="00B36BF9">
            <w:pPr>
              <w:spacing w:before="120" w:after="120" w:line="276" w:lineRule="auto"/>
              <w:jc w:val="both"/>
            </w:pPr>
            <w:r w:rsidRPr="00DB3A6D">
              <w:t>Đã thể chế đầy đủ</w:t>
            </w:r>
          </w:p>
        </w:tc>
        <w:tc>
          <w:tcPr>
            <w:tcW w:w="2552" w:type="dxa"/>
          </w:tcPr>
          <w:p w14:paraId="04910D24" w14:textId="6031486B" w:rsidR="002B1339" w:rsidRPr="00DB3A6D" w:rsidRDefault="00DB3A6D" w:rsidP="00B36BF9">
            <w:pPr>
              <w:spacing w:before="120" w:after="120" w:line="276" w:lineRule="auto"/>
              <w:jc w:val="both"/>
            </w:pPr>
            <w:r w:rsidRPr="00DB3A6D">
              <w:t>Xây dựng, ban hành Nghị định sửa đổi, bổ sung một số điều của Nghị định số 49/2024/NĐ-CP</w:t>
            </w:r>
          </w:p>
        </w:tc>
      </w:tr>
      <w:tr w:rsidR="00DB3A6D" w14:paraId="3E3DE59D" w14:textId="77777777" w:rsidTr="00B36BF9">
        <w:tc>
          <w:tcPr>
            <w:tcW w:w="4815" w:type="dxa"/>
          </w:tcPr>
          <w:p w14:paraId="0000436B" w14:textId="13F58706" w:rsidR="00DB3A6D" w:rsidRPr="00913631" w:rsidRDefault="00913631" w:rsidP="00DB3A6D">
            <w:pPr>
              <w:spacing w:before="120" w:after="120" w:line="276" w:lineRule="auto"/>
              <w:jc w:val="both"/>
            </w:pPr>
            <w:r w:rsidRPr="00913631">
              <w:lastRenderedPageBreak/>
              <w:t xml:space="preserve">Dự thảo Nghị định sửa đổi, bổ sung </w:t>
            </w:r>
            <w:r>
              <w:t xml:space="preserve">được xây dựng trên cơ sở bám sát </w:t>
            </w:r>
            <w:r w:rsidR="0021399C" w:rsidRPr="0021399C">
              <w:rPr>
                <w:bCs/>
                <w:shd w:val="clear" w:color="auto" w:fill="FFFFFF"/>
              </w:rPr>
              <w:t>Nghị quyết 176/2025/QH15</w:t>
            </w:r>
            <w:r w:rsidR="0021399C" w:rsidRPr="003C1422">
              <w:rPr>
                <w:bCs/>
                <w:shd w:val="clear" w:color="auto" w:fill="FFFFFF"/>
              </w:rPr>
              <w:t xml:space="preserve"> ngày 18/02/2025 của Quốc hội về cơ cấu tổ chức của Chính </w:t>
            </w:r>
            <w:r w:rsidR="0021399C" w:rsidRPr="0021399C">
              <w:rPr>
                <w:bCs/>
                <w:shd w:val="clear" w:color="auto" w:fill="FFFFFF"/>
              </w:rPr>
              <w:t>phủ nhiệm kỳ Quốc hội khóa XV</w:t>
            </w:r>
            <w:r w:rsidR="004C6537">
              <w:rPr>
                <w:bCs/>
                <w:shd w:val="clear" w:color="auto" w:fill="FFFFFF"/>
              </w:rPr>
              <w:t>, chuyển chức năng nhiệm vụ quản lý nhà nước (mảng thuộc lĩnh vực thông tin cơ sở) của Bộ Thông tin và Truyền thông về Bộ Văn hóa, Thể thao và Du lịch.</w:t>
            </w:r>
          </w:p>
        </w:tc>
        <w:tc>
          <w:tcPr>
            <w:tcW w:w="4961" w:type="dxa"/>
          </w:tcPr>
          <w:p w14:paraId="252704F6" w14:textId="3A7AA956" w:rsidR="00DB3A6D" w:rsidRDefault="0021399C" w:rsidP="004C6537">
            <w:pPr>
              <w:spacing w:before="120" w:after="120" w:line="276" w:lineRule="auto"/>
              <w:jc w:val="both"/>
              <w:rPr>
                <w:b/>
              </w:rPr>
            </w:pPr>
            <w:r w:rsidRPr="0021399C">
              <w:rPr>
                <w:b/>
                <w:bCs/>
                <w:shd w:val="clear" w:color="auto" w:fill="FFFFFF"/>
              </w:rPr>
              <w:t>Nghị quyết 176/2025/QH15</w:t>
            </w:r>
            <w:r w:rsidRPr="003C1422">
              <w:rPr>
                <w:bCs/>
                <w:shd w:val="clear" w:color="auto" w:fill="FFFFFF"/>
              </w:rPr>
              <w:t xml:space="preserve"> ngày 18/02/2025 của Quốc hội về cơ cấu tổ chức của Chính </w:t>
            </w:r>
            <w:r w:rsidRPr="0021399C">
              <w:rPr>
                <w:bCs/>
                <w:shd w:val="clear" w:color="auto" w:fill="FFFFFF"/>
              </w:rPr>
              <w:t xml:space="preserve">phủ nhiệm kỳ Quốc hội khóa XV, trong đó </w:t>
            </w:r>
            <w:bookmarkStart w:id="2" w:name="dieu_1_name"/>
            <w:r w:rsidRPr="0021399C">
              <w:rPr>
                <w:color w:val="000000"/>
                <w:shd w:val="clear" w:color="auto" w:fill="FFFFFF"/>
              </w:rPr>
              <w:t>cơ cấu tổ chức của Chính phủ nhiệm kỳ Quốc hội khóa XV gồm 14 Bộ và 03 cơ quan ngang Bộ</w:t>
            </w:r>
            <w:bookmarkEnd w:id="2"/>
            <w:r w:rsidRPr="0021399C">
              <w:rPr>
                <w:color w:val="000000"/>
                <w:shd w:val="clear" w:color="auto" w:fill="FFFFFF"/>
              </w:rPr>
              <w:t xml:space="preserve"> (không còn Bộ Thông tin và Truyền thông)</w:t>
            </w:r>
          </w:p>
        </w:tc>
        <w:tc>
          <w:tcPr>
            <w:tcW w:w="2268" w:type="dxa"/>
          </w:tcPr>
          <w:p w14:paraId="64F627D5" w14:textId="554E6CD2" w:rsidR="00DB3A6D" w:rsidRDefault="00DB3A6D" w:rsidP="00DB3A6D">
            <w:pPr>
              <w:spacing w:before="120" w:after="120" w:line="276" w:lineRule="auto"/>
              <w:jc w:val="both"/>
              <w:rPr>
                <w:b/>
              </w:rPr>
            </w:pPr>
            <w:r w:rsidRPr="00DB3A6D">
              <w:t>Đã thể chế đầy đủ</w:t>
            </w:r>
          </w:p>
        </w:tc>
        <w:tc>
          <w:tcPr>
            <w:tcW w:w="2552" w:type="dxa"/>
          </w:tcPr>
          <w:p w14:paraId="52631588" w14:textId="3CB19D6A" w:rsidR="00DB3A6D" w:rsidRDefault="00DB3A6D" w:rsidP="00DB3A6D">
            <w:pPr>
              <w:spacing w:before="120" w:after="120" w:line="276" w:lineRule="auto"/>
              <w:jc w:val="both"/>
              <w:rPr>
                <w:b/>
              </w:rPr>
            </w:pPr>
            <w:r w:rsidRPr="00DB3A6D">
              <w:t>Xây dựng, ban hành Nghị định sửa đổi, bổ sung một số điều của Nghị định số 49/2024/NĐ-CP</w:t>
            </w:r>
          </w:p>
        </w:tc>
      </w:tr>
      <w:tr w:rsidR="00DB3A6D" w14:paraId="761FCAA2" w14:textId="77777777" w:rsidTr="00B36BF9">
        <w:tc>
          <w:tcPr>
            <w:tcW w:w="4815" w:type="dxa"/>
          </w:tcPr>
          <w:p w14:paraId="33DF1400" w14:textId="77777777" w:rsidR="0061054D" w:rsidRDefault="00191F6C" w:rsidP="0061054D">
            <w:pPr>
              <w:spacing w:before="120" w:after="120" w:line="276" w:lineRule="auto"/>
              <w:jc w:val="both"/>
            </w:pPr>
            <w:r w:rsidRPr="0061054D">
              <w:t>Dự thảo Nghị định bổ sung thêm một số khái niệm mới như “nền tảng số phục vụ hoạt động thông tin cơ sở”, “dữ liệu thông tin cơ sở”</w:t>
            </w:r>
            <w:r w:rsidR="0061054D" w:rsidRPr="0061054D">
              <w:t xml:space="preserve">. </w:t>
            </w:r>
          </w:p>
          <w:p w14:paraId="764ECAE3" w14:textId="0DF17F18" w:rsidR="0061054D" w:rsidRPr="0061054D" w:rsidRDefault="0061054D" w:rsidP="0061054D">
            <w:pPr>
              <w:spacing w:before="120" w:after="120" w:line="276" w:lineRule="auto"/>
              <w:jc w:val="both"/>
            </w:pPr>
            <w:r w:rsidRPr="0061054D">
              <w:t xml:space="preserve">Việc bổ sung nền tảng số là bước thể chế hóa Nghị quyết số 57-NQ/TW trong lĩnh vực thông tin cơ sở. Quy định này chuyển hoạt động thông tin cơ sở từ mô hình chủ yếu dựa trên các kênh truyền tải riêng lẻ sang mô hình quản trị thông tin trên môi </w:t>
            </w:r>
            <w:r w:rsidRPr="0061054D">
              <w:lastRenderedPageBreak/>
              <w:t>trường số, dựa trên dữ liệu, kết nối và tương tác hai chiều với người dân.</w:t>
            </w:r>
          </w:p>
          <w:p w14:paraId="679E7E64" w14:textId="6EACCD59" w:rsidR="00DB3A6D" w:rsidRPr="0061054D" w:rsidRDefault="00DB3A6D" w:rsidP="0061054D">
            <w:pPr>
              <w:spacing w:before="120" w:after="120" w:line="276" w:lineRule="auto"/>
              <w:jc w:val="both"/>
            </w:pPr>
          </w:p>
        </w:tc>
        <w:tc>
          <w:tcPr>
            <w:tcW w:w="4961" w:type="dxa"/>
          </w:tcPr>
          <w:p w14:paraId="2FBDC4F0" w14:textId="77777777" w:rsidR="0061054D" w:rsidRDefault="00714E70" w:rsidP="0061054D">
            <w:pPr>
              <w:spacing w:before="120" w:after="120" w:line="276" w:lineRule="auto"/>
              <w:jc w:val="both"/>
            </w:pPr>
            <w:r w:rsidRPr="0061054D">
              <w:rPr>
                <w:b/>
              </w:rPr>
              <w:lastRenderedPageBreak/>
              <w:t xml:space="preserve">- </w:t>
            </w:r>
            <w:r w:rsidRPr="0061054D">
              <w:rPr>
                <w:b/>
                <w:bCs/>
              </w:rPr>
              <w:t xml:space="preserve">Nghị quyết số 57-NQ/TW </w:t>
            </w:r>
            <w:r w:rsidRPr="0061054D">
              <w:rPr>
                <w:bCs/>
              </w:rPr>
              <w:t>ngày 22/12/2024 của Bộ Chính trị</w:t>
            </w:r>
            <w:r w:rsidR="0061054D" w:rsidRPr="0061054D">
              <w:rPr>
                <w:bCs/>
              </w:rPr>
              <w:t xml:space="preserve"> về đột phá phát triển khoa học, công nghệ, đổi mới sáng tạo và chuyển đổi số quốc gia, </w:t>
            </w:r>
            <w:r w:rsidR="0061054D" w:rsidRPr="0061054D">
              <w:t xml:space="preserve">xác định phát triển khoa học, công nghệ, đổi mới sáng tạo và chuyển đổi số quốc gia là </w:t>
            </w:r>
            <w:r w:rsidR="0061054D" w:rsidRPr="0061054D">
              <w:rPr>
                <w:iCs/>
              </w:rPr>
              <w:t>đột phá quan trọng hàng đầu</w:t>
            </w:r>
            <w:r w:rsidR="0061054D" w:rsidRPr="0061054D">
              <w:t xml:space="preserve">, là động lực chính để đổi mới phương thức quản trị quốc gia, phát triển kinh tế - xã hội và đưa đất nước phát triển trong kỷ nguyên mới . Nghị quyết cũng nhấn mạnh thể chế, nhân </w:t>
            </w:r>
            <w:r w:rsidR="0061054D" w:rsidRPr="0061054D">
              <w:lastRenderedPageBreak/>
              <w:t>lực, hạ tầng, dữ liệu và công nghệ chiến lược là các nội dung trọng tâm, trong đó thể chế là điều kiện tiên quyết, cần hoàn thiện và đi trước một bước; đồng thời yêu cầu phát triển hạ tầng số hiện đại, đồng bộ, an toàn, hiệu quả, tránh lãng phí và khai thác tối đa tiềm năng của dữ liệu .</w:t>
            </w:r>
          </w:p>
          <w:p w14:paraId="4663B1AC" w14:textId="2A83661F" w:rsidR="0061054D" w:rsidRPr="0061054D" w:rsidRDefault="0061054D" w:rsidP="0061054D">
            <w:pPr>
              <w:spacing w:before="120" w:after="120" w:line="276" w:lineRule="auto"/>
              <w:jc w:val="both"/>
            </w:pPr>
            <w:r>
              <w:t xml:space="preserve">- </w:t>
            </w:r>
            <w:r w:rsidRPr="00DE0E84">
              <w:rPr>
                <w:b/>
                <w:bCs/>
                <w:sz w:val="27"/>
                <w:szCs w:val="27"/>
              </w:rPr>
              <w:t xml:space="preserve">Nghị quyết số 52-NQ/TW </w:t>
            </w:r>
            <w:r w:rsidRPr="0061054D">
              <w:rPr>
                <w:bCs/>
                <w:sz w:val="27"/>
                <w:szCs w:val="27"/>
              </w:rPr>
              <w:t>ngày 27/9/2019 của Bộ Chính trị</w:t>
            </w:r>
            <w:r>
              <w:rPr>
                <w:bCs/>
                <w:sz w:val="27"/>
                <w:szCs w:val="27"/>
              </w:rPr>
              <w:t xml:space="preserve"> </w:t>
            </w:r>
            <w:r w:rsidRPr="00DE0E84">
              <w:rPr>
                <w:sz w:val="27"/>
                <w:szCs w:val="27"/>
              </w:rPr>
              <w:t xml:space="preserve">về một số chủ trương, chính sách chủ động tham gia cuộc Cách mạng công nghiệp lần thứ tư là căn cứ chính trị quan trọng cho việc thúc đẩy ứng dụng công nghệ số, dữ liệu số, phương thức quản trị mới trong các ngành, lĩnh vực. </w:t>
            </w:r>
          </w:p>
        </w:tc>
        <w:tc>
          <w:tcPr>
            <w:tcW w:w="2268" w:type="dxa"/>
          </w:tcPr>
          <w:p w14:paraId="79A3EA2C" w14:textId="1F081679" w:rsidR="00DB3A6D" w:rsidRPr="00DB3A6D" w:rsidRDefault="00DB3A6D" w:rsidP="00DB3A6D">
            <w:pPr>
              <w:spacing w:before="120" w:after="120" w:line="276" w:lineRule="auto"/>
              <w:jc w:val="both"/>
            </w:pPr>
            <w:r w:rsidRPr="00DB3A6D">
              <w:lastRenderedPageBreak/>
              <w:t>Đã thể chế đầy đủ</w:t>
            </w:r>
          </w:p>
        </w:tc>
        <w:tc>
          <w:tcPr>
            <w:tcW w:w="2552" w:type="dxa"/>
          </w:tcPr>
          <w:p w14:paraId="205BA042" w14:textId="1452D8FB" w:rsidR="00DB3A6D" w:rsidRDefault="00DB3A6D" w:rsidP="00DB3A6D">
            <w:pPr>
              <w:spacing w:before="120" w:after="120" w:line="276" w:lineRule="auto"/>
              <w:jc w:val="both"/>
              <w:rPr>
                <w:b/>
              </w:rPr>
            </w:pPr>
            <w:r w:rsidRPr="00DB3A6D">
              <w:t>Xây dựng, ban hành Nghị định sửa đổi, bổ sung một số điều của Nghị định số 49/2024/NĐ-CP</w:t>
            </w:r>
          </w:p>
        </w:tc>
      </w:tr>
    </w:tbl>
    <w:p w14:paraId="40BBDEE3" w14:textId="77777777" w:rsidR="002B1339" w:rsidRDefault="002B1339" w:rsidP="00B36BF9">
      <w:pPr>
        <w:spacing w:before="120" w:after="120" w:line="276" w:lineRule="auto"/>
        <w:jc w:val="both"/>
        <w:rPr>
          <w:b/>
        </w:rPr>
      </w:pPr>
    </w:p>
    <w:p w14:paraId="08B26024" w14:textId="77777777" w:rsidR="0061054D" w:rsidRDefault="0061054D" w:rsidP="00B36BF9">
      <w:pPr>
        <w:spacing w:before="120" w:after="120" w:line="276" w:lineRule="auto"/>
        <w:jc w:val="both"/>
        <w:rPr>
          <w:b/>
        </w:rPr>
      </w:pPr>
    </w:p>
    <w:p w14:paraId="3E1EEAFE" w14:textId="77777777" w:rsidR="0061054D" w:rsidRDefault="0061054D" w:rsidP="00B36BF9">
      <w:pPr>
        <w:spacing w:before="120" w:after="120" w:line="276" w:lineRule="auto"/>
        <w:jc w:val="both"/>
        <w:rPr>
          <w:b/>
        </w:rPr>
      </w:pPr>
    </w:p>
    <w:p w14:paraId="4329E8AA" w14:textId="77777777" w:rsidR="0061054D" w:rsidRDefault="0061054D" w:rsidP="00B36BF9">
      <w:pPr>
        <w:spacing w:before="120" w:after="120" w:line="276" w:lineRule="auto"/>
        <w:jc w:val="both"/>
        <w:rPr>
          <w:b/>
        </w:rPr>
      </w:pPr>
    </w:p>
    <w:p w14:paraId="39CFAC28" w14:textId="77777777" w:rsidR="0061054D" w:rsidRDefault="0061054D" w:rsidP="00B36BF9">
      <w:pPr>
        <w:spacing w:before="120" w:after="120" w:line="276" w:lineRule="auto"/>
        <w:jc w:val="both"/>
        <w:rPr>
          <w:b/>
        </w:rPr>
      </w:pPr>
    </w:p>
    <w:p w14:paraId="04A5684E" w14:textId="1092C438" w:rsidR="0061054D" w:rsidRDefault="0061054D" w:rsidP="00B36BF9">
      <w:pPr>
        <w:spacing w:before="120" w:after="120" w:line="276" w:lineRule="auto"/>
        <w:jc w:val="both"/>
        <w:rPr>
          <w:b/>
        </w:rPr>
      </w:pPr>
      <w:r>
        <w:rPr>
          <w:b/>
        </w:rPr>
        <w:lastRenderedPageBreak/>
        <w:t>2. Văn bản quy phạm pháp luật có liên quan đến dự thảo Nghị định</w:t>
      </w:r>
    </w:p>
    <w:tbl>
      <w:tblPr>
        <w:tblStyle w:val="TableGrid"/>
        <w:tblW w:w="14737" w:type="dxa"/>
        <w:tblLook w:val="04A0" w:firstRow="1" w:lastRow="0" w:firstColumn="1" w:lastColumn="0" w:noHBand="0" w:noVBand="1"/>
      </w:tblPr>
      <w:tblGrid>
        <w:gridCol w:w="706"/>
        <w:gridCol w:w="4251"/>
        <w:gridCol w:w="4960"/>
        <w:gridCol w:w="2268"/>
        <w:gridCol w:w="2552"/>
      </w:tblGrid>
      <w:tr w:rsidR="002C6A07" w14:paraId="0B32E07A" w14:textId="77777777" w:rsidTr="008709EB">
        <w:trPr>
          <w:tblHeader/>
        </w:trPr>
        <w:tc>
          <w:tcPr>
            <w:tcW w:w="706" w:type="dxa"/>
            <w:shd w:val="clear" w:color="auto" w:fill="D5DCE4" w:themeFill="text2" w:themeFillTint="33"/>
          </w:tcPr>
          <w:p w14:paraId="6515B0D5" w14:textId="1B6158FC" w:rsidR="002C6A07" w:rsidRDefault="002C6A07" w:rsidP="00CB4E5C">
            <w:pPr>
              <w:spacing w:before="120" w:after="120" w:line="276" w:lineRule="auto"/>
              <w:jc w:val="center"/>
              <w:rPr>
                <w:b/>
              </w:rPr>
            </w:pPr>
            <w:r>
              <w:rPr>
                <w:b/>
              </w:rPr>
              <w:t>TT</w:t>
            </w:r>
          </w:p>
        </w:tc>
        <w:tc>
          <w:tcPr>
            <w:tcW w:w="4251" w:type="dxa"/>
            <w:shd w:val="clear" w:color="auto" w:fill="D5DCE4" w:themeFill="text2" w:themeFillTint="33"/>
            <w:vAlign w:val="center"/>
          </w:tcPr>
          <w:p w14:paraId="53A382A6" w14:textId="60457E93" w:rsidR="002C6A07" w:rsidRDefault="002C6A07" w:rsidP="007925F7">
            <w:pPr>
              <w:spacing w:before="120" w:after="120"/>
              <w:jc w:val="center"/>
              <w:rPr>
                <w:b/>
              </w:rPr>
            </w:pPr>
            <w:r>
              <w:rPr>
                <w:b/>
              </w:rPr>
              <w:t>CHÍNH SÁCH/QUY ĐỊNH CỦA</w:t>
            </w:r>
          </w:p>
          <w:p w14:paraId="42D7FF02" w14:textId="77777777" w:rsidR="002C6A07" w:rsidRDefault="002C6A07" w:rsidP="007925F7">
            <w:pPr>
              <w:spacing w:before="120" w:after="120"/>
              <w:jc w:val="center"/>
              <w:rPr>
                <w:b/>
              </w:rPr>
            </w:pPr>
            <w:r>
              <w:rPr>
                <w:b/>
              </w:rPr>
              <w:t xml:space="preserve"> DỰ THẢO</w:t>
            </w:r>
          </w:p>
        </w:tc>
        <w:tc>
          <w:tcPr>
            <w:tcW w:w="4960" w:type="dxa"/>
            <w:shd w:val="clear" w:color="auto" w:fill="D5DCE4" w:themeFill="text2" w:themeFillTint="33"/>
            <w:vAlign w:val="center"/>
          </w:tcPr>
          <w:p w14:paraId="171F8913" w14:textId="02559FA7" w:rsidR="002C6A07" w:rsidRDefault="002C6A07" w:rsidP="007925F7">
            <w:pPr>
              <w:spacing w:before="120" w:after="120"/>
              <w:jc w:val="center"/>
              <w:rPr>
                <w:b/>
              </w:rPr>
            </w:pPr>
            <w:r>
              <w:rPr>
                <w:b/>
              </w:rPr>
              <w:t>QUY ĐỊNH CỦA PHÁP LUẬT HIỆN HÀNH CÓ LIÊN QUAN</w:t>
            </w:r>
          </w:p>
        </w:tc>
        <w:tc>
          <w:tcPr>
            <w:tcW w:w="2268" w:type="dxa"/>
            <w:shd w:val="clear" w:color="auto" w:fill="D5DCE4" w:themeFill="text2" w:themeFillTint="33"/>
            <w:vAlign w:val="center"/>
          </w:tcPr>
          <w:p w14:paraId="2FDA55E0" w14:textId="77777777" w:rsidR="002C6A07" w:rsidRDefault="002C6A07" w:rsidP="007925F7">
            <w:pPr>
              <w:spacing w:before="120" w:after="120"/>
              <w:jc w:val="center"/>
              <w:rPr>
                <w:b/>
              </w:rPr>
            </w:pPr>
            <w:r>
              <w:rPr>
                <w:b/>
              </w:rPr>
              <w:t>ĐÁNH GIÁ</w:t>
            </w:r>
          </w:p>
        </w:tc>
        <w:tc>
          <w:tcPr>
            <w:tcW w:w="2552" w:type="dxa"/>
            <w:shd w:val="clear" w:color="auto" w:fill="D5DCE4" w:themeFill="text2" w:themeFillTint="33"/>
            <w:vAlign w:val="center"/>
          </w:tcPr>
          <w:p w14:paraId="661D4026" w14:textId="77777777" w:rsidR="002C6A07" w:rsidRDefault="002C6A07" w:rsidP="007925F7">
            <w:pPr>
              <w:spacing w:before="120" w:after="120"/>
              <w:jc w:val="center"/>
              <w:rPr>
                <w:b/>
              </w:rPr>
            </w:pPr>
            <w:r>
              <w:rPr>
                <w:b/>
              </w:rPr>
              <w:t>ĐỀ XUẤT XỬ LÝ</w:t>
            </w:r>
          </w:p>
        </w:tc>
      </w:tr>
      <w:tr w:rsidR="002C6A07" w14:paraId="7A80A64B" w14:textId="77777777" w:rsidTr="008709EB">
        <w:tc>
          <w:tcPr>
            <w:tcW w:w="706" w:type="dxa"/>
            <w:vAlign w:val="center"/>
          </w:tcPr>
          <w:p w14:paraId="50C4948F" w14:textId="4E12C295" w:rsidR="002C6A07" w:rsidRPr="00030E9D" w:rsidRDefault="002C6A07" w:rsidP="0020484D">
            <w:pPr>
              <w:spacing w:before="120" w:after="120" w:line="276" w:lineRule="auto"/>
              <w:jc w:val="center"/>
            </w:pPr>
            <w:r>
              <w:t>1</w:t>
            </w:r>
          </w:p>
        </w:tc>
        <w:tc>
          <w:tcPr>
            <w:tcW w:w="4251" w:type="dxa"/>
          </w:tcPr>
          <w:p w14:paraId="39DA66A9" w14:textId="76674F07" w:rsidR="002C6A07" w:rsidRPr="00030E9D" w:rsidRDefault="00291581" w:rsidP="007925F7">
            <w:pPr>
              <w:spacing w:before="120" w:after="120" w:line="276" w:lineRule="auto"/>
              <w:ind w:firstLine="318"/>
              <w:jc w:val="both"/>
            </w:pPr>
            <w:r>
              <w:t>Chính phủ ban hành Nghị định sửa đổi, bổ sung một số điều của Nghị định số 49/2024/NĐ-CP</w:t>
            </w:r>
          </w:p>
        </w:tc>
        <w:tc>
          <w:tcPr>
            <w:tcW w:w="4960" w:type="dxa"/>
          </w:tcPr>
          <w:p w14:paraId="28ADDB0C" w14:textId="77777777" w:rsidR="002C6A07" w:rsidRDefault="00291581" w:rsidP="00CB4E5C">
            <w:pPr>
              <w:spacing w:before="120" w:after="120" w:line="276" w:lineRule="auto"/>
              <w:jc w:val="both"/>
            </w:pPr>
            <w:r>
              <w:t xml:space="preserve">Luật </w:t>
            </w:r>
            <w:r w:rsidR="005866CE">
              <w:t>Tổ chức Chính phủ</w:t>
            </w:r>
          </w:p>
          <w:p w14:paraId="67223631" w14:textId="24B6FE46" w:rsidR="005866CE" w:rsidRPr="00D57A7C" w:rsidRDefault="005866CE" w:rsidP="00CB4E5C">
            <w:pPr>
              <w:spacing w:before="120" w:after="120" w:line="276" w:lineRule="auto"/>
              <w:jc w:val="both"/>
            </w:pPr>
            <w:r>
              <w:t>Điều 10. Nhiệm vụ, quyền hạn của Chính phủ</w:t>
            </w:r>
          </w:p>
        </w:tc>
        <w:tc>
          <w:tcPr>
            <w:tcW w:w="2268" w:type="dxa"/>
          </w:tcPr>
          <w:p w14:paraId="2685D3FD" w14:textId="2F7989B6" w:rsidR="002C6A07" w:rsidRPr="00DB3A6D" w:rsidRDefault="005866CE" w:rsidP="00CB4E5C">
            <w:pPr>
              <w:spacing w:before="120" w:after="120" w:line="276" w:lineRule="auto"/>
              <w:jc w:val="both"/>
            </w:pPr>
            <w:r>
              <w:t>Việc Chính phủ ban hành Nghị định là phù hợp, thống nhất.</w:t>
            </w:r>
          </w:p>
        </w:tc>
        <w:tc>
          <w:tcPr>
            <w:tcW w:w="2552" w:type="dxa"/>
          </w:tcPr>
          <w:p w14:paraId="772250BF" w14:textId="20BA6D2D" w:rsidR="002C6A07" w:rsidRPr="00DB3A6D" w:rsidRDefault="005866CE" w:rsidP="00CB4E5C">
            <w:pPr>
              <w:spacing w:before="120" w:after="120" w:line="276" w:lineRule="auto"/>
              <w:jc w:val="both"/>
            </w:pPr>
            <w:r w:rsidRPr="00DB3A6D">
              <w:t>Xây dựng, ban hành Nghị định sửa đổi, bổ sung một số điều của Nghị định số 49/2024/NĐ-CP</w:t>
            </w:r>
          </w:p>
        </w:tc>
      </w:tr>
      <w:tr w:rsidR="008709EB" w14:paraId="6F7826F8" w14:textId="77777777" w:rsidTr="008709EB">
        <w:tc>
          <w:tcPr>
            <w:tcW w:w="706" w:type="dxa"/>
            <w:vAlign w:val="center"/>
          </w:tcPr>
          <w:p w14:paraId="0477798D" w14:textId="40BFACB0" w:rsidR="008709EB" w:rsidRPr="00913631" w:rsidRDefault="008709EB" w:rsidP="008709EB">
            <w:pPr>
              <w:spacing w:before="120" w:after="120" w:line="276" w:lineRule="auto"/>
              <w:jc w:val="center"/>
            </w:pPr>
            <w:r>
              <w:t>2</w:t>
            </w:r>
          </w:p>
        </w:tc>
        <w:tc>
          <w:tcPr>
            <w:tcW w:w="4251" w:type="dxa"/>
          </w:tcPr>
          <w:p w14:paraId="347895A4" w14:textId="40D67AAF" w:rsidR="008709EB" w:rsidRPr="00913631" w:rsidRDefault="008709EB" w:rsidP="007925F7">
            <w:pPr>
              <w:spacing w:before="120" w:after="120" w:line="276" w:lineRule="auto"/>
              <w:ind w:firstLine="318"/>
              <w:jc w:val="both"/>
            </w:pPr>
            <w:r>
              <w:t>Sửa đổi, bổ sung một số điều của Nghị định số 49/2024/NĐ-CP</w:t>
            </w:r>
          </w:p>
        </w:tc>
        <w:tc>
          <w:tcPr>
            <w:tcW w:w="4960" w:type="dxa"/>
          </w:tcPr>
          <w:p w14:paraId="11117AF0" w14:textId="4367BC58" w:rsidR="008709EB" w:rsidRPr="00675D7C" w:rsidRDefault="00675D7C" w:rsidP="008709EB">
            <w:pPr>
              <w:spacing w:before="120" w:after="120" w:line="276" w:lineRule="auto"/>
              <w:jc w:val="both"/>
            </w:pPr>
            <w:r w:rsidRPr="00675D7C">
              <w:t>Luật Ban hành văn bản quy phạm pháp luật</w:t>
            </w:r>
          </w:p>
        </w:tc>
        <w:tc>
          <w:tcPr>
            <w:tcW w:w="2268" w:type="dxa"/>
          </w:tcPr>
          <w:p w14:paraId="66A6122A" w14:textId="332730BD" w:rsidR="008709EB" w:rsidRPr="00333C01" w:rsidRDefault="008709EB" w:rsidP="008709EB">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0C13D251" w14:textId="01859A68" w:rsidR="008709EB" w:rsidRDefault="008709EB" w:rsidP="008709EB">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8709EB" w14:paraId="4D29EDC1" w14:textId="77777777" w:rsidTr="008709EB">
        <w:tc>
          <w:tcPr>
            <w:tcW w:w="706" w:type="dxa"/>
            <w:vAlign w:val="center"/>
          </w:tcPr>
          <w:p w14:paraId="7868D111" w14:textId="218F2F2A" w:rsidR="008709EB" w:rsidRPr="0061054D" w:rsidRDefault="008709EB" w:rsidP="008709EB">
            <w:pPr>
              <w:spacing w:before="120" w:after="120" w:line="276" w:lineRule="auto"/>
              <w:jc w:val="center"/>
            </w:pPr>
            <w:r>
              <w:t>2.1</w:t>
            </w:r>
          </w:p>
        </w:tc>
        <w:tc>
          <w:tcPr>
            <w:tcW w:w="4251" w:type="dxa"/>
          </w:tcPr>
          <w:p w14:paraId="060D1B21" w14:textId="77777777" w:rsidR="008709EB" w:rsidRDefault="008709EB" w:rsidP="007925F7">
            <w:pPr>
              <w:spacing w:before="120" w:after="120" w:line="276" w:lineRule="auto"/>
              <w:ind w:firstLine="318"/>
              <w:jc w:val="both"/>
            </w:pPr>
            <w:r w:rsidRPr="00255A49">
              <w:t xml:space="preserve">Sửa đổi, bổ sung </w:t>
            </w:r>
            <w:r>
              <w:t xml:space="preserve">một số khoản </w:t>
            </w:r>
            <w:r w:rsidRPr="00255A49">
              <w:t>Điều 3 như sau:</w:t>
            </w:r>
          </w:p>
          <w:p w14:paraId="0567402E" w14:textId="01F7745F" w:rsidR="008709EB" w:rsidRDefault="00675D7C" w:rsidP="007925F7">
            <w:pPr>
              <w:spacing w:before="120" w:after="120" w:line="276" w:lineRule="auto"/>
              <w:ind w:firstLine="318"/>
              <w:jc w:val="both"/>
            </w:pPr>
            <w:r>
              <w:t>(1)</w:t>
            </w:r>
            <w:r w:rsidR="008709EB">
              <w:t xml:space="preserve"> Khoản 1: Bổ sung thêm “Nền tảng số phục vụ hoạt động thông tin cơ sở” là một loại hình tương đồng </w:t>
            </w:r>
            <w:r w:rsidR="008709EB">
              <w:lastRenderedPageBreak/>
              <w:t>với cổng hoặc trang thông tin điện tử.</w:t>
            </w:r>
          </w:p>
          <w:p w14:paraId="1FE4560B" w14:textId="4F794D1E" w:rsidR="008709EB" w:rsidRDefault="00675D7C" w:rsidP="007925F7">
            <w:pPr>
              <w:tabs>
                <w:tab w:val="right" w:leader="dot" w:pos="7920"/>
                <w:tab w:val="right" w:leader="dot" w:pos="8789"/>
              </w:tabs>
              <w:spacing w:before="120" w:after="120" w:line="276" w:lineRule="auto"/>
              <w:ind w:firstLine="318"/>
              <w:jc w:val="both"/>
            </w:pPr>
            <w:r>
              <w:t>(2)</w:t>
            </w:r>
            <w:r w:rsidR="008709EB">
              <w:t xml:space="preserve"> Bổ sung thêm khoản 3a để giải thích từ ngữ “Nền tảng số phục vụ hoạt động thông tin cơ sở”.</w:t>
            </w:r>
          </w:p>
          <w:p w14:paraId="11F6BC68" w14:textId="71753FCA" w:rsidR="008709EB" w:rsidRDefault="00675D7C" w:rsidP="007925F7">
            <w:pPr>
              <w:tabs>
                <w:tab w:val="right" w:leader="dot" w:pos="7920"/>
                <w:tab w:val="right" w:leader="dot" w:pos="8789"/>
              </w:tabs>
              <w:spacing w:before="120" w:after="120" w:line="276" w:lineRule="auto"/>
              <w:ind w:firstLine="318"/>
              <w:jc w:val="both"/>
            </w:pPr>
            <w:r>
              <w:t>(3)</w:t>
            </w:r>
            <w:r w:rsidR="008709EB">
              <w:t xml:space="preserve"> Khoản 5: Sửa đổi hoạt động thông tin cơ sở của cấp huyện thành “Hoạt động thông tin cơ sở của cấp xã”.</w:t>
            </w:r>
          </w:p>
          <w:p w14:paraId="41A697A8" w14:textId="7D70AD65" w:rsidR="008709EB" w:rsidRDefault="00675D7C" w:rsidP="007925F7">
            <w:pPr>
              <w:tabs>
                <w:tab w:val="right" w:leader="dot" w:pos="7920"/>
                <w:tab w:val="right" w:leader="dot" w:pos="8789"/>
              </w:tabs>
              <w:spacing w:before="120" w:after="120" w:line="276" w:lineRule="auto"/>
              <w:ind w:firstLine="318"/>
              <w:jc w:val="both"/>
            </w:pPr>
            <w:r>
              <w:t>(4)</w:t>
            </w:r>
            <w:r w:rsidR="008709EB">
              <w:t xml:space="preserve"> Bổ sung thêm khoản 5a để giải thích từ ngữ “Dữ liệu thông tin cơ sở”.</w:t>
            </w:r>
          </w:p>
          <w:p w14:paraId="5AC7987B" w14:textId="30E85223" w:rsidR="008709EB" w:rsidRPr="0061054D" w:rsidRDefault="00E83D50" w:rsidP="007925F7">
            <w:pPr>
              <w:tabs>
                <w:tab w:val="right" w:leader="dot" w:pos="7920"/>
                <w:tab w:val="right" w:leader="dot" w:pos="8789"/>
              </w:tabs>
              <w:spacing w:before="120" w:after="120" w:line="276" w:lineRule="auto"/>
              <w:ind w:firstLine="318"/>
              <w:jc w:val="both"/>
            </w:pPr>
            <w:r>
              <w:t xml:space="preserve">(5) </w:t>
            </w:r>
            <w:r w:rsidR="008709EB">
              <w:t>Sửa đổi khoản 6, khoản 7: Bổ sung thêm việc “Kết nối và chia sẻ dữ liệu thông tin cơ sở” để phù hợp với việc bổ sung thêm khoản 5a về “Dữ liệu thông tin cơ sở”.</w:t>
            </w:r>
          </w:p>
        </w:tc>
        <w:tc>
          <w:tcPr>
            <w:tcW w:w="4960" w:type="dxa"/>
          </w:tcPr>
          <w:p w14:paraId="7DA242BC" w14:textId="0ABDBAE7" w:rsidR="008709EB" w:rsidRDefault="00E83D50" w:rsidP="008709EB">
            <w:pPr>
              <w:spacing w:before="120" w:after="120" w:line="276" w:lineRule="auto"/>
              <w:jc w:val="both"/>
            </w:pPr>
            <w:r>
              <w:lastRenderedPageBreak/>
              <w:t xml:space="preserve">- Luật </w:t>
            </w:r>
            <w:r w:rsidRPr="00675D7C">
              <w:t>Ban hành văn bản quy phạm pháp luật</w:t>
            </w:r>
          </w:p>
          <w:p w14:paraId="1FB833C8" w14:textId="284FC1BE" w:rsidR="00E83D50" w:rsidRDefault="00E83D50" w:rsidP="008709EB">
            <w:pPr>
              <w:spacing w:before="120" w:after="120" w:line="276" w:lineRule="auto"/>
              <w:jc w:val="both"/>
            </w:pPr>
            <w:r>
              <w:t>- Luật Tổ chức Chính phủ</w:t>
            </w:r>
          </w:p>
          <w:p w14:paraId="2BB7D71B" w14:textId="4ED2EBA1" w:rsidR="00E83D50" w:rsidRDefault="00E83D50" w:rsidP="008709EB">
            <w:pPr>
              <w:spacing w:before="120" w:after="120" w:line="276" w:lineRule="auto"/>
              <w:jc w:val="both"/>
            </w:pPr>
            <w:r>
              <w:t>(1)</w:t>
            </w:r>
            <w:r w:rsidR="00671F19">
              <w:t>(2)(4)(5)</w:t>
            </w:r>
            <w:r>
              <w:t xml:space="preserve">: </w:t>
            </w:r>
            <w:r w:rsidR="00671F19">
              <w:t>Luật Dữ liệu</w:t>
            </w:r>
          </w:p>
          <w:p w14:paraId="2E4ECDF8" w14:textId="4BCF78A1" w:rsidR="00671F19" w:rsidRDefault="00671F19" w:rsidP="008709EB">
            <w:pPr>
              <w:spacing w:before="120" w:after="120" w:line="276" w:lineRule="auto"/>
              <w:jc w:val="both"/>
            </w:pPr>
            <w:r>
              <w:t>(3): Luật Tổ chức chính quyền địa phương</w:t>
            </w:r>
          </w:p>
          <w:p w14:paraId="54E718F0" w14:textId="77777777" w:rsidR="008709EB" w:rsidRDefault="008709EB" w:rsidP="008709EB">
            <w:pPr>
              <w:spacing w:before="120" w:after="120" w:line="276" w:lineRule="auto"/>
              <w:jc w:val="both"/>
            </w:pPr>
          </w:p>
          <w:p w14:paraId="25AED43F" w14:textId="583BA3A2" w:rsidR="008709EB" w:rsidRPr="0061054D" w:rsidRDefault="008709EB" w:rsidP="008709EB">
            <w:pPr>
              <w:spacing w:before="120" w:after="120" w:line="276" w:lineRule="auto"/>
              <w:jc w:val="both"/>
            </w:pPr>
          </w:p>
        </w:tc>
        <w:tc>
          <w:tcPr>
            <w:tcW w:w="2268" w:type="dxa"/>
          </w:tcPr>
          <w:p w14:paraId="3F114CC7" w14:textId="3A504FF1" w:rsidR="008709EB" w:rsidRPr="00DB3A6D" w:rsidRDefault="009A3098" w:rsidP="008709EB">
            <w:pPr>
              <w:spacing w:before="120" w:after="120" w:line="276" w:lineRule="auto"/>
              <w:jc w:val="both"/>
            </w:pPr>
            <w:r w:rsidRPr="00333C01">
              <w:lastRenderedPageBreak/>
              <w:t>Phù hợp với thực tiễn triển khai</w:t>
            </w:r>
            <w:r w:rsidR="00371DA9">
              <w:t xml:space="preserve"> đang có những nền tảng số thực hiện cung cấp thông tin thiết yếu </w:t>
            </w:r>
            <w:r w:rsidR="00371DA9">
              <w:lastRenderedPageBreak/>
              <w:t>cho người dân tại địa phương;</w:t>
            </w:r>
            <w:r>
              <w:t xml:space="preserve"> hợp pháp, mang tính thống nhất với các văn bản quy phạm pháp luật khác</w:t>
            </w:r>
          </w:p>
        </w:tc>
        <w:tc>
          <w:tcPr>
            <w:tcW w:w="2552" w:type="dxa"/>
          </w:tcPr>
          <w:p w14:paraId="15BB4A9C" w14:textId="3D1EFCF7" w:rsidR="008709EB" w:rsidRDefault="00E55408" w:rsidP="008709EB">
            <w:pPr>
              <w:spacing w:before="120" w:after="120" w:line="276" w:lineRule="auto"/>
              <w:jc w:val="both"/>
              <w:rPr>
                <w:b/>
              </w:rPr>
            </w:pPr>
            <w:r w:rsidRPr="006A0D80">
              <w:lastRenderedPageBreak/>
              <w:t>Đã sửa đổi, bổ sung trong dự thảo Nghị định</w:t>
            </w:r>
            <w:r>
              <w:rPr>
                <w:b/>
              </w:rPr>
              <w:t xml:space="preserve"> </w:t>
            </w:r>
            <w:r w:rsidRPr="00DB3A6D">
              <w:t>sửa đổi, bổ sung một số điều của Nghị định số 49/2024/NĐ-CP</w:t>
            </w:r>
          </w:p>
        </w:tc>
      </w:tr>
      <w:tr w:rsidR="008709EB" w14:paraId="502BFCAF" w14:textId="77777777" w:rsidTr="008709EB">
        <w:tc>
          <w:tcPr>
            <w:tcW w:w="706" w:type="dxa"/>
            <w:vAlign w:val="center"/>
          </w:tcPr>
          <w:p w14:paraId="1AC9087D" w14:textId="374DE686" w:rsidR="008709EB" w:rsidRPr="0061054D" w:rsidRDefault="008709EB" w:rsidP="008709EB">
            <w:pPr>
              <w:spacing w:before="120" w:after="120" w:line="276" w:lineRule="auto"/>
              <w:jc w:val="center"/>
            </w:pPr>
            <w:r>
              <w:lastRenderedPageBreak/>
              <w:t>2.2</w:t>
            </w:r>
          </w:p>
        </w:tc>
        <w:tc>
          <w:tcPr>
            <w:tcW w:w="4251" w:type="dxa"/>
          </w:tcPr>
          <w:p w14:paraId="032A6311" w14:textId="58250FF6" w:rsidR="008709EB" w:rsidRPr="0061054D" w:rsidRDefault="008709EB" w:rsidP="007925F7">
            <w:pPr>
              <w:tabs>
                <w:tab w:val="right" w:leader="dot" w:pos="7920"/>
                <w:tab w:val="right" w:leader="dot" w:pos="8789"/>
              </w:tabs>
              <w:spacing w:before="120" w:after="120" w:line="276" w:lineRule="auto"/>
              <w:ind w:firstLine="318"/>
              <w:jc w:val="both"/>
            </w:pPr>
            <w:r>
              <w:t>Sửa đổi, bổ sung khoản 6 Điều 4: Bổ sung thêm tuân thủ ph</w:t>
            </w:r>
            <w:r w:rsidR="00371DA9">
              <w:t>á</w:t>
            </w:r>
            <w:r>
              <w:t xml:space="preserve">p luật về </w:t>
            </w:r>
            <w:r>
              <w:lastRenderedPageBreak/>
              <w:t>bảo đảm “an ninh mạng” để phù hợp với Luật An ninh mạng 2025 (có hiệu lực từ 01/7/2026).</w:t>
            </w:r>
          </w:p>
        </w:tc>
        <w:tc>
          <w:tcPr>
            <w:tcW w:w="4960" w:type="dxa"/>
          </w:tcPr>
          <w:p w14:paraId="41443B3C" w14:textId="0C8E04B2" w:rsidR="00371DA9" w:rsidRDefault="00371DA9" w:rsidP="00371DA9">
            <w:pPr>
              <w:spacing w:before="120" w:after="120" w:line="276" w:lineRule="auto"/>
              <w:jc w:val="both"/>
            </w:pPr>
            <w:r>
              <w:lastRenderedPageBreak/>
              <w:t>Luật An ninh mạng</w:t>
            </w:r>
          </w:p>
          <w:p w14:paraId="0C273502" w14:textId="77777777" w:rsidR="008709EB" w:rsidRPr="0061054D" w:rsidRDefault="008709EB" w:rsidP="008709EB">
            <w:pPr>
              <w:spacing w:before="120" w:after="120" w:line="276" w:lineRule="auto"/>
              <w:jc w:val="both"/>
            </w:pPr>
          </w:p>
        </w:tc>
        <w:tc>
          <w:tcPr>
            <w:tcW w:w="2268" w:type="dxa"/>
          </w:tcPr>
          <w:p w14:paraId="57293930" w14:textId="42127143" w:rsidR="008709EB" w:rsidRPr="00DB3A6D" w:rsidRDefault="00371DA9" w:rsidP="008709EB">
            <w:pPr>
              <w:spacing w:before="120" w:after="120" w:line="276" w:lineRule="auto"/>
              <w:jc w:val="both"/>
            </w:pPr>
            <w:r w:rsidRPr="00333C01">
              <w:t>Phù hợp với thực tiễn triển khai</w:t>
            </w:r>
            <w:r>
              <w:t xml:space="preserve">, </w:t>
            </w:r>
            <w:r>
              <w:lastRenderedPageBreak/>
              <w:t>hợp pháp, mang tính thống nhất với các văn bản quy phạm pháp luật khác</w:t>
            </w:r>
          </w:p>
        </w:tc>
        <w:tc>
          <w:tcPr>
            <w:tcW w:w="2552" w:type="dxa"/>
          </w:tcPr>
          <w:p w14:paraId="6383BE64" w14:textId="6FA43E26" w:rsidR="008709EB" w:rsidRDefault="00371DA9" w:rsidP="008709EB">
            <w:pPr>
              <w:spacing w:before="120" w:after="120" w:line="276" w:lineRule="auto"/>
              <w:jc w:val="both"/>
              <w:rPr>
                <w:b/>
              </w:rPr>
            </w:pPr>
            <w:r w:rsidRPr="006A0D80">
              <w:lastRenderedPageBreak/>
              <w:t xml:space="preserve">Đã sửa đổi, bổ sung trong dự thảo Nghị </w:t>
            </w:r>
            <w:r w:rsidRPr="006A0D80">
              <w:lastRenderedPageBreak/>
              <w:t>định</w:t>
            </w:r>
            <w:r>
              <w:rPr>
                <w:b/>
              </w:rPr>
              <w:t xml:space="preserve"> </w:t>
            </w:r>
            <w:r w:rsidRPr="00DB3A6D">
              <w:t>sửa đổi, bổ sung một số điều của Nghị định số 49/2024/NĐ-CP</w:t>
            </w:r>
          </w:p>
        </w:tc>
      </w:tr>
      <w:tr w:rsidR="00371DA9" w14:paraId="193DCA36" w14:textId="77777777" w:rsidTr="008709EB">
        <w:tc>
          <w:tcPr>
            <w:tcW w:w="706" w:type="dxa"/>
            <w:vAlign w:val="center"/>
          </w:tcPr>
          <w:p w14:paraId="0A53F826" w14:textId="77A5A8D5" w:rsidR="00371DA9" w:rsidRPr="0061054D" w:rsidRDefault="00371DA9" w:rsidP="00371DA9">
            <w:pPr>
              <w:spacing w:before="120" w:after="120" w:line="276" w:lineRule="auto"/>
              <w:jc w:val="center"/>
            </w:pPr>
            <w:r>
              <w:lastRenderedPageBreak/>
              <w:t>2.3</w:t>
            </w:r>
          </w:p>
        </w:tc>
        <w:tc>
          <w:tcPr>
            <w:tcW w:w="4251" w:type="dxa"/>
          </w:tcPr>
          <w:p w14:paraId="4289B72A" w14:textId="369897FF" w:rsidR="00371DA9" w:rsidRPr="0061054D" w:rsidRDefault="00371DA9" w:rsidP="00371DA9">
            <w:pPr>
              <w:tabs>
                <w:tab w:val="right" w:leader="dot" w:pos="7920"/>
                <w:tab w:val="right" w:leader="dot" w:pos="8789"/>
              </w:tabs>
              <w:spacing w:before="120" w:after="120" w:line="276" w:lineRule="auto"/>
              <w:ind w:firstLine="318"/>
              <w:jc w:val="both"/>
            </w:pPr>
            <w:r>
              <w:t>Sửa đổi, bổ sung điểm b khoản 2 Điều 7: Bỏ cụm từ “công chức văn hóa - xã hội hoặc người hoạt động không chuyên trách cấp xã” vì hiện nay đã không còn các chức danh này.</w:t>
            </w:r>
          </w:p>
        </w:tc>
        <w:tc>
          <w:tcPr>
            <w:tcW w:w="4960" w:type="dxa"/>
          </w:tcPr>
          <w:p w14:paraId="3844AE2F" w14:textId="112D1189" w:rsidR="00371DA9" w:rsidRPr="00871C80" w:rsidRDefault="003F2039" w:rsidP="00371DA9">
            <w:pPr>
              <w:spacing w:before="120" w:after="120" w:line="276" w:lineRule="auto"/>
              <w:jc w:val="both"/>
            </w:pPr>
            <w:r w:rsidRPr="003C1422">
              <w:rPr>
                <w:lang w:val="vi-VN"/>
              </w:rPr>
              <w:t>Nghị định số 170/2025/NĐ-CP</w:t>
            </w:r>
            <w:r w:rsidR="00871C80">
              <w:t xml:space="preserve"> ngày 30/6/2025 của Chính phủ quy định về tuyển dụng, sử dụng và quản lý công chức</w:t>
            </w:r>
          </w:p>
        </w:tc>
        <w:tc>
          <w:tcPr>
            <w:tcW w:w="2268" w:type="dxa"/>
          </w:tcPr>
          <w:p w14:paraId="3DDB1871" w14:textId="193F7182" w:rsidR="00371DA9" w:rsidRPr="00DB3A6D" w:rsidRDefault="00871C80" w:rsidP="00371DA9">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194578F3" w14:textId="79846D07" w:rsidR="00371DA9" w:rsidRDefault="00871C80" w:rsidP="00371DA9">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871C80" w14:paraId="28BF21EC" w14:textId="77777777" w:rsidTr="008709EB">
        <w:tc>
          <w:tcPr>
            <w:tcW w:w="706" w:type="dxa"/>
            <w:vAlign w:val="center"/>
          </w:tcPr>
          <w:p w14:paraId="4F9E8FBF" w14:textId="5B15FF04" w:rsidR="00871C80" w:rsidRPr="0061054D" w:rsidRDefault="00871C80" w:rsidP="00871C80">
            <w:pPr>
              <w:spacing w:before="120" w:after="120" w:line="276" w:lineRule="auto"/>
              <w:jc w:val="center"/>
            </w:pPr>
            <w:r>
              <w:t>2.4</w:t>
            </w:r>
          </w:p>
        </w:tc>
        <w:tc>
          <w:tcPr>
            <w:tcW w:w="4251" w:type="dxa"/>
          </w:tcPr>
          <w:p w14:paraId="72833B7A" w14:textId="170BD048" w:rsidR="00871C80" w:rsidRPr="0061054D" w:rsidRDefault="00871C80" w:rsidP="00871C80">
            <w:pPr>
              <w:spacing w:before="120" w:after="120" w:line="276" w:lineRule="auto"/>
              <w:ind w:firstLine="318"/>
              <w:jc w:val="both"/>
            </w:pPr>
            <w:r>
              <w:t xml:space="preserve">Bổ sung khoản 4a vào sau khoản 4 Điều 9: Về hoạt động quảng cáo thương hiệu Quốc gia trên đài truyền thanh cấp xã, để phù hợp với Luật sửa đổi, bổ sung một số điều của Luật Quảng cáo và Nghị định số 342/2025/NĐ-CP ngày 26/12/2025 </w:t>
            </w:r>
            <w:r>
              <w:lastRenderedPageBreak/>
              <w:t>của Chính phủ quy định một số điều của Luật Quảng cáo.</w:t>
            </w:r>
          </w:p>
        </w:tc>
        <w:tc>
          <w:tcPr>
            <w:tcW w:w="4960" w:type="dxa"/>
          </w:tcPr>
          <w:p w14:paraId="4AEF7E8A" w14:textId="77777777" w:rsidR="00871C80" w:rsidRDefault="00871C80" w:rsidP="00871C80">
            <w:pPr>
              <w:spacing w:before="120" w:after="120" w:line="276" w:lineRule="auto"/>
              <w:jc w:val="both"/>
            </w:pPr>
            <w:r>
              <w:lastRenderedPageBreak/>
              <w:t>- Luật sửa đổi, bổ sung một số điều của Luật Quảng cáo</w:t>
            </w:r>
          </w:p>
          <w:p w14:paraId="2F8DAA90" w14:textId="4EA0E42F" w:rsidR="00871C80" w:rsidRPr="0061054D" w:rsidRDefault="00871C80" w:rsidP="00871C80">
            <w:pPr>
              <w:spacing w:before="120" w:after="120" w:line="276" w:lineRule="auto"/>
              <w:jc w:val="both"/>
            </w:pPr>
            <w:r>
              <w:t>- Nghị định số 342/2025/NĐ-CP ngày 26/12/2025 của Chính phủ quy định một số điều của Luật Quảng cáo.</w:t>
            </w:r>
          </w:p>
        </w:tc>
        <w:tc>
          <w:tcPr>
            <w:tcW w:w="2268" w:type="dxa"/>
          </w:tcPr>
          <w:p w14:paraId="68D517DF" w14:textId="382CAA30" w:rsidR="00871C80" w:rsidRPr="00DB3A6D" w:rsidRDefault="00871C80" w:rsidP="00871C80">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5201C3BE" w14:textId="18CBDF60" w:rsidR="00871C80" w:rsidRDefault="00871C80" w:rsidP="00871C80">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691446" w14:paraId="10F77212" w14:textId="77777777" w:rsidTr="008709EB">
        <w:tc>
          <w:tcPr>
            <w:tcW w:w="706" w:type="dxa"/>
            <w:vAlign w:val="center"/>
          </w:tcPr>
          <w:p w14:paraId="3941729C" w14:textId="4DAC79B0" w:rsidR="00691446" w:rsidRDefault="00691446" w:rsidP="00691446">
            <w:pPr>
              <w:spacing w:before="120" w:after="120" w:line="276" w:lineRule="auto"/>
              <w:jc w:val="center"/>
            </w:pPr>
            <w:r>
              <w:lastRenderedPageBreak/>
              <w:t>2.5</w:t>
            </w:r>
          </w:p>
        </w:tc>
        <w:tc>
          <w:tcPr>
            <w:tcW w:w="4251" w:type="dxa"/>
          </w:tcPr>
          <w:p w14:paraId="1ED68FAF" w14:textId="7BFCBAE5" w:rsidR="00691446" w:rsidRDefault="00691446" w:rsidP="00691446">
            <w:pPr>
              <w:spacing w:before="120" w:after="120" w:line="276" w:lineRule="auto"/>
              <w:ind w:firstLine="318"/>
              <w:jc w:val="both"/>
            </w:pPr>
            <w:r>
              <w:t>Sửa đổi, bổ sung cụm từ “nền tảng số phục vụ hoạt động thông tin cơ sở” sau cụm từ “cổng hoặc trang thông tin điện tử” tại toàn bộ các Điều 25, Điều 26, Điều 27.</w:t>
            </w:r>
          </w:p>
        </w:tc>
        <w:tc>
          <w:tcPr>
            <w:tcW w:w="4960" w:type="dxa"/>
          </w:tcPr>
          <w:p w14:paraId="7E1C6F84" w14:textId="2D693562" w:rsidR="00691446" w:rsidRDefault="00E57C3A" w:rsidP="00691446">
            <w:pPr>
              <w:spacing w:before="120" w:after="120" w:line="276" w:lineRule="auto"/>
              <w:jc w:val="both"/>
            </w:pPr>
            <w:r>
              <w:t xml:space="preserve">- </w:t>
            </w:r>
            <w:r w:rsidR="00691446">
              <w:t>Luật Dữ liệu</w:t>
            </w:r>
          </w:p>
          <w:p w14:paraId="57C95DCF" w14:textId="6447FB3C" w:rsidR="00E57C3A" w:rsidRDefault="00E57C3A" w:rsidP="00691446">
            <w:pPr>
              <w:spacing w:before="120" w:after="120" w:line="276" w:lineRule="auto"/>
              <w:jc w:val="both"/>
            </w:pPr>
            <w:r>
              <w:t>- Luật Giao dịch điện tử</w:t>
            </w:r>
          </w:p>
          <w:p w14:paraId="2852EB37" w14:textId="5B2C8F32" w:rsidR="00E57C3A" w:rsidRPr="0061054D" w:rsidRDefault="00E57C3A" w:rsidP="00691446">
            <w:pPr>
              <w:spacing w:before="120" w:after="120" w:line="276" w:lineRule="auto"/>
              <w:jc w:val="both"/>
            </w:pPr>
            <w:r>
              <w:t>- Luật Chuyển đổi số</w:t>
            </w:r>
          </w:p>
        </w:tc>
        <w:tc>
          <w:tcPr>
            <w:tcW w:w="2268" w:type="dxa"/>
          </w:tcPr>
          <w:p w14:paraId="10167121" w14:textId="430C5060" w:rsidR="00691446" w:rsidRPr="00DB3A6D" w:rsidRDefault="00691446" w:rsidP="00691446">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47FEB1CA" w14:textId="4A743A48" w:rsidR="00691446" w:rsidRDefault="00691446" w:rsidP="00691446">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CE4527" w14:paraId="17A19889" w14:textId="77777777" w:rsidTr="008709EB">
        <w:tc>
          <w:tcPr>
            <w:tcW w:w="706" w:type="dxa"/>
            <w:vAlign w:val="center"/>
          </w:tcPr>
          <w:p w14:paraId="62BF8EF5" w14:textId="31025139" w:rsidR="00CE4527" w:rsidRDefault="00CE4527" w:rsidP="00CE4527">
            <w:pPr>
              <w:spacing w:before="120" w:after="120" w:line="276" w:lineRule="auto"/>
              <w:jc w:val="center"/>
            </w:pPr>
            <w:r>
              <w:t>2.5</w:t>
            </w:r>
          </w:p>
        </w:tc>
        <w:tc>
          <w:tcPr>
            <w:tcW w:w="4251" w:type="dxa"/>
          </w:tcPr>
          <w:p w14:paraId="69DC3693" w14:textId="1D89E83C" w:rsidR="00CE4527" w:rsidRPr="003734E5" w:rsidRDefault="00CE4527" w:rsidP="00CE4527">
            <w:pPr>
              <w:tabs>
                <w:tab w:val="right" w:leader="dot" w:pos="7920"/>
                <w:tab w:val="right" w:leader="dot" w:pos="8789"/>
              </w:tabs>
              <w:spacing w:before="120" w:after="120" w:line="276" w:lineRule="auto"/>
              <w:ind w:firstLine="318"/>
              <w:jc w:val="both"/>
              <w:rPr>
                <w:color w:val="FF0000"/>
              </w:rPr>
            </w:pPr>
            <w:r>
              <w:rPr>
                <w:rFonts w:eastAsia="Times New Roman"/>
              </w:rPr>
              <w:t xml:space="preserve">Sửa đổi, bổ sung khoản 1, khoản 5 Điều 39: Trách nhiệm của Ủy ban nhân dân cấp xã “Tổ chức thực hiện chiến lược, chương trình, kế hoạch phát triển thông tin cơ sở ở địa phương theo hướng dẫn của Ủy ban nhân dân cấp tỉnh” và “thực hiện chế độ </w:t>
            </w:r>
            <w:r w:rsidRPr="00255A49">
              <w:t xml:space="preserve">thông tin, báo cáo thường xuyên, báo cáo đột xuất, thống kê hoạt động thông tin cơ sở của địa phương theo quy định của pháp luật và hướng dẫn </w:t>
            </w:r>
            <w:r w:rsidRPr="00255A49">
              <w:lastRenderedPageBreak/>
              <w:t>của Ủy ban nhân dân cấp tỉnh</w:t>
            </w:r>
            <w:r>
              <w:t>” (thay vì theo hướng dẫn của Ủy ban nhân dân cấp huyện trước đây).</w:t>
            </w:r>
          </w:p>
        </w:tc>
        <w:tc>
          <w:tcPr>
            <w:tcW w:w="4960" w:type="dxa"/>
          </w:tcPr>
          <w:p w14:paraId="4026A2FC" w14:textId="092458A7" w:rsidR="00CE4527" w:rsidRPr="0061054D" w:rsidRDefault="00CE4527" w:rsidP="00CE4527">
            <w:pPr>
              <w:spacing w:before="120" w:after="120" w:line="276" w:lineRule="auto"/>
              <w:jc w:val="both"/>
            </w:pPr>
            <w:r>
              <w:lastRenderedPageBreak/>
              <w:t>Nghị định 137/2025/NĐ-CP ngày 12/6/2025 của Chính phủ quy định về phân định thẩm quyền của chính quyền địa phương 02 cấp trong lĩnh vực văn hóa, thể thao và du lịch</w:t>
            </w:r>
          </w:p>
        </w:tc>
        <w:tc>
          <w:tcPr>
            <w:tcW w:w="2268" w:type="dxa"/>
          </w:tcPr>
          <w:p w14:paraId="25476182" w14:textId="6E620176" w:rsidR="00CE4527" w:rsidRPr="00DB3A6D" w:rsidRDefault="00CE4527" w:rsidP="00CE4527">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3E748866" w14:textId="40DEFBA9" w:rsidR="00CE4527" w:rsidRDefault="00CE4527" w:rsidP="00CE4527">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CE4527" w14:paraId="33034F23" w14:textId="77777777" w:rsidTr="008709EB">
        <w:tc>
          <w:tcPr>
            <w:tcW w:w="706" w:type="dxa"/>
            <w:vAlign w:val="center"/>
          </w:tcPr>
          <w:p w14:paraId="0526C611" w14:textId="5C8BC410" w:rsidR="00CE4527" w:rsidRDefault="00CE4527" w:rsidP="00CE4527">
            <w:pPr>
              <w:spacing w:before="120" w:after="120" w:line="276" w:lineRule="auto"/>
              <w:jc w:val="center"/>
            </w:pPr>
            <w:r>
              <w:lastRenderedPageBreak/>
              <w:t>2.6</w:t>
            </w:r>
          </w:p>
        </w:tc>
        <w:tc>
          <w:tcPr>
            <w:tcW w:w="4251" w:type="dxa"/>
          </w:tcPr>
          <w:p w14:paraId="3B892C74" w14:textId="32CCF05A" w:rsidR="00CE4527" w:rsidRDefault="00CE4527" w:rsidP="00CE4527">
            <w:pPr>
              <w:tabs>
                <w:tab w:val="right" w:leader="dot" w:pos="7920"/>
                <w:tab w:val="right" w:leader="dot" w:pos="8789"/>
              </w:tabs>
              <w:spacing w:before="120" w:after="120" w:line="276" w:lineRule="auto"/>
              <w:ind w:firstLine="318"/>
              <w:jc w:val="both"/>
            </w:pPr>
            <w:r>
              <w:t>Sửa đổi, bổ sung Điều 40 thành “Hoạt động thông tin cơ sở của cấp xã”, cơ bản chỉnh sửa các khoản quy định hoạt động thông tin cơ sở của cấp huyện thành hoạt động thông tin cơ sở của cấp xã.</w:t>
            </w:r>
          </w:p>
        </w:tc>
        <w:tc>
          <w:tcPr>
            <w:tcW w:w="4960" w:type="dxa"/>
          </w:tcPr>
          <w:p w14:paraId="187B3369" w14:textId="41AC70DC" w:rsidR="00CE4527" w:rsidRPr="0061054D" w:rsidRDefault="00CE4527" w:rsidP="00CE4527">
            <w:pPr>
              <w:spacing w:before="120" w:after="120" w:line="276" w:lineRule="auto"/>
              <w:jc w:val="both"/>
            </w:pPr>
            <w:r>
              <w:t>Luật Ban hành văn bản quy phạm pháp luật</w:t>
            </w:r>
          </w:p>
        </w:tc>
        <w:tc>
          <w:tcPr>
            <w:tcW w:w="2268" w:type="dxa"/>
          </w:tcPr>
          <w:p w14:paraId="497011BE" w14:textId="3002D4E4" w:rsidR="00CE4527" w:rsidRPr="00DB3A6D" w:rsidRDefault="00CE4527" w:rsidP="00CE4527">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6B65949E" w14:textId="77AE05D1" w:rsidR="00CE4527" w:rsidRDefault="00CE4527" w:rsidP="00CE4527">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CE4527" w14:paraId="4CFC4E63" w14:textId="77777777" w:rsidTr="008709EB">
        <w:tc>
          <w:tcPr>
            <w:tcW w:w="706" w:type="dxa"/>
            <w:vAlign w:val="center"/>
          </w:tcPr>
          <w:p w14:paraId="6B9DC1C0" w14:textId="5C671E09" w:rsidR="00CE4527" w:rsidRDefault="00CE4527" w:rsidP="00CE4527">
            <w:pPr>
              <w:spacing w:before="120" w:after="120" w:line="276" w:lineRule="auto"/>
              <w:jc w:val="center"/>
            </w:pPr>
            <w:r>
              <w:t>3</w:t>
            </w:r>
          </w:p>
        </w:tc>
        <w:tc>
          <w:tcPr>
            <w:tcW w:w="4251" w:type="dxa"/>
          </w:tcPr>
          <w:p w14:paraId="1E1EC44F" w14:textId="17043890" w:rsidR="00CE4527" w:rsidRDefault="00CE4527" w:rsidP="00CE4527">
            <w:pPr>
              <w:spacing w:before="120" w:after="120" w:line="276" w:lineRule="auto"/>
              <w:ind w:firstLine="318"/>
              <w:jc w:val="both"/>
            </w:pPr>
            <w:r>
              <w:t>Bãi bỏ, thay thế một số điều của Nghị định số 49/2024/NĐ-CP</w:t>
            </w:r>
          </w:p>
        </w:tc>
        <w:tc>
          <w:tcPr>
            <w:tcW w:w="4960" w:type="dxa"/>
          </w:tcPr>
          <w:p w14:paraId="1D5DD15C" w14:textId="1336BE2F" w:rsidR="00CE4527" w:rsidRPr="0061054D" w:rsidRDefault="00CE4527" w:rsidP="00CE4527">
            <w:pPr>
              <w:spacing w:before="120" w:after="120" w:line="276" w:lineRule="auto"/>
              <w:jc w:val="both"/>
            </w:pPr>
            <w:r>
              <w:t>Luật Ban hành văn bản quy phạm pháp luật</w:t>
            </w:r>
          </w:p>
        </w:tc>
        <w:tc>
          <w:tcPr>
            <w:tcW w:w="2268" w:type="dxa"/>
          </w:tcPr>
          <w:p w14:paraId="333574EA" w14:textId="362AD39D" w:rsidR="00CE4527" w:rsidRPr="00DB3A6D" w:rsidRDefault="00CE4527" w:rsidP="00CE4527">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24D2FB38" w14:textId="249E8116" w:rsidR="00CE4527" w:rsidRDefault="007C0020" w:rsidP="00CE4527">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7C0020" w14:paraId="4A93AC1D" w14:textId="77777777" w:rsidTr="008709EB">
        <w:tc>
          <w:tcPr>
            <w:tcW w:w="706" w:type="dxa"/>
            <w:vAlign w:val="center"/>
          </w:tcPr>
          <w:p w14:paraId="06580AE7" w14:textId="3D765799" w:rsidR="007C0020" w:rsidRDefault="007C0020" w:rsidP="007C0020">
            <w:pPr>
              <w:spacing w:before="120" w:after="120" w:line="276" w:lineRule="auto"/>
              <w:jc w:val="center"/>
            </w:pPr>
            <w:r>
              <w:t>3.1</w:t>
            </w:r>
          </w:p>
        </w:tc>
        <w:tc>
          <w:tcPr>
            <w:tcW w:w="4251" w:type="dxa"/>
          </w:tcPr>
          <w:p w14:paraId="7AA6F8B6" w14:textId="4F869E02" w:rsidR="007C0020" w:rsidRDefault="007C0020" w:rsidP="007C0020">
            <w:pPr>
              <w:spacing w:before="120" w:after="120" w:line="276" w:lineRule="auto"/>
              <w:ind w:firstLine="318"/>
              <w:jc w:val="both"/>
            </w:pPr>
            <w:r w:rsidRPr="00255A49">
              <w:t xml:space="preserve">Thay thế cụm từ “Bộ Thông tin và Truyền thông” bằng cụm từ “Bộ </w:t>
            </w:r>
            <w:r w:rsidRPr="00255A49">
              <w:lastRenderedPageBreak/>
              <w:t>Văn hóa, Thể thao và Du lịch” tại khoản 2 Điều 14; Điều 35; khoản 1, khoản 5, khoản 6, khoản 7, khoản 8 Điều 37; khoản 1 Điều 43</w:t>
            </w:r>
          </w:p>
        </w:tc>
        <w:tc>
          <w:tcPr>
            <w:tcW w:w="4960" w:type="dxa"/>
          </w:tcPr>
          <w:p w14:paraId="72A0522E" w14:textId="223BD60E" w:rsidR="007C0020" w:rsidRPr="0061054D" w:rsidRDefault="007C0020" w:rsidP="007C0020">
            <w:pPr>
              <w:spacing w:before="120" w:after="120" w:line="276" w:lineRule="auto"/>
              <w:jc w:val="both"/>
            </w:pPr>
            <w:r>
              <w:lastRenderedPageBreak/>
              <w:t xml:space="preserve">Nghị định số 43/2025/NĐ-CP ngày 28/02/2025 của Chính phủ quy định chức </w:t>
            </w:r>
            <w:r>
              <w:lastRenderedPageBreak/>
              <w:t>năng, nhiệm vụ, quyền hạn và cơ cấu tổ chức của Bộ Văn hóa, Thể thao và Du lịch</w:t>
            </w:r>
          </w:p>
        </w:tc>
        <w:tc>
          <w:tcPr>
            <w:tcW w:w="2268" w:type="dxa"/>
          </w:tcPr>
          <w:p w14:paraId="0B7D967D" w14:textId="6074A687" w:rsidR="007C0020" w:rsidRPr="00DB3A6D" w:rsidRDefault="007C0020" w:rsidP="007C0020">
            <w:pPr>
              <w:spacing w:before="120" w:after="120" w:line="276" w:lineRule="auto"/>
              <w:jc w:val="both"/>
            </w:pPr>
            <w:r w:rsidRPr="00333C01">
              <w:lastRenderedPageBreak/>
              <w:t>Phù hợp với thực tiễn triển khai</w:t>
            </w:r>
            <w:r>
              <w:t xml:space="preserve">, </w:t>
            </w:r>
            <w:r>
              <w:lastRenderedPageBreak/>
              <w:t>hợp pháp, mang tính thống nhất với các văn bản quy phạm pháp luật khác</w:t>
            </w:r>
          </w:p>
        </w:tc>
        <w:tc>
          <w:tcPr>
            <w:tcW w:w="2552" w:type="dxa"/>
          </w:tcPr>
          <w:p w14:paraId="6C0302EA" w14:textId="76256520" w:rsidR="007C0020" w:rsidRDefault="007C0020" w:rsidP="007C0020">
            <w:pPr>
              <w:spacing w:before="120" w:after="120" w:line="276" w:lineRule="auto"/>
              <w:jc w:val="both"/>
              <w:rPr>
                <w:b/>
              </w:rPr>
            </w:pPr>
            <w:r w:rsidRPr="006A0D80">
              <w:lastRenderedPageBreak/>
              <w:t xml:space="preserve">Đã sửa đổi, bổ sung trong dự thảo Nghị </w:t>
            </w:r>
            <w:r w:rsidRPr="006A0D80">
              <w:lastRenderedPageBreak/>
              <w:t>định</w:t>
            </w:r>
            <w:r>
              <w:rPr>
                <w:b/>
              </w:rPr>
              <w:t xml:space="preserve"> </w:t>
            </w:r>
            <w:r w:rsidRPr="00DB3A6D">
              <w:t>sửa đổi, bổ sung một số điều của Nghị định số 49/2024/NĐ-CP</w:t>
            </w:r>
          </w:p>
        </w:tc>
      </w:tr>
      <w:tr w:rsidR="007C0020" w14:paraId="1DC8406C" w14:textId="77777777" w:rsidTr="008709EB">
        <w:tc>
          <w:tcPr>
            <w:tcW w:w="706" w:type="dxa"/>
            <w:vAlign w:val="center"/>
          </w:tcPr>
          <w:p w14:paraId="1E3EBDF6" w14:textId="250DBE95" w:rsidR="007C0020" w:rsidRDefault="007C0020" w:rsidP="007C0020">
            <w:pPr>
              <w:spacing w:before="120" w:after="120" w:line="276" w:lineRule="auto"/>
              <w:jc w:val="center"/>
            </w:pPr>
            <w:r>
              <w:lastRenderedPageBreak/>
              <w:t>3.2</w:t>
            </w:r>
          </w:p>
        </w:tc>
        <w:tc>
          <w:tcPr>
            <w:tcW w:w="4251" w:type="dxa"/>
          </w:tcPr>
          <w:p w14:paraId="680A4FA5" w14:textId="44B014A0" w:rsidR="007C0020" w:rsidRDefault="007C0020" w:rsidP="007C0020">
            <w:pPr>
              <w:spacing w:before="120" w:after="120" w:line="276" w:lineRule="auto"/>
              <w:ind w:firstLine="318"/>
              <w:jc w:val="both"/>
            </w:pPr>
            <w:r w:rsidRPr="00255A49">
              <w:t>Thay thế cụm từ “thị trấn” bằng cụm từ “đặc khu” tại khoản 1 Điều 7</w:t>
            </w:r>
          </w:p>
        </w:tc>
        <w:tc>
          <w:tcPr>
            <w:tcW w:w="4960" w:type="dxa"/>
          </w:tcPr>
          <w:p w14:paraId="6E9E5F81" w14:textId="51C2E3D4" w:rsidR="007C0020" w:rsidRPr="0061054D" w:rsidRDefault="007C0020" w:rsidP="007C0020">
            <w:pPr>
              <w:spacing w:before="120" w:after="120" w:line="276" w:lineRule="auto"/>
              <w:jc w:val="both"/>
            </w:pPr>
            <w:r>
              <w:t>Luật Tổ chức chính quyền địa phương</w:t>
            </w:r>
          </w:p>
        </w:tc>
        <w:tc>
          <w:tcPr>
            <w:tcW w:w="2268" w:type="dxa"/>
          </w:tcPr>
          <w:p w14:paraId="4CC2CDA6" w14:textId="2E9C2685" w:rsidR="007C0020" w:rsidRPr="00DB3A6D" w:rsidRDefault="007C0020" w:rsidP="007C0020">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685847D2" w14:textId="377E83A6" w:rsidR="007C0020" w:rsidRDefault="007C0020" w:rsidP="007C0020">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7C0020" w14:paraId="0D5B394C" w14:textId="77777777" w:rsidTr="008709EB">
        <w:tc>
          <w:tcPr>
            <w:tcW w:w="706" w:type="dxa"/>
            <w:vAlign w:val="center"/>
          </w:tcPr>
          <w:p w14:paraId="265C2FC0" w14:textId="475FC40F" w:rsidR="007C0020" w:rsidRDefault="007C0020" w:rsidP="007C0020">
            <w:pPr>
              <w:spacing w:before="120" w:after="120" w:line="276" w:lineRule="auto"/>
              <w:jc w:val="center"/>
            </w:pPr>
            <w:r>
              <w:t>3.3</w:t>
            </w:r>
          </w:p>
        </w:tc>
        <w:tc>
          <w:tcPr>
            <w:tcW w:w="4251" w:type="dxa"/>
          </w:tcPr>
          <w:p w14:paraId="39A09B49" w14:textId="05495C54" w:rsidR="007C0020" w:rsidRDefault="007C0020" w:rsidP="007C0020">
            <w:pPr>
              <w:tabs>
                <w:tab w:val="right" w:leader="dot" w:pos="8789"/>
              </w:tabs>
              <w:spacing w:before="120" w:after="120" w:line="276" w:lineRule="auto"/>
              <w:ind w:firstLine="318"/>
              <w:jc w:val="both"/>
            </w:pPr>
            <w:r w:rsidRPr="00255A49">
              <w:t>Bỏ cụm từ “Ủy ban nhân dân cấp huyện” tại Điều 2.</w:t>
            </w:r>
          </w:p>
        </w:tc>
        <w:tc>
          <w:tcPr>
            <w:tcW w:w="4960" w:type="dxa"/>
          </w:tcPr>
          <w:p w14:paraId="617224BF" w14:textId="2DB181D0" w:rsidR="007C0020" w:rsidRPr="0061054D" w:rsidRDefault="007C0020" w:rsidP="007C0020">
            <w:pPr>
              <w:spacing w:before="120" w:after="120" w:line="276" w:lineRule="auto"/>
              <w:jc w:val="both"/>
            </w:pPr>
            <w:r>
              <w:t>Luật Tổ chức chính quyền địa phương</w:t>
            </w:r>
          </w:p>
        </w:tc>
        <w:tc>
          <w:tcPr>
            <w:tcW w:w="2268" w:type="dxa"/>
          </w:tcPr>
          <w:p w14:paraId="72F89C6F" w14:textId="0B8D4E26" w:rsidR="007C0020" w:rsidRPr="00DB3A6D" w:rsidRDefault="007C0020" w:rsidP="007C0020">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4696417D" w14:textId="46FBCF49" w:rsidR="007C0020" w:rsidRDefault="007C0020" w:rsidP="007C0020">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7C0020" w14:paraId="1162833A" w14:textId="77777777" w:rsidTr="008709EB">
        <w:tc>
          <w:tcPr>
            <w:tcW w:w="706" w:type="dxa"/>
            <w:vAlign w:val="center"/>
          </w:tcPr>
          <w:p w14:paraId="7A59454C" w14:textId="63FE2046" w:rsidR="007C0020" w:rsidRDefault="007C0020" w:rsidP="007C0020">
            <w:pPr>
              <w:spacing w:before="120" w:after="120" w:line="276" w:lineRule="auto"/>
              <w:jc w:val="center"/>
            </w:pPr>
            <w:r>
              <w:lastRenderedPageBreak/>
              <w:t>3.4</w:t>
            </w:r>
          </w:p>
        </w:tc>
        <w:tc>
          <w:tcPr>
            <w:tcW w:w="4251" w:type="dxa"/>
          </w:tcPr>
          <w:p w14:paraId="4DC46A65" w14:textId="784589F4" w:rsidR="007C0020" w:rsidRDefault="007C0020" w:rsidP="007C0020">
            <w:pPr>
              <w:tabs>
                <w:tab w:val="right" w:leader="dot" w:pos="8789"/>
              </w:tabs>
              <w:spacing w:before="120" w:after="120" w:line="276" w:lineRule="auto"/>
              <w:ind w:firstLine="318"/>
              <w:jc w:val="both"/>
            </w:pPr>
            <w:r>
              <w:t>Bỏ cụm từ “cơ quan thuộc Chính phủ” tại Điều 2, Điều 36.</w:t>
            </w:r>
          </w:p>
        </w:tc>
        <w:tc>
          <w:tcPr>
            <w:tcW w:w="4960" w:type="dxa"/>
          </w:tcPr>
          <w:p w14:paraId="03329337" w14:textId="495ECEBD" w:rsidR="007C0020" w:rsidRPr="0061054D" w:rsidRDefault="007C0020" w:rsidP="007C0020">
            <w:pPr>
              <w:spacing w:before="120" w:after="120" w:line="276" w:lineRule="auto"/>
              <w:jc w:val="both"/>
            </w:pPr>
            <w:r>
              <w:t>Luật Tổ chức Chính phủ</w:t>
            </w:r>
          </w:p>
        </w:tc>
        <w:tc>
          <w:tcPr>
            <w:tcW w:w="2268" w:type="dxa"/>
          </w:tcPr>
          <w:p w14:paraId="46465562" w14:textId="454C084C" w:rsidR="007C0020" w:rsidRPr="00DB3A6D" w:rsidRDefault="007C0020" w:rsidP="007C0020">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1346777C" w14:textId="10E73137" w:rsidR="007C0020" w:rsidRDefault="007C0020" w:rsidP="007C0020">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7C0020" w14:paraId="1999BFB7" w14:textId="77777777" w:rsidTr="008709EB">
        <w:tc>
          <w:tcPr>
            <w:tcW w:w="706" w:type="dxa"/>
            <w:vAlign w:val="center"/>
          </w:tcPr>
          <w:p w14:paraId="0B50FDDF" w14:textId="598CD180" w:rsidR="007C0020" w:rsidRDefault="007C0020" w:rsidP="007C0020">
            <w:pPr>
              <w:spacing w:before="120" w:after="120" w:line="276" w:lineRule="auto"/>
              <w:jc w:val="center"/>
            </w:pPr>
            <w:r>
              <w:t>3.5</w:t>
            </w:r>
          </w:p>
        </w:tc>
        <w:tc>
          <w:tcPr>
            <w:tcW w:w="4251" w:type="dxa"/>
          </w:tcPr>
          <w:p w14:paraId="3D281786" w14:textId="3A268E17" w:rsidR="007C0020" w:rsidRDefault="007C0020" w:rsidP="007C0020">
            <w:pPr>
              <w:tabs>
                <w:tab w:val="right" w:leader="dot" w:pos="8789"/>
              </w:tabs>
              <w:spacing w:before="120" w:after="120" w:line="276" w:lineRule="auto"/>
              <w:ind w:firstLine="318"/>
              <w:jc w:val="both"/>
            </w:pPr>
            <w:r>
              <w:t xml:space="preserve">Bỏ cụm từ “Thủ trưởng cơ quan thuộc Chính phủ” tại khoản 2 Điều 43. </w:t>
            </w:r>
          </w:p>
        </w:tc>
        <w:tc>
          <w:tcPr>
            <w:tcW w:w="4960" w:type="dxa"/>
          </w:tcPr>
          <w:p w14:paraId="461B3C68" w14:textId="1C04EF96" w:rsidR="007C0020" w:rsidRPr="0061054D" w:rsidRDefault="007C0020" w:rsidP="007C0020">
            <w:pPr>
              <w:spacing w:before="120" w:after="120" w:line="276" w:lineRule="auto"/>
              <w:jc w:val="both"/>
            </w:pPr>
            <w:r>
              <w:t>Luật Tổ chức Chính phủ</w:t>
            </w:r>
          </w:p>
        </w:tc>
        <w:tc>
          <w:tcPr>
            <w:tcW w:w="2268" w:type="dxa"/>
          </w:tcPr>
          <w:p w14:paraId="1DE93B9F" w14:textId="1057CA26" w:rsidR="007C0020" w:rsidRPr="00DB3A6D" w:rsidRDefault="007C0020" w:rsidP="007C0020">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17A11470" w14:textId="12F2CC01" w:rsidR="007C0020" w:rsidRDefault="007C0020" w:rsidP="007C0020">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r w:rsidR="007C0020" w14:paraId="034E6B6D" w14:textId="77777777" w:rsidTr="008709EB">
        <w:tc>
          <w:tcPr>
            <w:tcW w:w="706" w:type="dxa"/>
            <w:vAlign w:val="center"/>
          </w:tcPr>
          <w:p w14:paraId="3A5C9DB5" w14:textId="2FD74639" w:rsidR="007C0020" w:rsidRDefault="007C0020" w:rsidP="007C0020">
            <w:pPr>
              <w:spacing w:before="120" w:after="120" w:line="276" w:lineRule="auto"/>
              <w:jc w:val="center"/>
            </w:pPr>
            <w:r>
              <w:t>3.6</w:t>
            </w:r>
          </w:p>
        </w:tc>
        <w:tc>
          <w:tcPr>
            <w:tcW w:w="4251" w:type="dxa"/>
          </w:tcPr>
          <w:p w14:paraId="0E1AF483" w14:textId="7425CAF7" w:rsidR="007C0020" w:rsidRDefault="007C0020" w:rsidP="007C0020">
            <w:pPr>
              <w:tabs>
                <w:tab w:val="right" w:leader="dot" w:pos="7920"/>
                <w:tab w:val="right" w:leader="dot" w:pos="8789"/>
              </w:tabs>
              <w:spacing w:before="120" w:after="120" w:line="276" w:lineRule="auto"/>
              <w:ind w:firstLine="318"/>
              <w:jc w:val="both"/>
            </w:pPr>
            <w:r w:rsidRPr="00255A49">
              <w:t>Bỏ cụm từ “cấp huyện” tại khoản 2, khoản 3 Điều 11; khoản 2 Điều 13; Điều 15; Điều 17; Điều 18; Điều 20; Điều 28; khoản 3 Điều 29; Điều 30; khoản 4 Điều 37.</w:t>
            </w:r>
          </w:p>
        </w:tc>
        <w:tc>
          <w:tcPr>
            <w:tcW w:w="4960" w:type="dxa"/>
          </w:tcPr>
          <w:p w14:paraId="3B22EB34" w14:textId="258F750B" w:rsidR="007C0020" w:rsidRPr="0061054D" w:rsidRDefault="007C0020" w:rsidP="007C0020">
            <w:pPr>
              <w:spacing w:before="120" w:after="120" w:line="276" w:lineRule="auto"/>
              <w:jc w:val="both"/>
            </w:pPr>
            <w:r>
              <w:t>Luật Tổ chức chính quyền địa phương</w:t>
            </w:r>
          </w:p>
        </w:tc>
        <w:tc>
          <w:tcPr>
            <w:tcW w:w="2268" w:type="dxa"/>
          </w:tcPr>
          <w:p w14:paraId="45A60AC6" w14:textId="3E91C9C4" w:rsidR="007C0020" w:rsidRPr="00DB3A6D" w:rsidRDefault="007C0020" w:rsidP="007C0020">
            <w:pPr>
              <w:spacing w:before="120" w:after="120" w:line="276" w:lineRule="auto"/>
              <w:jc w:val="both"/>
            </w:pPr>
            <w:r w:rsidRPr="00333C01">
              <w:t>Phù hợp với thực tiễn triển khai</w:t>
            </w:r>
            <w:r>
              <w:t xml:space="preserve">, hợp pháp, mang tính thống nhất với các văn bản </w:t>
            </w:r>
            <w:r>
              <w:lastRenderedPageBreak/>
              <w:t>quy phạm pháp luật khác</w:t>
            </w:r>
          </w:p>
        </w:tc>
        <w:tc>
          <w:tcPr>
            <w:tcW w:w="2552" w:type="dxa"/>
          </w:tcPr>
          <w:p w14:paraId="0DF82274" w14:textId="79F64801" w:rsidR="007C0020" w:rsidRDefault="007C0020" w:rsidP="007C0020">
            <w:pPr>
              <w:spacing w:before="120" w:after="120" w:line="276" w:lineRule="auto"/>
              <w:jc w:val="both"/>
              <w:rPr>
                <w:b/>
              </w:rPr>
            </w:pPr>
            <w:r w:rsidRPr="006A0D80">
              <w:lastRenderedPageBreak/>
              <w:t>Đã sửa đổi, bổ sung trong dự thảo Nghị định</w:t>
            </w:r>
            <w:r>
              <w:rPr>
                <w:b/>
              </w:rPr>
              <w:t xml:space="preserve"> </w:t>
            </w:r>
            <w:r w:rsidRPr="00DB3A6D">
              <w:t xml:space="preserve">sửa đổi, bổ sung một số điều của Nghị </w:t>
            </w:r>
            <w:r w:rsidRPr="00DB3A6D">
              <w:lastRenderedPageBreak/>
              <w:t>định số 49/2024/NĐ-CP</w:t>
            </w:r>
          </w:p>
        </w:tc>
      </w:tr>
      <w:tr w:rsidR="007C0020" w14:paraId="6B2ECE17" w14:textId="77777777" w:rsidTr="008709EB">
        <w:tc>
          <w:tcPr>
            <w:tcW w:w="706" w:type="dxa"/>
            <w:vAlign w:val="center"/>
          </w:tcPr>
          <w:p w14:paraId="0C12DAB0" w14:textId="239F5379" w:rsidR="007C0020" w:rsidRDefault="007C0020" w:rsidP="007C0020">
            <w:pPr>
              <w:spacing w:before="120" w:after="120" w:line="276" w:lineRule="auto"/>
              <w:jc w:val="center"/>
            </w:pPr>
            <w:r>
              <w:lastRenderedPageBreak/>
              <w:t>3.7</w:t>
            </w:r>
          </w:p>
        </w:tc>
        <w:tc>
          <w:tcPr>
            <w:tcW w:w="4251" w:type="dxa"/>
          </w:tcPr>
          <w:p w14:paraId="4A5C5B84" w14:textId="0A208793" w:rsidR="007C0020" w:rsidRPr="00255A49" w:rsidRDefault="007C0020" w:rsidP="007C0020">
            <w:pPr>
              <w:tabs>
                <w:tab w:val="right" w:leader="dot" w:pos="7920"/>
                <w:tab w:val="right" w:leader="dot" w:pos="8789"/>
              </w:tabs>
              <w:spacing w:before="120" w:after="120" w:line="276" w:lineRule="auto"/>
              <w:ind w:firstLine="318"/>
              <w:jc w:val="both"/>
            </w:pPr>
            <w:r w:rsidRPr="00255A49">
              <w:t>Bãi bỏ khoản 2 Điều 9; Điề</w:t>
            </w:r>
            <w:r>
              <w:t>u 38 liên quan đến cấp huyện</w:t>
            </w:r>
          </w:p>
        </w:tc>
        <w:tc>
          <w:tcPr>
            <w:tcW w:w="4960" w:type="dxa"/>
          </w:tcPr>
          <w:p w14:paraId="542FBF07" w14:textId="727A01DD" w:rsidR="007C0020" w:rsidRPr="0061054D" w:rsidRDefault="007C0020" w:rsidP="007C0020">
            <w:pPr>
              <w:spacing w:before="120" w:after="120" w:line="276" w:lineRule="auto"/>
              <w:jc w:val="both"/>
            </w:pPr>
            <w:r>
              <w:t>Luật Tổ chức chính quyền địa phương</w:t>
            </w:r>
          </w:p>
        </w:tc>
        <w:tc>
          <w:tcPr>
            <w:tcW w:w="2268" w:type="dxa"/>
          </w:tcPr>
          <w:p w14:paraId="46C054D9" w14:textId="2110F5FE" w:rsidR="007C0020" w:rsidRPr="00DB3A6D" w:rsidRDefault="007C0020" w:rsidP="007C0020">
            <w:pPr>
              <w:spacing w:before="120" w:after="120" w:line="276" w:lineRule="auto"/>
              <w:jc w:val="both"/>
            </w:pPr>
            <w:r w:rsidRPr="00333C01">
              <w:t>Phù hợp với thực tiễn triển khai</w:t>
            </w:r>
            <w:r>
              <w:t>, hợp pháp, mang tính thống nhất với các văn bản quy phạm pháp luật khác</w:t>
            </w:r>
          </w:p>
        </w:tc>
        <w:tc>
          <w:tcPr>
            <w:tcW w:w="2552" w:type="dxa"/>
          </w:tcPr>
          <w:p w14:paraId="5B83D27C" w14:textId="22B9C341" w:rsidR="007C0020" w:rsidRDefault="007C0020" w:rsidP="007C0020">
            <w:pPr>
              <w:spacing w:before="120" w:after="120" w:line="276" w:lineRule="auto"/>
              <w:jc w:val="both"/>
              <w:rPr>
                <w:b/>
              </w:rPr>
            </w:pPr>
            <w:r w:rsidRPr="006A0D80">
              <w:t>Đã sửa đổi, bổ sung trong dự thảo Nghị định</w:t>
            </w:r>
            <w:r>
              <w:rPr>
                <w:b/>
              </w:rPr>
              <w:t xml:space="preserve"> </w:t>
            </w:r>
            <w:r w:rsidRPr="00DB3A6D">
              <w:t>sửa đổi, bổ sung một số điều của Nghị định số 49/2024/NĐ-CP</w:t>
            </w:r>
          </w:p>
        </w:tc>
      </w:tr>
    </w:tbl>
    <w:p w14:paraId="43A60891" w14:textId="77777777" w:rsidR="0061054D" w:rsidRDefault="0061054D" w:rsidP="00B36BF9">
      <w:pPr>
        <w:spacing w:before="120" w:after="120" w:line="276" w:lineRule="auto"/>
        <w:jc w:val="both"/>
        <w:rPr>
          <w:b/>
        </w:rPr>
      </w:pPr>
    </w:p>
    <w:p w14:paraId="0989EB8D" w14:textId="21011C59" w:rsidR="00935A1E" w:rsidRPr="002B1339" w:rsidRDefault="00935A1E" w:rsidP="00935A1E">
      <w:pPr>
        <w:spacing w:before="120" w:after="120" w:line="276" w:lineRule="auto"/>
        <w:ind w:firstLine="567"/>
        <w:jc w:val="both"/>
        <w:rPr>
          <w:b/>
        </w:rPr>
      </w:pPr>
      <w:r>
        <w:rPr>
          <w:b/>
        </w:rPr>
        <w:t>3. Điều ước quốc tế có liên quan đến dự thảo Nghị định: Không có</w:t>
      </w:r>
      <w:r w:rsidR="00851654">
        <w:rPr>
          <w:b/>
        </w:rPr>
        <w:t>./.</w:t>
      </w:r>
    </w:p>
    <w:sectPr w:rsidR="00935A1E" w:rsidRPr="002B1339" w:rsidSect="00B36BF9">
      <w:pgSz w:w="16838" w:h="11906" w:orient="landscape" w:code="9"/>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68818" w14:textId="77777777" w:rsidR="000C43B8" w:rsidRDefault="000C43B8">
      <w:pPr>
        <w:spacing w:after="0" w:line="240" w:lineRule="auto"/>
      </w:pPr>
      <w:r>
        <w:separator/>
      </w:r>
    </w:p>
  </w:endnote>
  <w:endnote w:type="continuationSeparator" w:id="0">
    <w:p w14:paraId="1A2ECAD3" w14:textId="77777777" w:rsidR="000C43B8" w:rsidRDefault="000C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70848" w14:textId="77777777" w:rsidR="000C43B8" w:rsidRDefault="000C43B8">
      <w:pPr>
        <w:spacing w:after="0" w:line="240" w:lineRule="auto"/>
      </w:pPr>
      <w:r>
        <w:separator/>
      </w:r>
    </w:p>
  </w:footnote>
  <w:footnote w:type="continuationSeparator" w:id="0">
    <w:p w14:paraId="3C17CA9D" w14:textId="77777777" w:rsidR="000C43B8" w:rsidRDefault="000C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956522"/>
      <w:docPartObj>
        <w:docPartGallery w:val="Page Numbers (Top of Page)"/>
        <w:docPartUnique/>
      </w:docPartObj>
    </w:sdtPr>
    <w:sdtEndPr>
      <w:rPr>
        <w:noProof/>
      </w:rPr>
    </w:sdtEndPr>
    <w:sdtContent>
      <w:p w14:paraId="2A4F4736" w14:textId="3B5CB21E" w:rsidR="00871C80" w:rsidRDefault="00871C80">
        <w:pPr>
          <w:pStyle w:val="Header"/>
          <w:jc w:val="center"/>
        </w:pPr>
        <w:r>
          <w:fldChar w:fldCharType="begin"/>
        </w:r>
        <w:r>
          <w:instrText xml:space="preserve"> PAGE   \* MERGEFORMAT </w:instrText>
        </w:r>
        <w:r>
          <w:fldChar w:fldCharType="separate"/>
        </w:r>
        <w:r w:rsidR="001859EA">
          <w:rPr>
            <w:noProof/>
          </w:rPr>
          <w:t>20</w:t>
        </w:r>
        <w:r>
          <w:rPr>
            <w:noProof/>
          </w:rPr>
          <w:fldChar w:fldCharType="end"/>
        </w:r>
      </w:p>
    </w:sdtContent>
  </w:sdt>
  <w:p w14:paraId="3E6B9C3D" w14:textId="77777777" w:rsidR="00871C80" w:rsidRDefault="00871C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37A05"/>
    <w:multiLevelType w:val="multilevel"/>
    <w:tmpl w:val="BBA2A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E04948"/>
    <w:multiLevelType w:val="multilevel"/>
    <w:tmpl w:val="17AC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93D43"/>
    <w:multiLevelType w:val="multilevel"/>
    <w:tmpl w:val="EBC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933C1"/>
    <w:multiLevelType w:val="multilevel"/>
    <w:tmpl w:val="4A16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351A1"/>
    <w:multiLevelType w:val="hybridMultilevel"/>
    <w:tmpl w:val="AFE2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B3B28"/>
    <w:multiLevelType w:val="multilevel"/>
    <w:tmpl w:val="6C84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3A"/>
    <w:rsid w:val="0001036B"/>
    <w:rsid w:val="00013305"/>
    <w:rsid w:val="0002009F"/>
    <w:rsid w:val="00030E9D"/>
    <w:rsid w:val="00031D27"/>
    <w:rsid w:val="000335E3"/>
    <w:rsid w:val="00045DB6"/>
    <w:rsid w:val="00066D78"/>
    <w:rsid w:val="0007422B"/>
    <w:rsid w:val="00084A36"/>
    <w:rsid w:val="00092015"/>
    <w:rsid w:val="000A77A9"/>
    <w:rsid w:val="000C3F48"/>
    <w:rsid w:val="000C43B8"/>
    <w:rsid w:val="000F514D"/>
    <w:rsid w:val="00113F45"/>
    <w:rsid w:val="00114D56"/>
    <w:rsid w:val="0014050C"/>
    <w:rsid w:val="00147025"/>
    <w:rsid w:val="001742DA"/>
    <w:rsid w:val="001830D4"/>
    <w:rsid w:val="001859EA"/>
    <w:rsid w:val="00191865"/>
    <w:rsid w:val="00191F6C"/>
    <w:rsid w:val="00191FF2"/>
    <w:rsid w:val="00197F11"/>
    <w:rsid w:val="001A6619"/>
    <w:rsid w:val="001A7C2C"/>
    <w:rsid w:val="001E3D7B"/>
    <w:rsid w:val="0020484D"/>
    <w:rsid w:val="002108CF"/>
    <w:rsid w:val="0021399C"/>
    <w:rsid w:val="002506E4"/>
    <w:rsid w:val="002648FE"/>
    <w:rsid w:val="00272AE0"/>
    <w:rsid w:val="00280781"/>
    <w:rsid w:val="0028459A"/>
    <w:rsid w:val="00291581"/>
    <w:rsid w:val="002A039F"/>
    <w:rsid w:val="002B0421"/>
    <w:rsid w:val="002B1339"/>
    <w:rsid w:val="002B51C8"/>
    <w:rsid w:val="002C6A07"/>
    <w:rsid w:val="002D257F"/>
    <w:rsid w:val="002D3236"/>
    <w:rsid w:val="002D56CA"/>
    <w:rsid w:val="002E0B19"/>
    <w:rsid w:val="0030515B"/>
    <w:rsid w:val="003127BF"/>
    <w:rsid w:val="0031308C"/>
    <w:rsid w:val="00314DE1"/>
    <w:rsid w:val="00320B66"/>
    <w:rsid w:val="00323CCE"/>
    <w:rsid w:val="00326601"/>
    <w:rsid w:val="003277A4"/>
    <w:rsid w:val="0033019E"/>
    <w:rsid w:val="00333951"/>
    <w:rsid w:val="00333C01"/>
    <w:rsid w:val="00357EA3"/>
    <w:rsid w:val="00361EB2"/>
    <w:rsid w:val="00370EB6"/>
    <w:rsid w:val="00371DA9"/>
    <w:rsid w:val="003734E5"/>
    <w:rsid w:val="0038474C"/>
    <w:rsid w:val="0038676F"/>
    <w:rsid w:val="00390CF2"/>
    <w:rsid w:val="003927E6"/>
    <w:rsid w:val="003949B8"/>
    <w:rsid w:val="003B02D2"/>
    <w:rsid w:val="003B4C2F"/>
    <w:rsid w:val="003D1DCA"/>
    <w:rsid w:val="003D2B62"/>
    <w:rsid w:val="003D31B7"/>
    <w:rsid w:val="003D6179"/>
    <w:rsid w:val="003E00B0"/>
    <w:rsid w:val="003F03B6"/>
    <w:rsid w:val="003F08FB"/>
    <w:rsid w:val="003F2039"/>
    <w:rsid w:val="003F6C25"/>
    <w:rsid w:val="00414A79"/>
    <w:rsid w:val="00416472"/>
    <w:rsid w:val="004265C0"/>
    <w:rsid w:val="00434E20"/>
    <w:rsid w:val="004457F1"/>
    <w:rsid w:val="00453C3D"/>
    <w:rsid w:val="00470AF1"/>
    <w:rsid w:val="004C6537"/>
    <w:rsid w:val="004C7250"/>
    <w:rsid w:val="004E75BA"/>
    <w:rsid w:val="004F4091"/>
    <w:rsid w:val="004F6C7B"/>
    <w:rsid w:val="005010E2"/>
    <w:rsid w:val="00502940"/>
    <w:rsid w:val="005440B5"/>
    <w:rsid w:val="00544FC3"/>
    <w:rsid w:val="0058370D"/>
    <w:rsid w:val="005866CE"/>
    <w:rsid w:val="0059009A"/>
    <w:rsid w:val="005A5E6D"/>
    <w:rsid w:val="005B0042"/>
    <w:rsid w:val="005D2AD7"/>
    <w:rsid w:val="005D2F9B"/>
    <w:rsid w:val="005E4820"/>
    <w:rsid w:val="005E55A8"/>
    <w:rsid w:val="005F4545"/>
    <w:rsid w:val="005F7B36"/>
    <w:rsid w:val="00604B51"/>
    <w:rsid w:val="0061054D"/>
    <w:rsid w:val="00614E74"/>
    <w:rsid w:val="006153A5"/>
    <w:rsid w:val="00615883"/>
    <w:rsid w:val="006513D8"/>
    <w:rsid w:val="00653016"/>
    <w:rsid w:val="00662F3F"/>
    <w:rsid w:val="00664B36"/>
    <w:rsid w:val="00671F19"/>
    <w:rsid w:val="00675D7C"/>
    <w:rsid w:val="00680225"/>
    <w:rsid w:val="0069008E"/>
    <w:rsid w:val="00691446"/>
    <w:rsid w:val="006A0D80"/>
    <w:rsid w:val="006B3337"/>
    <w:rsid w:val="006B6977"/>
    <w:rsid w:val="006F17AA"/>
    <w:rsid w:val="006F48DB"/>
    <w:rsid w:val="006F5577"/>
    <w:rsid w:val="006F79AA"/>
    <w:rsid w:val="00702D0D"/>
    <w:rsid w:val="00712981"/>
    <w:rsid w:val="00714E70"/>
    <w:rsid w:val="00724E1F"/>
    <w:rsid w:val="0074043A"/>
    <w:rsid w:val="00743D44"/>
    <w:rsid w:val="007600C5"/>
    <w:rsid w:val="00763E74"/>
    <w:rsid w:val="00766B5A"/>
    <w:rsid w:val="00784152"/>
    <w:rsid w:val="007925F7"/>
    <w:rsid w:val="0079594E"/>
    <w:rsid w:val="007B24A6"/>
    <w:rsid w:val="007C0020"/>
    <w:rsid w:val="007E435D"/>
    <w:rsid w:val="007F3A90"/>
    <w:rsid w:val="0080134B"/>
    <w:rsid w:val="00820950"/>
    <w:rsid w:val="0084081D"/>
    <w:rsid w:val="00846433"/>
    <w:rsid w:val="00850CAD"/>
    <w:rsid w:val="00851654"/>
    <w:rsid w:val="0085421D"/>
    <w:rsid w:val="0086136D"/>
    <w:rsid w:val="00861768"/>
    <w:rsid w:val="008709EB"/>
    <w:rsid w:val="00871C80"/>
    <w:rsid w:val="0087274A"/>
    <w:rsid w:val="00891E6B"/>
    <w:rsid w:val="00896F80"/>
    <w:rsid w:val="008A3DB0"/>
    <w:rsid w:val="008B0700"/>
    <w:rsid w:val="008B3A02"/>
    <w:rsid w:val="008D7607"/>
    <w:rsid w:val="008E383C"/>
    <w:rsid w:val="008F49D3"/>
    <w:rsid w:val="008F7006"/>
    <w:rsid w:val="009005A6"/>
    <w:rsid w:val="00913631"/>
    <w:rsid w:val="00924F0A"/>
    <w:rsid w:val="00926218"/>
    <w:rsid w:val="00931121"/>
    <w:rsid w:val="009342C4"/>
    <w:rsid w:val="00935A1E"/>
    <w:rsid w:val="0095110D"/>
    <w:rsid w:val="009519C2"/>
    <w:rsid w:val="00956AC3"/>
    <w:rsid w:val="00956C56"/>
    <w:rsid w:val="00957350"/>
    <w:rsid w:val="00961441"/>
    <w:rsid w:val="009636BE"/>
    <w:rsid w:val="0098685A"/>
    <w:rsid w:val="009A3098"/>
    <w:rsid w:val="009B5B16"/>
    <w:rsid w:val="009D1979"/>
    <w:rsid w:val="009E6C19"/>
    <w:rsid w:val="009F4512"/>
    <w:rsid w:val="00A02F79"/>
    <w:rsid w:val="00A11DB5"/>
    <w:rsid w:val="00A16011"/>
    <w:rsid w:val="00A253FA"/>
    <w:rsid w:val="00A3372E"/>
    <w:rsid w:val="00A3727B"/>
    <w:rsid w:val="00A46948"/>
    <w:rsid w:val="00A5521A"/>
    <w:rsid w:val="00A552DE"/>
    <w:rsid w:val="00A61558"/>
    <w:rsid w:val="00A64A14"/>
    <w:rsid w:val="00A660F0"/>
    <w:rsid w:val="00A713B8"/>
    <w:rsid w:val="00A97EE9"/>
    <w:rsid w:val="00AA4191"/>
    <w:rsid w:val="00AB4823"/>
    <w:rsid w:val="00AB70AF"/>
    <w:rsid w:val="00AC4C72"/>
    <w:rsid w:val="00AC5DEB"/>
    <w:rsid w:val="00AD366B"/>
    <w:rsid w:val="00AE3F90"/>
    <w:rsid w:val="00AE5434"/>
    <w:rsid w:val="00AF52F8"/>
    <w:rsid w:val="00AF7AD4"/>
    <w:rsid w:val="00B04B75"/>
    <w:rsid w:val="00B136F1"/>
    <w:rsid w:val="00B244E7"/>
    <w:rsid w:val="00B27B5B"/>
    <w:rsid w:val="00B36BF9"/>
    <w:rsid w:val="00B42D12"/>
    <w:rsid w:val="00B621DA"/>
    <w:rsid w:val="00B62D5A"/>
    <w:rsid w:val="00B63122"/>
    <w:rsid w:val="00B65ECB"/>
    <w:rsid w:val="00B746B0"/>
    <w:rsid w:val="00B76526"/>
    <w:rsid w:val="00B8090D"/>
    <w:rsid w:val="00B864D2"/>
    <w:rsid w:val="00BC58B0"/>
    <w:rsid w:val="00BD2F9A"/>
    <w:rsid w:val="00BE5188"/>
    <w:rsid w:val="00C3382C"/>
    <w:rsid w:val="00C446AA"/>
    <w:rsid w:val="00C50F6D"/>
    <w:rsid w:val="00C6318A"/>
    <w:rsid w:val="00C65196"/>
    <w:rsid w:val="00C74E21"/>
    <w:rsid w:val="00C864E8"/>
    <w:rsid w:val="00C91800"/>
    <w:rsid w:val="00C93B3D"/>
    <w:rsid w:val="00C95005"/>
    <w:rsid w:val="00CB408D"/>
    <w:rsid w:val="00CB4E5C"/>
    <w:rsid w:val="00CD4BF8"/>
    <w:rsid w:val="00CE4527"/>
    <w:rsid w:val="00CE60E8"/>
    <w:rsid w:val="00CE683A"/>
    <w:rsid w:val="00CF2083"/>
    <w:rsid w:val="00CF69D9"/>
    <w:rsid w:val="00D112F9"/>
    <w:rsid w:val="00D15FE5"/>
    <w:rsid w:val="00D17F5F"/>
    <w:rsid w:val="00D20B26"/>
    <w:rsid w:val="00D5206B"/>
    <w:rsid w:val="00D52CE0"/>
    <w:rsid w:val="00D57A7C"/>
    <w:rsid w:val="00D766DB"/>
    <w:rsid w:val="00D90356"/>
    <w:rsid w:val="00DA6F8D"/>
    <w:rsid w:val="00DB3A6D"/>
    <w:rsid w:val="00DC6E44"/>
    <w:rsid w:val="00E0046C"/>
    <w:rsid w:val="00E02E1D"/>
    <w:rsid w:val="00E06255"/>
    <w:rsid w:val="00E11945"/>
    <w:rsid w:val="00E50E0C"/>
    <w:rsid w:val="00E544B5"/>
    <w:rsid w:val="00E55408"/>
    <w:rsid w:val="00E556C7"/>
    <w:rsid w:val="00E57C3A"/>
    <w:rsid w:val="00E65FF6"/>
    <w:rsid w:val="00E664BE"/>
    <w:rsid w:val="00E7194D"/>
    <w:rsid w:val="00E7771D"/>
    <w:rsid w:val="00E83D50"/>
    <w:rsid w:val="00E865CD"/>
    <w:rsid w:val="00EA01AE"/>
    <w:rsid w:val="00EA3AC8"/>
    <w:rsid w:val="00EA622A"/>
    <w:rsid w:val="00EE2033"/>
    <w:rsid w:val="00EE5C7F"/>
    <w:rsid w:val="00F073E4"/>
    <w:rsid w:val="00F0766F"/>
    <w:rsid w:val="00F15779"/>
    <w:rsid w:val="00F254D7"/>
    <w:rsid w:val="00F25E61"/>
    <w:rsid w:val="00F44704"/>
    <w:rsid w:val="00F4571F"/>
    <w:rsid w:val="00F56A25"/>
    <w:rsid w:val="00FA6460"/>
    <w:rsid w:val="00FB4B7D"/>
    <w:rsid w:val="00FB65B3"/>
    <w:rsid w:val="00FD4C3A"/>
    <w:rsid w:val="00FF0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F2E6"/>
  <w15:chartTrackingRefBased/>
  <w15:docId w15:val="{E4DFEF67-A984-43F6-A868-BB2C899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2"/>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43A"/>
    <w:rPr>
      <w:bCs/>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43A"/>
    <w:pPr>
      <w:spacing w:after="0" w:line="240" w:lineRule="auto"/>
    </w:pPr>
    <w:rPr>
      <w:bCs/>
      <w:spacing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4043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4043A"/>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740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3A"/>
    <w:rPr>
      <w:bCs/>
      <w:spacing w:val="0"/>
      <w:sz w:val="28"/>
      <w:szCs w:val="28"/>
    </w:rPr>
  </w:style>
  <w:style w:type="paragraph" w:styleId="NormalWeb">
    <w:name w:val="Normal (Web)"/>
    <w:aliases w:val="webb,Char Char Char Char Char Char Char Char Char Char Char Char Char Char Char,Char Char Char Char Char Char Char Char Char Char Char Char Char,Char Char Char Char Char Char Char Char Char Char Char Char, Char Char Char,Char Char Char"/>
    <w:basedOn w:val="Normal"/>
    <w:link w:val="NormalWebChar"/>
    <w:uiPriority w:val="99"/>
    <w:unhideWhenUsed/>
    <w:qFormat/>
    <w:rsid w:val="00743D44"/>
    <w:pPr>
      <w:spacing w:before="100" w:beforeAutospacing="1" w:after="100" w:afterAutospacing="1" w:line="240" w:lineRule="auto"/>
    </w:pPr>
    <w:rPr>
      <w:rFonts w:eastAsia="Times New Roman"/>
      <w:bCs w:val="0"/>
      <w:sz w:val="24"/>
      <w:szCs w:val="24"/>
    </w:rPr>
  </w:style>
  <w:style w:type="character" w:styleId="Strong">
    <w:name w:val="Strong"/>
    <w:basedOn w:val="DefaultParagraphFont"/>
    <w:uiPriority w:val="22"/>
    <w:qFormat/>
    <w:rsid w:val="00F15779"/>
    <w:rPr>
      <w:b/>
      <w:bCs/>
    </w:rPr>
  </w:style>
  <w:style w:type="paragraph" w:customStyle="1" w:styleId="Char">
    <w:name w:val="Char"/>
    <w:basedOn w:val="Normal"/>
    <w:rsid w:val="00924F0A"/>
    <w:pPr>
      <w:spacing w:after="0" w:line="240" w:lineRule="auto"/>
    </w:pPr>
    <w:rPr>
      <w:rFonts w:ascii="Arial" w:eastAsia="Times New Roman" w:hAnsi="Arial"/>
      <w:bCs w:val="0"/>
      <w:sz w:val="22"/>
      <w:szCs w:val="20"/>
      <w:lang w:val="en-AU"/>
    </w:rPr>
  </w:style>
  <w:style w:type="character" w:customStyle="1" w:styleId="NormalWebChar">
    <w:name w:val="Normal (Web) Char"/>
    <w:aliases w:val="webb Char,Char Char Char Char Char Char Char Char Char Char Char Char Char Char Char Char,Char Char Char Char Char Char Char Char Char Char Char Char Char Char,Char Char Char Char Char Char Char Char Char Char Char Char Char1"/>
    <w:link w:val="NormalWeb"/>
    <w:uiPriority w:val="99"/>
    <w:rsid w:val="00924F0A"/>
    <w:rPr>
      <w:rFonts w:eastAsia="Times New Roman"/>
      <w:spacing w:val="0"/>
      <w:szCs w:val="24"/>
    </w:rPr>
  </w:style>
  <w:style w:type="character" w:customStyle="1" w:styleId="Bodytext2">
    <w:name w:val="Body text (2)_"/>
    <w:link w:val="Bodytext20"/>
    <w:uiPriority w:val="99"/>
    <w:rsid w:val="00924F0A"/>
    <w:rPr>
      <w:sz w:val="26"/>
      <w:szCs w:val="26"/>
      <w:shd w:val="clear" w:color="auto" w:fill="FFFFFF"/>
    </w:rPr>
  </w:style>
  <w:style w:type="paragraph" w:customStyle="1" w:styleId="Bodytext20">
    <w:name w:val="Body text (2)"/>
    <w:basedOn w:val="Normal"/>
    <w:link w:val="Bodytext2"/>
    <w:uiPriority w:val="99"/>
    <w:rsid w:val="00924F0A"/>
    <w:pPr>
      <w:widowControl w:val="0"/>
      <w:shd w:val="clear" w:color="auto" w:fill="FFFFFF"/>
      <w:spacing w:after="0" w:line="312" w:lineRule="exact"/>
      <w:jc w:val="center"/>
    </w:pPr>
    <w:rPr>
      <w:bCs w:val="0"/>
      <w:spacing w:val="-2"/>
      <w:sz w:val="26"/>
      <w:szCs w:val="26"/>
    </w:rPr>
  </w:style>
  <w:style w:type="paragraph" w:styleId="z-TopofForm">
    <w:name w:val="HTML Top of Form"/>
    <w:basedOn w:val="Normal"/>
    <w:next w:val="Normal"/>
    <w:link w:val="z-TopofFormChar"/>
    <w:hidden/>
    <w:uiPriority w:val="99"/>
    <w:semiHidden/>
    <w:unhideWhenUsed/>
    <w:rsid w:val="003949B8"/>
    <w:pPr>
      <w:pBdr>
        <w:bottom w:val="single" w:sz="6" w:space="1" w:color="auto"/>
      </w:pBdr>
      <w:spacing w:after="0" w:line="240" w:lineRule="auto"/>
      <w:jc w:val="center"/>
    </w:pPr>
    <w:rPr>
      <w:rFonts w:ascii="Arial" w:eastAsia="Times New Roman" w:hAnsi="Arial" w:cs="Arial"/>
      <w:bCs w:val="0"/>
      <w:vanish/>
      <w:sz w:val="16"/>
      <w:szCs w:val="16"/>
      <w:lang w:eastAsia="ko-KR"/>
    </w:rPr>
  </w:style>
  <w:style w:type="character" w:customStyle="1" w:styleId="z-TopofFormChar">
    <w:name w:val="z-Top of Form Char"/>
    <w:basedOn w:val="DefaultParagraphFont"/>
    <w:link w:val="z-TopofForm"/>
    <w:uiPriority w:val="99"/>
    <w:semiHidden/>
    <w:rsid w:val="003949B8"/>
    <w:rPr>
      <w:rFonts w:ascii="Arial" w:eastAsia="Times New Roman" w:hAnsi="Arial" w:cs="Arial"/>
      <w:vanish/>
      <w:spacing w:val="0"/>
      <w:sz w:val="16"/>
      <w:szCs w:val="16"/>
      <w:lang w:eastAsia="ko-KR"/>
    </w:rPr>
  </w:style>
  <w:style w:type="paragraph" w:styleId="z-BottomofForm">
    <w:name w:val="HTML Bottom of Form"/>
    <w:basedOn w:val="Normal"/>
    <w:next w:val="Normal"/>
    <w:link w:val="z-BottomofFormChar"/>
    <w:hidden/>
    <w:uiPriority w:val="99"/>
    <w:semiHidden/>
    <w:unhideWhenUsed/>
    <w:rsid w:val="003949B8"/>
    <w:pPr>
      <w:pBdr>
        <w:top w:val="single" w:sz="6" w:space="1" w:color="auto"/>
      </w:pBdr>
      <w:spacing w:after="0" w:line="240" w:lineRule="auto"/>
      <w:jc w:val="center"/>
    </w:pPr>
    <w:rPr>
      <w:rFonts w:ascii="Arial" w:eastAsia="Times New Roman" w:hAnsi="Arial" w:cs="Arial"/>
      <w:bCs w:val="0"/>
      <w:vanish/>
      <w:sz w:val="16"/>
      <w:szCs w:val="16"/>
      <w:lang w:eastAsia="ko-KR"/>
    </w:rPr>
  </w:style>
  <w:style w:type="character" w:customStyle="1" w:styleId="z-BottomofFormChar">
    <w:name w:val="z-Bottom of Form Char"/>
    <w:basedOn w:val="DefaultParagraphFont"/>
    <w:link w:val="z-BottomofForm"/>
    <w:uiPriority w:val="99"/>
    <w:semiHidden/>
    <w:rsid w:val="003949B8"/>
    <w:rPr>
      <w:rFonts w:ascii="Arial" w:eastAsia="Times New Roman" w:hAnsi="Arial" w:cs="Arial"/>
      <w:vanish/>
      <w:spacing w:val="0"/>
      <w:sz w:val="16"/>
      <w:szCs w:val="16"/>
      <w:lang w:eastAsia="ko-KR"/>
    </w:rPr>
  </w:style>
  <w:style w:type="paragraph" w:styleId="ListParagraph">
    <w:name w:val="List Paragraph"/>
    <w:basedOn w:val="Normal"/>
    <w:uiPriority w:val="34"/>
    <w:qFormat/>
    <w:rsid w:val="00956C56"/>
    <w:pPr>
      <w:ind w:left="720"/>
      <w:contextualSpacing/>
    </w:pPr>
  </w:style>
  <w:style w:type="paragraph" w:customStyle="1" w:styleId="TableParagraph">
    <w:name w:val="Table Paragraph"/>
    <w:basedOn w:val="Normal"/>
    <w:uiPriority w:val="1"/>
    <w:qFormat/>
    <w:rsid w:val="00664B36"/>
    <w:pPr>
      <w:widowControl w:val="0"/>
      <w:autoSpaceDE w:val="0"/>
      <w:autoSpaceDN w:val="0"/>
      <w:spacing w:after="0" w:line="240" w:lineRule="auto"/>
    </w:pPr>
    <w:rPr>
      <w:rFonts w:eastAsia="Times New Roman"/>
      <w:bCs w:val="0"/>
      <w:sz w:val="22"/>
      <w:szCs w:val="22"/>
      <w:lang w:val="vi"/>
    </w:rPr>
  </w:style>
  <w:style w:type="character" w:customStyle="1" w:styleId="whitespace-normal">
    <w:name w:val="whitespace-normal"/>
    <w:basedOn w:val="DefaultParagraphFont"/>
    <w:rsid w:val="00861768"/>
  </w:style>
  <w:style w:type="paragraph" w:customStyle="1" w:styleId="isselectedend">
    <w:name w:val="isselectedend"/>
    <w:basedOn w:val="Normal"/>
    <w:rsid w:val="0069008E"/>
    <w:pPr>
      <w:spacing w:before="100" w:beforeAutospacing="1" w:after="100" w:afterAutospacing="1" w:line="240" w:lineRule="auto"/>
    </w:pPr>
    <w:rPr>
      <w:rFonts w:eastAsia="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23038">
      <w:bodyDiv w:val="1"/>
      <w:marLeft w:val="0"/>
      <w:marRight w:val="0"/>
      <w:marTop w:val="0"/>
      <w:marBottom w:val="0"/>
      <w:divBdr>
        <w:top w:val="none" w:sz="0" w:space="0" w:color="auto"/>
        <w:left w:val="none" w:sz="0" w:space="0" w:color="auto"/>
        <w:bottom w:val="none" w:sz="0" w:space="0" w:color="auto"/>
        <w:right w:val="none" w:sz="0" w:space="0" w:color="auto"/>
      </w:divBdr>
    </w:div>
    <w:div w:id="818303040">
      <w:bodyDiv w:val="1"/>
      <w:marLeft w:val="0"/>
      <w:marRight w:val="0"/>
      <w:marTop w:val="0"/>
      <w:marBottom w:val="0"/>
      <w:divBdr>
        <w:top w:val="none" w:sz="0" w:space="0" w:color="auto"/>
        <w:left w:val="none" w:sz="0" w:space="0" w:color="auto"/>
        <w:bottom w:val="none" w:sz="0" w:space="0" w:color="auto"/>
        <w:right w:val="none" w:sz="0" w:space="0" w:color="auto"/>
      </w:divBdr>
    </w:div>
    <w:div w:id="862205368">
      <w:bodyDiv w:val="1"/>
      <w:marLeft w:val="0"/>
      <w:marRight w:val="0"/>
      <w:marTop w:val="0"/>
      <w:marBottom w:val="0"/>
      <w:divBdr>
        <w:top w:val="none" w:sz="0" w:space="0" w:color="auto"/>
        <w:left w:val="none" w:sz="0" w:space="0" w:color="auto"/>
        <w:bottom w:val="none" w:sz="0" w:space="0" w:color="auto"/>
        <w:right w:val="none" w:sz="0" w:space="0" w:color="auto"/>
      </w:divBdr>
    </w:div>
    <w:div w:id="928343122">
      <w:bodyDiv w:val="1"/>
      <w:marLeft w:val="0"/>
      <w:marRight w:val="0"/>
      <w:marTop w:val="0"/>
      <w:marBottom w:val="0"/>
      <w:divBdr>
        <w:top w:val="none" w:sz="0" w:space="0" w:color="auto"/>
        <w:left w:val="none" w:sz="0" w:space="0" w:color="auto"/>
        <w:bottom w:val="none" w:sz="0" w:space="0" w:color="auto"/>
        <w:right w:val="none" w:sz="0" w:space="0" w:color="auto"/>
      </w:divBdr>
    </w:div>
    <w:div w:id="934290490">
      <w:bodyDiv w:val="1"/>
      <w:marLeft w:val="0"/>
      <w:marRight w:val="0"/>
      <w:marTop w:val="0"/>
      <w:marBottom w:val="0"/>
      <w:divBdr>
        <w:top w:val="none" w:sz="0" w:space="0" w:color="auto"/>
        <w:left w:val="none" w:sz="0" w:space="0" w:color="auto"/>
        <w:bottom w:val="none" w:sz="0" w:space="0" w:color="auto"/>
        <w:right w:val="none" w:sz="0" w:space="0" w:color="auto"/>
      </w:divBdr>
    </w:div>
    <w:div w:id="1058088577">
      <w:bodyDiv w:val="1"/>
      <w:marLeft w:val="0"/>
      <w:marRight w:val="0"/>
      <w:marTop w:val="0"/>
      <w:marBottom w:val="0"/>
      <w:divBdr>
        <w:top w:val="none" w:sz="0" w:space="0" w:color="auto"/>
        <w:left w:val="none" w:sz="0" w:space="0" w:color="auto"/>
        <w:bottom w:val="none" w:sz="0" w:space="0" w:color="auto"/>
        <w:right w:val="none" w:sz="0" w:space="0" w:color="auto"/>
      </w:divBdr>
    </w:div>
    <w:div w:id="1070927743">
      <w:bodyDiv w:val="1"/>
      <w:marLeft w:val="0"/>
      <w:marRight w:val="0"/>
      <w:marTop w:val="0"/>
      <w:marBottom w:val="0"/>
      <w:divBdr>
        <w:top w:val="none" w:sz="0" w:space="0" w:color="auto"/>
        <w:left w:val="none" w:sz="0" w:space="0" w:color="auto"/>
        <w:bottom w:val="none" w:sz="0" w:space="0" w:color="auto"/>
        <w:right w:val="none" w:sz="0" w:space="0" w:color="auto"/>
      </w:divBdr>
    </w:div>
    <w:div w:id="1079254576">
      <w:bodyDiv w:val="1"/>
      <w:marLeft w:val="0"/>
      <w:marRight w:val="0"/>
      <w:marTop w:val="0"/>
      <w:marBottom w:val="0"/>
      <w:divBdr>
        <w:top w:val="none" w:sz="0" w:space="0" w:color="auto"/>
        <w:left w:val="none" w:sz="0" w:space="0" w:color="auto"/>
        <w:bottom w:val="none" w:sz="0" w:space="0" w:color="auto"/>
        <w:right w:val="none" w:sz="0" w:space="0" w:color="auto"/>
      </w:divBdr>
    </w:div>
    <w:div w:id="1121805222">
      <w:bodyDiv w:val="1"/>
      <w:marLeft w:val="0"/>
      <w:marRight w:val="0"/>
      <w:marTop w:val="0"/>
      <w:marBottom w:val="0"/>
      <w:divBdr>
        <w:top w:val="none" w:sz="0" w:space="0" w:color="auto"/>
        <w:left w:val="none" w:sz="0" w:space="0" w:color="auto"/>
        <w:bottom w:val="none" w:sz="0" w:space="0" w:color="auto"/>
        <w:right w:val="none" w:sz="0" w:space="0" w:color="auto"/>
      </w:divBdr>
    </w:div>
    <w:div w:id="1265502842">
      <w:bodyDiv w:val="1"/>
      <w:marLeft w:val="0"/>
      <w:marRight w:val="0"/>
      <w:marTop w:val="0"/>
      <w:marBottom w:val="0"/>
      <w:divBdr>
        <w:top w:val="none" w:sz="0" w:space="0" w:color="auto"/>
        <w:left w:val="none" w:sz="0" w:space="0" w:color="auto"/>
        <w:bottom w:val="none" w:sz="0" w:space="0" w:color="auto"/>
        <w:right w:val="none" w:sz="0" w:space="0" w:color="auto"/>
      </w:divBdr>
    </w:div>
    <w:div w:id="1293630266">
      <w:bodyDiv w:val="1"/>
      <w:marLeft w:val="0"/>
      <w:marRight w:val="0"/>
      <w:marTop w:val="0"/>
      <w:marBottom w:val="0"/>
      <w:divBdr>
        <w:top w:val="none" w:sz="0" w:space="0" w:color="auto"/>
        <w:left w:val="none" w:sz="0" w:space="0" w:color="auto"/>
        <w:bottom w:val="none" w:sz="0" w:space="0" w:color="auto"/>
        <w:right w:val="none" w:sz="0" w:space="0" w:color="auto"/>
      </w:divBdr>
    </w:div>
    <w:div w:id="1508013546">
      <w:bodyDiv w:val="1"/>
      <w:marLeft w:val="0"/>
      <w:marRight w:val="0"/>
      <w:marTop w:val="0"/>
      <w:marBottom w:val="0"/>
      <w:divBdr>
        <w:top w:val="none" w:sz="0" w:space="0" w:color="auto"/>
        <w:left w:val="none" w:sz="0" w:space="0" w:color="auto"/>
        <w:bottom w:val="none" w:sz="0" w:space="0" w:color="auto"/>
        <w:right w:val="none" w:sz="0" w:space="0" w:color="auto"/>
      </w:divBdr>
    </w:div>
    <w:div w:id="1586568498">
      <w:bodyDiv w:val="1"/>
      <w:marLeft w:val="0"/>
      <w:marRight w:val="0"/>
      <w:marTop w:val="0"/>
      <w:marBottom w:val="0"/>
      <w:divBdr>
        <w:top w:val="none" w:sz="0" w:space="0" w:color="auto"/>
        <w:left w:val="none" w:sz="0" w:space="0" w:color="auto"/>
        <w:bottom w:val="none" w:sz="0" w:space="0" w:color="auto"/>
        <w:right w:val="none" w:sz="0" w:space="0" w:color="auto"/>
      </w:divBdr>
    </w:div>
    <w:div w:id="1725175676">
      <w:bodyDiv w:val="1"/>
      <w:marLeft w:val="0"/>
      <w:marRight w:val="0"/>
      <w:marTop w:val="0"/>
      <w:marBottom w:val="0"/>
      <w:divBdr>
        <w:top w:val="none" w:sz="0" w:space="0" w:color="auto"/>
        <w:left w:val="none" w:sz="0" w:space="0" w:color="auto"/>
        <w:bottom w:val="none" w:sz="0" w:space="0" w:color="auto"/>
        <w:right w:val="none" w:sz="0" w:space="0" w:color="auto"/>
      </w:divBdr>
    </w:div>
    <w:div w:id="1748378663">
      <w:bodyDiv w:val="1"/>
      <w:marLeft w:val="0"/>
      <w:marRight w:val="0"/>
      <w:marTop w:val="0"/>
      <w:marBottom w:val="0"/>
      <w:divBdr>
        <w:top w:val="none" w:sz="0" w:space="0" w:color="auto"/>
        <w:left w:val="none" w:sz="0" w:space="0" w:color="auto"/>
        <w:bottom w:val="none" w:sz="0" w:space="0" w:color="auto"/>
        <w:right w:val="none" w:sz="0" w:space="0" w:color="auto"/>
      </w:divBdr>
    </w:div>
    <w:div w:id="2028821583">
      <w:bodyDiv w:val="1"/>
      <w:marLeft w:val="0"/>
      <w:marRight w:val="0"/>
      <w:marTop w:val="0"/>
      <w:marBottom w:val="0"/>
      <w:divBdr>
        <w:top w:val="none" w:sz="0" w:space="0" w:color="auto"/>
        <w:left w:val="none" w:sz="0" w:space="0" w:color="auto"/>
        <w:bottom w:val="none" w:sz="0" w:space="0" w:color="auto"/>
        <w:right w:val="none" w:sz="0" w:space="0" w:color="auto"/>
      </w:divBdr>
    </w:div>
    <w:div w:id="205731872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63">
          <w:marLeft w:val="0"/>
          <w:marRight w:val="0"/>
          <w:marTop w:val="0"/>
          <w:marBottom w:val="0"/>
          <w:divBdr>
            <w:top w:val="none" w:sz="0" w:space="0" w:color="auto"/>
            <w:left w:val="none" w:sz="0" w:space="0" w:color="auto"/>
            <w:bottom w:val="none" w:sz="0" w:space="0" w:color="auto"/>
            <w:right w:val="none" w:sz="0" w:space="0" w:color="auto"/>
          </w:divBdr>
          <w:divsChild>
            <w:div w:id="277108340">
              <w:marLeft w:val="0"/>
              <w:marRight w:val="0"/>
              <w:marTop w:val="0"/>
              <w:marBottom w:val="0"/>
              <w:divBdr>
                <w:top w:val="none" w:sz="0" w:space="0" w:color="auto"/>
                <w:left w:val="none" w:sz="0" w:space="0" w:color="auto"/>
                <w:bottom w:val="none" w:sz="0" w:space="0" w:color="auto"/>
                <w:right w:val="none" w:sz="0" w:space="0" w:color="auto"/>
              </w:divBdr>
              <w:divsChild>
                <w:div w:id="1347830562">
                  <w:marLeft w:val="0"/>
                  <w:marRight w:val="0"/>
                  <w:marTop w:val="0"/>
                  <w:marBottom w:val="0"/>
                  <w:divBdr>
                    <w:top w:val="none" w:sz="0" w:space="0" w:color="auto"/>
                    <w:left w:val="none" w:sz="0" w:space="0" w:color="auto"/>
                    <w:bottom w:val="none" w:sz="0" w:space="0" w:color="auto"/>
                    <w:right w:val="none" w:sz="0" w:space="0" w:color="auto"/>
                  </w:divBdr>
                  <w:divsChild>
                    <w:div w:id="2072075766">
                      <w:marLeft w:val="0"/>
                      <w:marRight w:val="0"/>
                      <w:marTop w:val="0"/>
                      <w:marBottom w:val="0"/>
                      <w:divBdr>
                        <w:top w:val="none" w:sz="0" w:space="0" w:color="auto"/>
                        <w:left w:val="none" w:sz="0" w:space="0" w:color="auto"/>
                        <w:bottom w:val="none" w:sz="0" w:space="0" w:color="auto"/>
                        <w:right w:val="none" w:sz="0" w:space="0" w:color="auto"/>
                      </w:divBdr>
                      <w:divsChild>
                        <w:div w:id="650906815">
                          <w:marLeft w:val="0"/>
                          <w:marRight w:val="0"/>
                          <w:marTop w:val="0"/>
                          <w:marBottom w:val="0"/>
                          <w:divBdr>
                            <w:top w:val="none" w:sz="0" w:space="0" w:color="auto"/>
                            <w:left w:val="none" w:sz="0" w:space="0" w:color="auto"/>
                            <w:bottom w:val="none" w:sz="0" w:space="0" w:color="auto"/>
                            <w:right w:val="none" w:sz="0" w:space="0" w:color="auto"/>
                          </w:divBdr>
                          <w:divsChild>
                            <w:div w:id="60756280">
                              <w:marLeft w:val="0"/>
                              <w:marRight w:val="0"/>
                              <w:marTop w:val="0"/>
                              <w:marBottom w:val="0"/>
                              <w:divBdr>
                                <w:top w:val="none" w:sz="0" w:space="0" w:color="auto"/>
                                <w:left w:val="none" w:sz="0" w:space="0" w:color="auto"/>
                                <w:bottom w:val="none" w:sz="0" w:space="0" w:color="auto"/>
                                <w:right w:val="none" w:sz="0" w:space="0" w:color="auto"/>
                              </w:divBdr>
                              <w:divsChild>
                                <w:div w:id="805011171">
                                  <w:marLeft w:val="0"/>
                                  <w:marRight w:val="0"/>
                                  <w:marTop w:val="0"/>
                                  <w:marBottom w:val="0"/>
                                  <w:divBdr>
                                    <w:top w:val="none" w:sz="0" w:space="0" w:color="auto"/>
                                    <w:left w:val="none" w:sz="0" w:space="0" w:color="auto"/>
                                    <w:bottom w:val="none" w:sz="0" w:space="0" w:color="auto"/>
                                    <w:right w:val="none" w:sz="0" w:space="0" w:color="auto"/>
                                  </w:divBdr>
                                  <w:divsChild>
                                    <w:div w:id="20350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844678">
          <w:marLeft w:val="0"/>
          <w:marRight w:val="0"/>
          <w:marTop w:val="0"/>
          <w:marBottom w:val="0"/>
          <w:divBdr>
            <w:top w:val="none" w:sz="0" w:space="0" w:color="auto"/>
            <w:left w:val="none" w:sz="0" w:space="0" w:color="auto"/>
            <w:bottom w:val="none" w:sz="0" w:space="0" w:color="auto"/>
            <w:right w:val="none" w:sz="0" w:space="0" w:color="auto"/>
          </w:divBdr>
          <w:divsChild>
            <w:div w:id="1287929624">
              <w:marLeft w:val="0"/>
              <w:marRight w:val="0"/>
              <w:marTop w:val="0"/>
              <w:marBottom w:val="0"/>
              <w:divBdr>
                <w:top w:val="none" w:sz="0" w:space="0" w:color="auto"/>
                <w:left w:val="none" w:sz="0" w:space="0" w:color="auto"/>
                <w:bottom w:val="none" w:sz="0" w:space="0" w:color="auto"/>
                <w:right w:val="none" w:sz="0" w:space="0" w:color="auto"/>
              </w:divBdr>
              <w:divsChild>
                <w:div w:id="381908976">
                  <w:marLeft w:val="0"/>
                  <w:marRight w:val="0"/>
                  <w:marTop w:val="0"/>
                  <w:marBottom w:val="0"/>
                  <w:divBdr>
                    <w:top w:val="none" w:sz="0" w:space="0" w:color="auto"/>
                    <w:left w:val="none" w:sz="0" w:space="0" w:color="auto"/>
                    <w:bottom w:val="none" w:sz="0" w:space="0" w:color="auto"/>
                    <w:right w:val="none" w:sz="0" w:space="0" w:color="auto"/>
                  </w:divBdr>
                  <w:divsChild>
                    <w:div w:id="2077311471">
                      <w:marLeft w:val="0"/>
                      <w:marRight w:val="0"/>
                      <w:marTop w:val="0"/>
                      <w:marBottom w:val="0"/>
                      <w:divBdr>
                        <w:top w:val="none" w:sz="0" w:space="0" w:color="auto"/>
                        <w:left w:val="none" w:sz="0" w:space="0" w:color="auto"/>
                        <w:bottom w:val="none" w:sz="0" w:space="0" w:color="auto"/>
                        <w:right w:val="none" w:sz="0" w:space="0" w:color="auto"/>
                      </w:divBdr>
                      <w:divsChild>
                        <w:div w:id="892883093">
                          <w:marLeft w:val="0"/>
                          <w:marRight w:val="0"/>
                          <w:marTop w:val="0"/>
                          <w:marBottom w:val="0"/>
                          <w:divBdr>
                            <w:top w:val="none" w:sz="0" w:space="0" w:color="auto"/>
                            <w:left w:val="none" w:sz="0" w:space="0" w:color="auto"/>
                            <w:bottom w:val="none" w:sz="0" w:space="0" w:color="auto"/>
                            <w:right w:val="none" w:sz="0" w:space="0" w:color="auto"/>
                          </w:divBdr>
                          <w:divsChild>
                            <w:div w:id="811798467">
                              <w:marLeft w:val="0"/>
                              <w:marRight w:val="0"/>
                              <w:marTop w:val="0"/>
                              <w:marBottom w:val="0"/>
                              <w:divBdr>
                                <w:top w:val="none" w:sz="0" w:space="0" w:color="auto"/>
                                <w:left w:val="none" w:sz="0" w:space="0" w:color="auto"/>
                                <w:bottom w:val="none" w:sz="0" w:space="0" w:color="auto"/>
                                <w:right w:val="none" w:sz="0" w:space="0" w:color="auto"/>
                              </w:divBdr>
                              <w:divsChild>
                                <w:div w:id="1283684909">
                                  <w:marLeft w:val="0"/>
                                  <w:marRight w:val="0"/>
                                  <w:marTop w:val="0"/>
                                  <w:marBottom w:val="0"/>
                                  <w:divBdr>
                                    <w:top w:val="none" w:sz="0" w:space="0" w:color="auto"/>
                                    <w:left w:val="none" w:sz="0" w:space="0" w:color="auto"/>
                                    <w:bottom w:val="none" w:sz="0" w:space="0" w:color="auto"/>
                                    <w:right w:val="none" w:sz="0" w:space="0" w:color="auto"/>
                                  </w:divBdr>
                                  <w:divsChild>
                                    <w:div w:id="716008834">
                                      <w:marLeft w:val="0"/>
                                      <w:marRight w:val="0"/>
                                      <w:marTop w:val="0"/>
                                      <w:marBottom w:val="0"/>
                                      <w:divBdr>
                                        <w:top w:val="none" w:sz="0" w:space="0" w:color="auto"/>
                                        <w:left w:val="none" w:sz="0" w:space="0" w:color="auto"/>
                                        <w:bottom w:val="none" w:sz="0" w:space="0" w:color="auto"/>
                                        <w:right w:val="none" w:sz="0" w:space="0" w:color="auto"/>
                                      </w:divBdr>
                                      <w:divsChild>
                                        <w:div w:id="522132733">
                                          <w:marLeft w:val="0"/>
                                          <w:marRight w:val="0"/>
                                          <w:marTop w:val="0"/>
                                          <w:marBottom w:val="0"/>
                                          <w:divBdr>
                                            <w:top w:val="none" w:sz="0" w:space="0" w:color="auto"/>
                                            <w:left w:val="none" w:sz="0" w:space="0" w:color="auto"/>
                                            <w:bottom w:val="none" w:sz="0" w:space="0" w:color="auto"/>
                                            <w:right w:val="none" w:sz="0" w:space="0" w:color="auto"/>
                                          </w:divBdr>
                                          <w:divsChild>
                                            <w:div w:id="1539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1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3508-EAB7-4396-9425-96082C0C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10949</Words>
  <Characters>62412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2026-06-29T02:01:00Z</dcterms:created>
  <dcterms:modified xsi:type="dcterms:W3CDTF">2026-06-29T02:01:00Z</dcterms:modified>
</cp:coreProperties>
</file>