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18" w:type="dxa"/>
        <w:tblLook w:val="01E0" w:firstRow="1" w:lastRow="1" w:firstColumn="1" w:lastColumn="1" w:noHBand="0" w:noVBand="0"/>
      </w:tblPr>
      <w:tblGrid>
        <w:gridCol w:w="4821"/>
        <w:gridCol w:w="5244"/>
      </w:tblGrid>
      <w:tr w:rsidR="00B45631" w:rsidRPr="00B753D7" w14:paraId="37ACA7DD" w14:textId="77777777" w:rsidTr="000D7552">
        <w:trPr>
          <w:trHeight w:val="1266"/>
        </w:trPr>
        <w:tc>
          <w:tcPr>
            <w:tcW w:w="4821" w:type="dxa"/>
          </w:tcPr>
          <w:p w14:paraId="0BB7BE0C" w14:textId="77777777" w:rsidR="00B45631" w:rsidRPr="00B753D7" w:rsidRDefault="00B45631" w:rsidP="00B45631">
            <w:pPr>
              <w:spacing w:before="0" w:after="0" w:line="240" w:lineRule="auto"/>
              <w:jc w:val="center"/>
              <w:rPr>
                <w:b/>
                <w:color w:val="000000" w:themeColor="text1"/>
                <w:spacing w:val="-20"/>
                <w:sz w:val="26"/>
              </w:rPr>
            </w:pPr>
            <w:bookmarkStart w:id="0" w:name="_GoBack"/>
            <w:bookmarkEnd w:id="0"/>
            <w:r w:rsidRPr="00B753D7">
              <w:rPr>
                <w:b/>
                <w:color w:val="000000" w:themeColor="text1"/>
                <w:spacing w:val="-20"/>
                <w:sz w:val="26"/>
              </w:rPr>
              <w:t>BỘ VĂN HÓA, THỂ THAO VÀ DU LỊCH</w:t>
            </w:r>
          </w:p>
          <w:p w14:paraId="23029738" w14:textId="77777777" w:rsidR="00B45631" w:rsidRPr="00B753D7" w:rsidRDefault="00B45631" w:rsidP="00B45631">
            <w:pPr>
              <w:spacing w:before="0" w:after="0" w:line="240" w:lineRule="auto"/>
              <w:jc w:val="center"/>
              <w:rPr>
                <w:b/>
                <w:color w:val="000000" w:themeColor="text1"/>
                <w:spacing w:val="-10"/>
                <w:sz w:val="24"/>
              </w:rPr>
            </w:pPr>
            <w:r w:rsidRPr="00B753D7">
              <w:rPr>
                <w:b/>
                <w:noProof/>
                <w:color w:val="000000" w:themeColor="text1"/>
                <w:spacing w:val="-10"/>
                <w:sz w:val="24"/>
              </w:rPr>
              <mc:AlternateContent>
                <mc:Choice Requires="wps">
                  <w:drawing>
                    <wp:anchor distT="0" distB="0" distL="114300" distR="114300" simplePos="0" relativeHeight="251659264" behindDoc="0" locked="0" layoutInCell="1" allowOverlap="1" wp14:anchorId="7CF1CDF5" wp14:editId="6377390C">
                      <wp:simplePos x="0" y="0"/>
                      <wp:positionH relativeFrom="column">
                        <wp:posOffset>758825</wp:posOffset>
                      </wp:positionH>
                      <wp:positionV relativeFrom="paragraph">
                        <wp:posOffset>24130</wp:posOffset>
                      </wp:positionV>
                      <wp:extent cx="1371600"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60040" id="_x0000_t32" coordsize="21600,21600" o:spt="32" o:oned="t" path="m,l21600,21600e" filled="f">
                      <v:path arrowok="t" fillok="f" o:connecttype="none"/>
                      <o:lock v:ext="edit" shapetype="t"/>
                    </v:shapetype>
                    <v:shape id="AutoShape 5" o:spid="_x0000_s1026" type="#_x0000_t32" style="position:absolute;margin-left:59.75pt;margin-top:1.9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D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"/>
                  </w:pict>
                </mc:Fallback>
              </mc:AlternateContent>
            </w:r>
          </w:p>
          <w:p w14:paraId="35701669" w14:textId="77777777" w:rsidR="00B45631" w:rsidRPr="00B753D7" w:rsidRDefault="00B45631" w:rsidP="00B45631">
            <w:pPr>
              <w:spacing w:before="0" w:after="0" w:line="240" w:lineRule="auto"/>
              <w:jc w:val="center"/>
              <w:rPr>
                <w:color w:val="000000" w:themeColor="text1"/>
                <w:spacing w:val="-10"/>
                <w:sz w:val="32"/>
                <w:szCs w:val="32"/>
              </w:rPr>
            </w:pPr>
          </w:p>
          <w:p w14:paraId="28189688" w14:textId="77777777" w:rsidR="00B45631" w:rsidRPr="00B753D7" w:rsidRDefault="00B45631" w:rsidP="00B45631">
            <w:pPr>
              <w:spacing w:before="0" w:after="0" w:line="240" w:lineRule="auto"/>
              <w:jc w:val="center"/>
              <w:rPr>
                <w:color w:val="000000" w:themeColor="text1"/>
                <w:spacing w:val="-10"/>
              </w:rPr>
            </w:pPr>
            <w:r w:rsidRPr="00B753D7">
              <w:rPr>
                <w:color w:val="000000" w:themeColor="text1"/>
                <w:spacing w:val="-10"/>
              </w:rPr>
              <w:t>Số:        /TTr-BVHTTDL</w:t>
            </w:r>
          </w:p>
        </w:tc>
        <w:tc>
          <w:tcPr>
            <w:tcW w:w="5244" w:type="dxa"/>
          </w:tcPr>
          <w:p w14:paraId="5253B7D2" w14:textId="77777777" w:rsidR="00B45631" w:rsidRPr="00B753D7" w:rsidRDefault="00B45631" w:rsidP="00B45631">
            <w:pPr>
              <w:spacing w:before="0" w:after="0" w:line="240" w:lineRule="auto"/>
              <w:jc w:val="center"/>
              <w:rPr>
                <w:rFonts w:ascii="Times New Roman Bold" w:hAnsi="Times New Roman Bold"/>
                <w:b/>
                <w:color w:val="000000" w:themeColor="text1"/>
                <w:spacing w:val="-20"/>
                <w:sz w:val="26"/>
              </w:rPr>
            </w:pPr>
            <w:r w:rsidRPr="00B753D7">
              <w:rPr>
                <w:rFonts w:ascii="Times New Roman Bold" w:hAnsi="Times New Roman Bold"/>
                <w:b/>
                <w:color w:val="000000" w:themeColor="text1"/>
                <w:spacing w:val="-20"/>
                <w:sz w:val="26"/>
              </w:rPr>
              <w:t>CỘNG HOÀ XÃ HỘI CHỦ NGHĨA VIỆT NAM</w:t>
            </w:r>
          </w:p>
          <w:p w14:paraId="70BFDA03" w14:textId="77777777" w:rsidR="00B45631" w:rsidRPr="00B753D7" w:rsidRDefault="00B45631" w:rsidP="00B45631">
            <w:pPr>
              <w:spacing w:before="0" w:after="0" w:line="240" w:lineRule="auto"/>
              <w:jc w:val="center"/>
              <w:rPr>
                <w:rFonts w:ascii="Times New Roman Bold" w:hAnsi="Times New Roman Bold"/>
                <w:b/>
                <w:color w:val="000000" w:themeColor="text1"/>
                <w:spacing w:val="-20"/>
              </w:rPr>
            </w:pPr>
            <w:r w:rsidRPr="00B753D7">
              <w:rPr>
                <w:rFonts w:ascii="Times New Roman Bold" w:hAnsi="Times New Roman Bold"/>
                <w:b/>
                <w:color w:val="000000" w:themeColor="text1"/>
                <w:spacing w:val="-20"/>
              </w:rPr>
              <w:t>Độc lập - Tự do - Hạnh phúc</w:t>
            </w:r>
          </w:p>
          <w:p w14:paraId="0B1BA66B" w14:textId="77777777" w:rsidR="00B45631" w:rsidRPr="00B753D7" w:rsidRDefault="00B45631" w:rsidP="00B45631">
            <w:pPr>
              <w:spacing w:before="0" w:after="0" w:line="240" w:lineRule="auto"/>
              <w:jc w:val="center"/>
              <w:rPr>
                <w:b/>
                <w:color w:val="000000" w:themeColor="text1"/>
                <w:spacing w:val="-10"/>
                <w:sz w:val="26"/>
              </w:rPr>
            </w:pPr>
            <w:r w:rsidRPr="00B753D7">
              <w:rPr>
                <w:b/>
                <w:noProof/>
                <w:color w:val="000000" w:themeColor="text1"/>
                <w:spacing w:val="-10"/>
                <w:sz w:val="26"/>
              </w:rPr>
              <mc:AlternateContent>
                <mc:Choice Requires="wps">
                  <w:drawing>
                    <wp:anchor distT="0" distB="0" distL="114300" distR="114300" simplePos="0" relativeHeight="251660288" behindDoc="0" locked="0" layoutInCell="1" allowOverlap="1" wp14:anchorId="6FD463BD" wp14:editId="42033675">
                      <wp:simplePos x="0" y="0"/>
                      <wp:positionH relativeFrom="column">
                        <wp:posOffset>737235</wp:posOffset>
                      </wp:positionH>
                      <wp:positionV relativeFrom="paragraph">
                        <wp:posOffset>19050</wp:posOffset>
                      </wp:positionV>
                      <wp:extent cx="1828800" cy="0"/>
                      <wp:effectExtent l="5715" t="8890" r="13335" b="101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593DB" id="AutoShape 7" o:spid="_x0000_s1026" type="#_x0000_t32" style="position:absolute;margin-left:58.05pt;margin-top:1.5pt;width:2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"/>
                  </w:pict>
                </mc:Fallback>
              </mc:AlternateContent>
            </w:r>
          </w:p>
          <w:p w14:paraId="3ECC1E21" w14:textId="77777777" w:rsidR="00B45631" w:rsidRPr="00B753D7" w:rsidRDefault="00B45631" w:rsidP="00B45631">
            <w:pPr>
              <w:tabs>
                <w:tab w:val="left" w:pos="4320"/>
              </w:tabs>
              <w:spacing w:before="0" w:after="0" w:line="240" w:lineRule="auto"/>
              <w:jc w:val="center"/>
              <w:rPr>
                <w:i/>
                <w:iCs/>
                <w:color w:val="000000" w:themeColor="text1"/>
                <w:sz w:val="26"/>
                <w:szCs w:val="26"/>
                <w:lang w:val="en-GB"/>
              </w:rPr>
            </w:pPr>
            <w:r w:rsidRPr="00B753D7">
              <w:rPr>
                <w:i/>
                <w:iCs/>
                <w:color w:val="000000" w:themeColor="text1"/>
                <w:sz w:val="26"/>
                <w:szCs w:val="26"/>
              </w:rPr>
              <w:t>Hà Nội, ngày      tháng      năm 202</w:t>
            </w:r>
            <w:r w:rsidRPr="00B753D7">
              <w:rPr>
                <w:i/>
                <w:iCs/>
                <w:color w:val="000000" w:themeColor="text1"/>
                <w:sz w:val="26"/>
                <w:szCs w:val="26"/>
                <w:lang w:val="en-GB"/>
              </w:rPr>
              <w:t>6</w:t>
            </w:r>
          </w:p>
        </w:tc>
      </w:tr>
    </w:tbl>
    <w:p w14:paraId="75B094E3" w14:textId="77777777" w:rsidR="00B45631" w:rsidRPr="00B753D7" w:rsidRDefault="00B45631" w:rsidP="00B45631">
      <w:pPr>
        <w:spacing w:before="0" w:after="0" w:line="240" w:lineRule="auto"/>
        <w:rPr>
          <w:b/>
          <w:color w:val="000000" w:themeColor="text1"/>
        </w:rPr>
      </w:pPr>
    </w:p>
    <w:tbl>
      <w:tblPr>
        <w:tblStyle w:val="TableGrid"/>
        <w:tblW w:w="0" w:type="auto"/>
        <w:tblLook w:val="04A0" w:firstRow="1" w:lastRow="0" w:firstColumn="1" w:lastColumn="0" w:noHBand="0" w:noVBand="1"/>
      </w:tblPr>
      <w:tblGrid>
        <w:gridCol w:w="1809"/>
      </w:tblGrid>
      <w:tr w:rsidR="00B45631" w:rsidRPr="00B753D7" w14:paraId="2290A9C6" w14:textId="77777777" w:rsidTr="000D7552">
        <w:tc>
          <w:tcPr>
            <w:tcW w:w="1809" w:type="dxa"/>
          </w:tcPr>
          <w:p w14:paraId="124CACDF" w14:textId="77777777" w:rsidR="00B45631" w:rsidRPr="00B753D7" w:rsidRDefault="00B45631" w:rsidP="00B45631">
            <w:pPr>
              <w:spacing w:before="0" w:after="0" w:line="240" w:lineRule="auto"/>
              <w:jc w:val="center"/>
              <w:rPr>
                <w:bCs/>
                <w:color w:val="000000" w:themeColor="text1"/>
              </w:rPr>
            </w:pPr>
            <w:r w:rsidRPr="00B753D7">
              <w:rPr>
                <w:bCs/>
                <w:color w:val="000000" w:themeColor="text1"/>
              </w:rPr>
              <w:t>DỰ THẢO</w:t>
            </w:r>
          </w:p>
        </w:tc>
      </w:tr>
    </w:tbl>
    <w:p w14:paraId="22CDE4B4" w14:textId="77777777" w:rsidR="00B45631" w:rsidRPr="00B753D7" w:rsidRDefault="00B45631" w:rsidP="00B45631">
      <w:pPr>
        <w:spacing w:before="0" w:after="0" w:line="240" w:lineRule="auto"/>
        <w:rPr>
          <w:b/>
          <w:color w:val="000000" w:themeColor="text1"/>
          <w:sz w:val="16"/>
          <w:szCs w:val="16"/>
        </w:rPr>
      </w:pPr>
    </w:p>
    <w:p w14:paraId="4FCB83B7" w14:textId="77777777" w:rsidR="00B45631" w:rsidRPr="00B753D7" w:rsidRDefault="00B45631" w:rsidP="00B45631">
      <w:pPr>
        <w:spacing w:before="0" w:after="0" w:line="240" w:lineRule="auto"/>
        <w:jc w:val="center"/>
        <w:rPr>
          <w:b/>
          <w:color w:val="000000" w:themeColor="text1"/>
        </w:rPr>
      </w:pPr>
      <w:r w:rsidRPr="00B753D7">
        <w:rPr>
          <w:b/>
          <w:color w:val="000000" w:themeColor="text1"/>
        </w:rPr>
        <w:t>TỜ TRÌNH</w:t>
      </w:r>
    </w:p>
    <w:p w14:paraId="4D88D168" w14:textId="77777777" w:rsidR="00B45631" w:rsidRPr="00B753D7" w:rsidRDefault="00B45631" w:rsidP="00B45631">
      <w:pPr>
        <w:spacing w:before="0" w:after="0" w:line="240" w:lineRule="auto"/>
        <w:jc w:val="center"/>
        <w:rPr>
          <w:b/>
          <w:color w:val="000000" w:themeColor="text1"/>
          <w:lang w:val="en-GB"/>
        </w:rPr>
      </w:pPr>
      <w:r w:rsidRPr="00B753D7">
        <w:rPr>
          <w:b/>
          <w:color w:val="000000" w:themeColor="text1"/>
        </w:rPr>
        <w:t>Dự thảo</w:t>
      </w:r>
      <w:r w:rsidRPr="00B753D7">
        <w:rPr>
          <w:b/>
          <w:color w:val="000000" w:themeColor="text1"/>
          <w:lang w:val="vi-VN"/>
        </w:rPr>
        <w:t xml:space="preserve"> </w:t>
      </w:r>
      <w:r w:rsidRPr="00B753D7">
        <w:rPr>
          <w:b/>
          <w:color w:val="000000" w:themeColor="text1"/>
        </w:rPr>
        <w:t>Nghị định về Hạ tầng văn hóa số</w:t>
      </w:r>
    </w:p>
    <w:p w14:paraId="14D65907" w14:textId="77777777" w:rsidR="00B45631" w:rsidRPr="00B753D7" w:rsidRDefault="00B45631" w:rsidP="00B45631">
      <w:pPr>
        <w:spacing w:before="0" w:after="0" w:line="240" w:lineRule="auto"/>
        <w:jc w:val="center"/>
        <w:rPr>
          <w:b/>
          <w:color w:val="000000" w:themeColor="text1"/>
        </w:rPr>
      </w:pPr>
      <w:r w:rsidRPr="00B753D7">
        <w:rPr>
          <w:b/>
          <w:noProof/>
          <w:color w:val="000000" w:themeColor="text1"/>
        </w:rPr>
        <mc:AlternateContent>
          <mc:Choice Requires="wps">
            <w:drawing>
              <wp:anchor distT="0" distB="0" distL="114300" distR="114300" simplePos="0" relativeHeight="251661312" behindDoc="0" locked="0" layoutInCell="1" allowOverlap="1" wp14:anchorId="104CF675" wp14:editId="739792B5">
                <wp:simplePos x="0" y="0"/>
                <wp:positionH relativeFrom="column">
                  <wp:posOffset>2434590</wp:posOffset>
                </wp:positionH>
                <wp:positionV relativeFrom="paragraph">
                  <wp:posOffset>48895</wp:posOffset>
                </wp:positionV>
                <wp:extent cx="923925"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F6C1F" id="AutoShape 8" o:spid="_x0000_s1026" type="#_x0000_t32" style="position:absolute;margin-left:191.7pt;margin-top:3.85pt;width:7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bBGwIAADo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"/>
            </w:pict>
          </mc:Fallback>
        </mc:AlternateContent>
      </w:r>
    </w:p>
    <w:p w14:paraId="7E2217A3" w14:textId="77777777" w:rsidR="00B45631" w:rsidRPr="00B753D7" w:rsidRDefault="00B45631" w:rsidP="00B45631">
      <w:pPr>
        <w:spacing w:before="0" w:after="0" w:line="240" w:lineRule="auto"/>
        <w:jc w:val="center"/>
        <w:rPr>
          <w:color w:val="000000" w:themeColor="text1"/>
        </w:rPr>
      </w:pPr>
      <w:r w:rsidRPr="00B753D7">
        <w:rPr>
          <w:color w:val="000000" w:themeColor="text1"/>
        </w:rPr>
        <w:t>Kính gửi: Chính phủ</w:t>
      </w:r>
    </w:p>
    <w:p w14:paraId="43531A12" w14:textId="77777777" w:rsidR="00EF5778" w:rsidRPr="00EF5778" w:rsidRDefault="00EF5778" w:rsidP="00EF5778">
      <w:pPr>
        <w:autoSpaceDE w:val="0"/>
        <w:autoSpaceDN w:val="0"/>
        <w:adjustRightInd w:val="0"/>
        <w:spacing w:before="0" w:after="0" w:line="240" w:lineRule="auto"/>
        <w:rPr>
          <w:rFonts w:cs="Times New Roman"/>
          <w:b/>
          <w:bCs/>
          <w:szCs w:val="28"/>
          <w14:ligatures w14:val="standardContextual"/>
        </w:rPr>
      </w:pPr>
    </w:p>
    <w:p w14:paraId="02546ACD" w14:textId="1E18308A" w:rsidR="001B1DC8" w:rsidRPr="001B1DC8" w:rsidRDefault="001B1DC8" w:rsidP="001B1DC8">
      <w:pPr>
        <w:pStyle w:val="BodyTextIndent"/>
        <w:tabs>
          <w:tab w:val="left" w:pos="851"/>
        </w:tabs>
        <w:spacing w:before="0" w:line="271" w:lineRule="auto"/>
        <w:ind w:firstLine="567"/>
        <w:rPr>
          <w:rFonts w:ascii="Times New Roman" w:hAnsi="Times New Roman" w:cs="Times New Roman"/>
          <w:iCs/>
          <w:color w:val="000000" w:themeColor="text1"/>
          <w:spacing w:val="-6"/>
        </w:rPr>
      </w:pPr>
      <w:r w:rsidRPr="001B1DC8">
        <w:rPr>
          <w:rFonts w:ascii="Times New Roman" w:hAnsi="Times New Roman" w:cs="Times New Roman"/>
        </w:rPr>
        <w:t xml:space="preserve">Thực hiện quy định của Luật Ban hành văn bản quy phạm pháp luật; </w:t>
      </w:r>
      <w:r w:rsidR="00E30BE3">
        <w:rPr>
          <w:rFonts w:ascii="Times New Roman" w:hAnsi="Times New Roman" w:cs="Times New Roman"/>
          <w:iCs/>
          <w:color w:val="000000" w:themeColor="text1"/>
          <w:spacing w:val="-6"/>
        </w:rPr>
        <w:t>c</w:t>
      </w:r>
      <w:r w:rsidRPr="001B1DC8">
        <w:rPr>
          <w:rFonts w:ascii="Times New Roman" w:hAnsi="Times New Roman" w:cs="Times New Roman"/>
          <w:iCs/>
          <w:color w:val="000000" w:themeColor="text1"/>
          <w:spacing w:val="-6"/>
        </w:rPr>
        <w:t>ăn cứ khoản 1, 3 và 5 Điều 10 Nghị quyết số 28/2026/QH16 ngày 24/04/2026 của Quốc hội về phát triển văn hóa Việt Nam; Nghị quyết số 30/NQ-CP ngày 24/02/2026 của Chính phủ ban hành Chương trình hành động thực hiện Nghị quyết số 80-NQ/TW ngày 07/01/2026 của Bộ Chính trị về phát triển văn hóa Việt Nam; căn cứ Luật Dữ liệu năm 2024, Luật Chuyển đổi số năm 2025 và các quy định pháp luật có liên quan, Bộ Văn hóa, Thể thao và Du lịch kính trình Chính phủ dự thảo Nghị định về Hạ tầng văn hóa số như sau:</w:t>
      </w:r>
    </w:p>
    <w:p w14:paraId="661C0259" w14:textId="63CD3173" w:rsidR="00EF5778" w:rsidRPr="001B1DC8" w:rsidRDefault="00EF5778" w:rsidP="001B1DC8">
      <w:pPr>
        <w:tabs>
          <w:tab w:val="left" w:pos="851"/>
        </w:tabs>
        <w:autoSpaceDE w:val="0"/>
        <w:autoSpaceDN w:val="0"/>
        <w:adjustRightInd w:val="0"/>
        <w:spacing w:before="0" w:after="0" w:line="271" w:lineRule="auto"/>
        <w:ind w:firstLine="567"/>
        <w:rPr>
          <w:rFonts w:cs="Times New Roman"/>
          <w:b/>
          <w:bCs/>
          <w:szCs w:val="28"/>
          <w14:ligatures w14:val="standardContextual"/>
        </w:rPr>
      </w:pPr>
      <w:r w:rsidRPr="001B1DC8">
        <w:rPr>
          <w:rFonts w:cs="Times New Roman"/>
          <w:b/>
          <w:bCs/>
          <w:szCs w:val="28"/>
          <w14:ligatures w14:val="standardContextual"/>
        </w:rPr>
        <w:t>I. SỰ CẦN THIẾT BAN HÀNH NGHỊ ĐỊNH</w:t>
      </w:r>
    </w:p>
    <w:p w14:paraId="73DC0F2D"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
          <w:bCs/>
          <w:color w:val="000000" w:themeColor="text1"/>
        </w:rPr>
      </w:pPr>
      <w:r w:rsidRPr="001B1DC8">
        <w:rPr>
          <w:rFonts w:ascii="Times New Roman" w:hAnsi="Times New Roman" w:cs="Times New Roman"/>
          <w:b/>
          <w:bCs/>
          <w:color w:val="000000" w:themeColor="text1"/>
        </w:rPr>
        <w:t xml:space="preserve">1. Cơ sở chính trị, pháp lý </w:t>
      </w:r>
    </w:p>
    <w:p w14:paraId="5C3F35BF"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i/>
          <w:color w:val="000000" w:themeColor="text1"/>
        </w:rPr>
      </w:pPr>
      <w:r w:rsidRPr="001B1DC8">
        <w:rPr>
          <w:rFonts w:ascii="Times New Roman" w:hAnsi="Times New Roman" w:cs="Times New Roman"/>
          <w:bCs/>
          <w:i/>
          <w:color w:val="000000" w:themeColor="text1"/>
        </w:rPr>
        <w:t>a) Cơ sở chính trị</w:t>
      </w:r>
    </w:p>
    <w:p w14:paraId="7FFDB8B9"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color w:val="000000" w:themeColor="text1"/>
        </w:rPr>
      </w:pPr>
      <w:r w:rsidRPr="001B1DC8">
        <w:rPr>
          <w:rFonts w:ascii="Times New Roman" w:hAnsi="Times New Roman" w:cs="Times New Roman"/>
          <w:bCs/>
          <w:color w:val="000000" w:themeColor="text1"/>
        </w:rPr>
        <w:t xml:space="preserve">- Nghị quyết số 80-NQ/TW ngày 07/01/2026 của Bộ Chính trị xác định phát triển văn hóa số, công nghiệp văn hóa và xây dựng môi trường văn hóa trên không gian số là nhiệm vụ trọng tâm trong giai đoạn mới; yêu cầu xây dựng hạ tầng số văn hóa đồng bộ, hiện đại, phục vụ bảo tồn, phát huy và lan tỏa giá trị văn hóa Việt Nam. </w:t>
      </w:r>
    </w:p>
    <w:p w14:paraId="43A49754"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color w:val="000000" w:themeColor="text1"/>
        </w:rPr>
      </w:pPr>
      <w:r w:rsidRPr="001B1DC8">
        <w:rPr>
          <w:rFonts w:ascii="Times New Roman" w:hAnsi="Times New Roman" w:cs="Times New Roman"/>
          <w:bCs/>
          <w:color w:val="000000" w:themeColor="text1"/>
        </w:rPr>
        <w:t xml:space="preserve">- Nghị quyết số 28/2026/QH16 của Quốc hội về phát triển văn hóa Việt Nam đã giao Chính phủ ưu tiên đầu tư xây dựng cơ sở dữ liệu quốc gia về văn hóa, hạ tầng văn hóa số và các nền tảng số dùng chung; thúc đẩy số hóa di sản văn hóa, phát triển hệ sinh thái văn hóa số quốc gia. </w:t>
      </w:r>
    </w:p>
    <w:p w14:paraId="1C4E50C1"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color w:val="000000" w:themeColor="text1"/>
        </w:rPr>
      </w:pPr>
      <w:r w:rsidRPr="001B1DC8">
        <w:rPr>
          <w:rFonts w:ascii="Times New Roman" w:hAnsi="Times New Roman" w:cs="Times New Roman"/>
          <w:bCs/>
          <w:color w:val="000000" w:themeColor="text1"/>
        </w:rPr>
        <w:t xml:space="preserve">- Luật Dữ liệu năm 2024, Luật Chuyển đổi số năm 2025 và Luật Di sản văn hóa năm 2024 đã hình thành khuôn khổ pháp lý chung về dữ liệu số, hạ tầng số và chuyển đổi số quốc gia. Tuy nhiên, đến nay chưa có văn bản quy phạm pháp luật quy định thống nhất, đầy đủ về hạ tầng dữ liệu văn hóa số, cơ sở dữ liệu quốc gia chuyên ngành văn hóa, cơ chế kết nối, chia sẻ, khai thác và quản trị dữ liệu văn hóa số. </w:t>
      </w:r>
    </w:p>
    <w:p w14:paraId="60A2AE73"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i/>
          <w:color w:val="000000" w:themeColor="text1"/>
        </w:rPr>
      </w:pPr>
      <w:r w:rsidRPr="001B1DC8">
        <w:rPr>
          <w:rFonts w:ascii="Times New Roman" w:hAnsi="Times New Roman" w:cs="Times New Roman"/>
          <w:bCs/>
          <w:i/>
          <w:color w:val="000000" w:themeColor="text1"/>
        </w:rPr>
        <w:t>b) Cơ sở pháp lý</w:t>
      </w:r>
    </w:p>
    <w:p w14:paraId="5C0B5AFA" w14:textId="77777777" w:rsidR="00B45631" w:rsidRPr="001B1DC8" w:rsidRDefault="00B45631" w:rsidP="001B1DC8">
      <w:pPr>
        <w:pStyle w:val="NormalWeb"/>
        <w:tabs>
          <w:tab w:val="left" w:pos="851"/>
        </w:tabs>
        <w:spacing w:before="0" w:beforeAutospacing="0" w:after="0" w:afterAutospacing="0" w:line="271" w:lineRule="auto"/>
        <w:ind w:firstLine="567"/>
        <w:jc w:val="both"/>
        <w:rPr>
          <w:rStyle w:val="whitespace-normal"/>
          <w:b/>
          <w:sz w:val="28"/>
          <w:szCs w:val="28"/>
        </w:rPr>
      </w:pPr>
      <w:r w:rsidRPr="001B1DC8">
        <w:rPr>
          <w:sz w:val="28"/>
          <w:szCs w:val="28"/>
        </w:rPr>
        <w:t xml:space="preserve">- Hiến pháp nước Cộng hòa xã hội chủ nghĩa Việt Nam năm 2013 được sửa đổi, bổ sung một số điều tại </w:t>
      </w:r>
      <w:r w:rsidRPr="001B1DC8">
        <w:rPr>
          <w:rStyle w:val="Strong"/>
          <w:rFonts w:eastAsiaTheme="majorEastAsia"/>
          <w:b w:val="0"/>
          <w:sz w:val="28"/>
          <w:szCs w:val="28"/>
        </w:rPr>
        <w:t>Nghị quyết số 203/2025/QH15</w:t>
      </w:r>
      <w:r w:rsidRPr="001B1DC8">
        <w:rPr>
          <w:rStyle w:val="Strong"/>
          <w:b w:val="0"/>
          <w:sz w:val="28"/>
          <w:szCs w:val="28"/>
        </w:rPr>
        <w:t>;</w:t>
      </w:r>
      <w:r w:rsidRPr="001B1DC8">
        <w:rPr>
          <w:rStyle w:val="whitespace-normal"/>
          <w:b/>
          <w:sz w:val="28"/>
          <w:szCs w:val="28"/>
        </w:rPr>
        <w:t xml:space="preserve"> </w:t>
      </w:r>
    </w:p>
    <w:p w14:paraId="3AAE038F" w14:textId="63273E11" w:rsidR="00B45631" w:rsidRPr="001B1DC8" w:rsidRDefault="00B45631" w:rsidP="001B1DC8">
      <w:pPr>
        <w:pStyle w:val="NormalWeb"/>
        <w:tabs>
          <w:tab w:val="left" w:pos="851"/>
        </w:tabs>
        <w:spacing w:before="0" w:beforeAutospacing="0" w:after="0" w:afterAutospacing="0" w:line="271" w:lineRule="auto"/>
        <w:ind w:firstLine="567"/>
        <w:jc w:val="both"/>
        <w:rPr>
          <w:sz w:val="28"/>
          <w:szCs w:val="28"/>
        </w:rPr>
      </w:pPr>
      <w:r w:rsidRPr="001B1DC8">
        <w:rPr>
          <w:sz w:val="28"/>
          <w:szCs w:val="28"/>
        </w:rPr>
        <w:lastRenderedPageBreak/>
        <w:t>-</w:t>
      </w:r>
      <w:r w:rsidR="00F42A5D">
        <w:rPr>
          <w:sz w:val="28"/>
          <w:szCs w:val="28"/>
        </w:rPr>
        <w:t xml:space="preserve"> </w:t>
      </w:r>
      <w:r w:rsidRPr="001B1DC8">
        <w:rPr>
          <w:rStyle w:val="whitespace-normal"/>
          <w:sz w:val="28"/>
          <w:szCs w:val="28"/>
        </w:rPr>
        <w:t>Luật Tổ chức Chính phủ số</w:t>
      </w:r>
      <w:r w:rsidRPr="001B1DC8">
        <w:rPr>
          <w:sz w:val="28"/>
          <w:szCs w:val="28"/>
          <w:shd w:val="clear" w:color="auto" w:fill="FFFFFF"/>
        </w:rPr>
        <w:t xml:space="preserve"> 63/2025/QH15;</w:t>
      </w:r>
      <w:r w:rsidRPr="001B1DC8">
        <w:rPr>
          <w:sz w:val="28"/>
          <w:szCs w:val="28"/>
        </w:rPr>
        <w:t xml:space="preserve"> </w:t>
      </w:r>
    </w:p>
    <w:p w14:paraId="40CB5D84" w14:textId="73850184" w:rsidR="00B45631" w:rsidRPr="001B1DC8" w:rsidRDefault="00B45631" w:rsidP="001B1DC8">
      <w:pPr>
        <w:pStyle w:val="NormalWeb"/>
        <w:tabs>
          <w:tab w:val="left" w:pos="851"/>
        </w:tabs>
        <w:spacing w:before="0" w:beforeAutospacing="0" w:after="0" w:afterAutospacing="0" w:line="271" w:lineRule="auto"/>
        <w:ind w:firstLine="567"/>
        <w:jc w:val="both"/>
        <w:rPr>
          <w:color w:val="FF0000"/>
          <w:sz w:val="28"/>
          <w:szCs w:val="28"/>
        </w:rPr>
      </w:pPr>
      <w:r w:rsidRPr="001B1DC8">
        <w:rPr>
          <w:sz w:val="28"/>
          <w:szCs w:val="28"/>
        </w:rPr>
        <w:t>-</w:t>
      </w:r>
      <w:r w:rsidR="00F42A5D">
        <w:rPr>
          <w:sz w:val="28"/>
          <w:szCs w:val="28"/>
        </w:rPr>
        <w:t xml:space="preserve"> </w:t>
      </w:r>
      <w:r w:rsidRPr="001B1DC8">
        <w:rPr>
          <w:sz w:val="28"/>
          <w:szCs w:val="28"/>
        </w:rPr>
        <w:t xml:space="preserve">Điểm e khoản 1 Điều 50 Luật Ban hành văn bản quy phạm pháp luật số </w:t>
      </w:r>
      <w:r w:rsidRPr="001B1DC8">
        <w:rPr>
          <w:color w:val="000000"/>
          <w:sz w:val="28"/>
          <w:szCs w:val="28"/>
          <w:shd w:val="clear" w:color="auto" w:fill="FFFFFF"/>
        </w:rPr>
        <w:t xml:space="preserve">64/2025/QH15 </w:t>
      </w:r>
      <w:r w:rsidRPr="001B1DC8">
        <w:rPr>
          <w:sz w:val="28"/>
          <w:szCs w:val="28"/>
        </w:rPr>
        <w:t xml:space="preserve">quy định </w:t>
      </w:r>
      <w:bookmarkStart w:id="1" w:name="diem_e_1_50"/>
      <w:r w:rsidRPr="001B1DC8">
        <w:rPr>
          <w:sz w:val="28"/>
          <w:szCs w:val="28"/>
        </w:rPr>
        <w:t>“</w:t>
      </w:r>
      <w:r w:rsidRPr="001B1DC8">
        <w:rPr>
          <w:color w:val="000000"/>
          <w:sz w:val="28"/>
          <w:szCs w:val="28"/>
          <w:shd w:val="clear" w:color="auto" w:fill="FFFFFF"/>
          <w:lang w:val="en"/>
        </w:rPr>
        <w:t>Trư</w:t>
      </w:r>
      <w:r w:rsidRPr="001B1DC8">
        <w:rPr>
          <w:color w:val="000000"/>
          <w:sz w:val="28"/>
          <w:szCs w:val="28"/>
          <w:shd w:val="clear" w:color="auto" w:fill="FFFFFF"/>
        </w:rPr>
        <w:t>ờng hợp ban hành văn bản quy định chi tiết của văn bản quy phạm pháp luật được ban hành theo trình tự, thủ tục rút gọn và trong trường hợp đặc biệt”</w:t>
      </w:r>
      <w:bookmarkEnd w:id="1"/>
      <w:r w:rsidRPr="001B1DC8">
        <w:rPr>
          <w:color w:val="000000"/>
          <w:sz w:val="28"/>
          <w:szCs w:val="28"/>
          <w:shd w:val="clear" w:color="auto" w:fill="FFFFFF"/>
        </w:rPr>
        <w:t xml:space="preserve">, </w:t>
      </w:r>
      <w:r w:rsidRPr="001B1DC8">
        <w:rPr>
          <w:sz w:val="28"/>
          <w:szCs w:val="28"/>
        </w:rPr>
        <w:t>Nghị quyết số</w:t>
      </w:r>
      <w:r w:rsidRPr="001B1DC8">
        <w:rPr>
          <w:bCs/>
          <w:color w:val="000000" w:themeColor="text1"/>
          <w:sz w:val="28"/>
          <w:szCs w:val="28"/>
        </w:rPr>
        <w:t xml:space="preserve"> 28/2026/QH16 của Quốc hội về phát triển văn hóa Việt Nam đã được Quốc hội ban hành theo trình tự rút gọn và giao Chính phủ quy định chi tiết </w:t>
      </w:r>
      <w:r w:rsidRPr="001B1DC8">
        <w:rPr>
          <w:color w:val="000000" w:themeColor="text1"/>
          <w:sz w:val="28"/>
          <w:szCs w:val="28"/>
        </w:rPr>
        <w:t xml:space="preserve">các Khoản 1,3,5 Điều 10, </w:t>
      </w:r>
      <w:r w:rsidRPr="001B1DC8">
        <w:rPr>
          <w:sz w:val="28"/>
          <w:szCs w:val="28"/>
        </w:rPr>
        <w:t>vì vậy, Nghị định được xây dựng theo trình tự rút gọn theo đúng quy định.</w:t>
      </w:r>
    </w:p>
    <w:p w14:paraId="65A0A2D0" w14:textId="77777777" w:rsidR="00347019" w:rsidRDefault="00B45631" w:rsidP="001B1DC8">
      <w:pPr>
        <w:pStyle w:val="NormalWeb"/>
        <w:tabs>
          <w:tab w:val="left" w:pos="851"/>
        </w:tabs>
        <w:spacing w:before="0" w:beforeAutospacing="0" w:after="0" w:afterAutospacing="0" w:line="271" w:lineRule="auto"/>
        <w:ind w:firstLine="567"/>
        <w:jc w:val="both"/>
        <w:rPr>
          <w:sz w:val="28"/>
          <w:szCs w:val="28"/>
        </w:rPr>
      </w:pPr>
      <w:r w:rsidRPr="001B1DC8">
        <w:rPr>
          <w:color w:val="000000" w:themeColor="text1"/>
          <w:sz w:val="28"/>
          <w:szCs w:val="28"/>
        </w:rPr>
        <w:t xml:space="preserve">- Về căn cứ pháp lý trực tiếp, </w:t>
      </w:r>
      <w:r w:rsidRPr="001B1DC8">
        <w:rPr>
          <w:rStyle w:val="whitespace-normal"/>
          <w:color w:val="000000" w:themeColor="text1"/>
          <w:sz w:val="28"/>
          <w:szCs w:val="28"/>
        </w:rPr>
        <w:t>Nghị quyết số 28/2026/QH16 của Quốc hội</w:t>
      </w:r>
      <w:r w:rsidRPr="001B1DC8">
        <w:rPr>
          <w:color w:val="000000" w:themeColor="text1"/>
          <w:sz w:val="28"/>
          <w:szCs w:val="28"/>
        </w:rPr>
        <w:t xml:space="preserve"> đã xác lập rõ định hướng phát triển hạ tầng văn hóa số, cụ thể </w:t>
      </w:r>
      <w:r w:rsidR="00347019">
        <w:rPr>
          <w:color w:val="000000" w:themeColor="text1"/>
          <w:sz w:val="28"/>
          <w:szCs w:val="28"/>
        </w:rPr>
        <w:t>tại các</w:t>
      </w:r>
      <w:r w:rsidRPr="001B1DC8">
        <w:rPr>
          <w:color w:val="000000" w:themeColor="text1"/>
          <w:sz w:val="28"/>
          <w:szCs w:val="28"/>
        </w:rPr>
        <w:t xml:space="preserve"> </w:t>
      </w:r>
      <w:r w:rsidR="00347019">
        <w:rPr>
          <w:color w:val="000000" w:themeColor="text1"/>
          <w:sz w:val="28"/>
          <w:szCs w:val="28"/>
        </w:rPr>
        <w:t>k</w:t>
      </w:r>
      <w:r w:rsidRPr="001B1DC8">
        <w:rPr>
          <w:color w:val="000000" w:themeColor="text1"/>
          <w:sz w:val="28"/>
          <w:szCs w:val="28"/>
        </w:rPr>
        <w:t xml:space="preserve">hoản 1,3,5 Điều 28 và khoản 7 giao Chính phủ </w:t>
      </w:r>
      <w:r w:rsidRPr="001B1DC8">
        <w:rPr>
          <w:sz w:val="28"/>
          <w:szCs w:val="28"/>
        </w:rPr>
        <w:t xml:space="preserve">quy định chi tiết các khoản </w:t>
      </w:r>
      <w:r w:rsidR="00347019">
        <w:rPr>
          <w:sz w:val="28"/>
          <w:szCs w:val="28"/>
        </w:rPr>
        <w:t>này.</w:t>
      </w:r>
    </w:p>
    <w:p w14:paraId="32861356" w14:textId="5E92FC06" w:rsidR="00B45631" w:rsidRPr="001B1DC8" w:rsidRDefault="00B45631" w:rsidP="001B1DC8">
      <w:pPr>
        <w:pStyle w:val="NormalWeb"/>
        <w:tabs>
          <w:tab w:val="left" w:pos="851"/>
        </w:tabs>
        <w:spacing w:before="0" w:beforeAutospacing="0" w:after="0" w:afterAutospacing="0" w:line="271" w:lineRule="auto"/>
        <w:ind w:firstLine="567"/>
        <w:jc w:val="both"/>
        <w:rPr>
          <w:sz w:val="28"/>
          <w:szCs w:val="28"/>
        </w:rPr>
      </w:pPr>
      <w:r w:rsidRPr="001B1DC8">
        <w:rPr>
          <w:sz w:val="28"/>
          <w:szCs w:val="28"/>
        </w:rPr>
        <w:t xml:space="preserve">Thực hiện yêu cầu của </w:t>
      </w:r>
      <w:r w:rsidRPr="001B1DC8">
        <w:rPr>
          <w:rStyle w:val="whitespace-normal"/>
          <w:sz w:val="28"/>
          <w:szCs w:val="28"/>
        </w:rPr>
        <w:t xml:space="preserve">Nghị quyết số 28/2026/QH16 </w:t>
      </w:r>
      <w:r w:rsidRPr="001B1DC8">
        <w:rPr>
          <w:sz w:val="28"/>
          <w:szCs w:val="28"/>
        </w:rPr>
        <w:t>giao quy định chi tiết, Bộ VHTTDL đã chủ trì, phối hợp với các Bộ, ngành có liên quan xây dựng Nghị định về Hạ tầng văn hóa số bảo đảm quy định cụ thể các nội dung Nghị quyết giao về Dữ liệu văn hóa số, chính sách khuyến khích các doanh nghiệp đầu tư để thúc đẩy đổi mới sáng tạo văn hoá.</w:t>
      </w:r>
    </w:p>
    <w:p w14:paraId="5CA09219" w14:textId="77777777" w:rsidR="00B45631" w:rsidRPr="001B1DC8" w:rsidRDefault="00B45631" w:rsidP="001B1DC8">
      <w:pPr>
        <w:pStyle w:val="NormalWeb"/>
        <w:tabs>
          <w:tab w:val="left" w:pos="851"/>
        </w:tabs>
        <w:spacing w:before="0" w:beforeAutospacing="0" w:after="0" w:afterAutospacing="0" w:line="271" w:lineRule="auto"/>
        <w:ind w:firstLine="567"/>
        <w:jc w:val="both"/>
        <w:rPr>
          <w:color w:val="000000" w:themeColor="text1"/>
          <w:sz w:val="28"/>
          <w:szCs w:val="28"/>
        </w:rPr>
      </w:pPr>
      <w:r w:rsidRPr="001B1DC8">
        <w:rPr>
          <w:color w:val="000000" w:themeColor="text1"/>
          <w:sz w:val="28"/>
          <w:szCs w:val="28"/>
        </w:rPr>
        <w:t xml:space="preserve">- Tuy nhiên, lĩnh vực văn hóa có những đặc thù mà pháp luật </w:t>
      </w:r>
      <w:proofErr w:type="gramStart"/>
      <w:r w:rsidRPr="001B1DC8">
        <w:rPr>
          <w:color w:val="000000" w:themeColor="text1"/>
          <w:sz w:val="28"/>
          <w:szCs w:val="28"/>
        </w:rPr>
        <w:t>chung</w:t>
      </w:r>
      <w:proofErr w:type="gramEnd"/>
      <w:r w:rsidRPr="001B1DC8">
        <w:rPr>
          <w:color w:val="000000" w:themeColor="text1"/>
          <w:sz w:val="28"/>
          <w:szCs w:val="28"/>
        </w:rPr>
        <w:t xml:space="preserve"> về dữ liệu không thể bao quát đầy đủ, đặc biệt liên quan đến giá trị di sản, yếu tố cộng đồng và bản sắc văn hóa. Vì vậy, việc viện dẫn và bảo đảm sự phù hợp với </w:t>
      </w:r>
      <w:r w:rsidRPr="001B1DC8">
        <w:rPr>
          <w:rStyle w:val="whitespace-normal"/>
          <w:color w:val="000000" w:themeColor="text1"/>
          <w:sz w:val="28"/>
          <w:szCs w:val="28"/>
        </w:rPr>
        <w:t>Luật Di sản văn hóa</w:t>
      </w:r>
      <w:r w:rsidRPr="001B1DC8">
        <w:rPr>
          <w:color w:val="000000" w:themeColor="text1"/>
          <w:sz w:val="28"/>
          <w:szCs w:val="28"/>
        </w:rPr>
        <w:t xml:space="preserve">, </w:t>
      </w:r>
      <w:r w:rsidRPr="001B1DC8">
        <w:rPr>
          <w:rStyle w:val="whitespace-normal"/>
          <w:color w:val="000000" w:themeColor="text1"/>
          <w:sz w:val="28"/>
          <w:szCs w:val="28"/>
        </w:rPr>
        <w:t xml:space="preserve">Luật Sở hữu trí tuệ năm 2005 và </w:t>
      </w:r>
      <w:r w:rsidRPr="001B1DC8">
        <w:rPr>
          <w:iCs/>
          <w:color w:val="000000" w:themeColor="text1"/>
          <w:sz w:val="28"/>
          <w:szCs w:val="28"/>
          <w:shd w:val="clear" w:color="auto" w:fill="FFFFFF"/>
        </w:rPr>
        <w:t xml:space="preserve">Luật sửa đổi, bổ sung một số điều của Luật Sở hữu trí tuệ năm 2025 </w:t>
      </w:r>
      <w:r w:rsidRPr="001B1DC8">
        <w:rPr>
          <w:color w:val="000000" w:themeColor="text1"/>
          <w:sz w:val="28"/>
          <w:szCs w:val="28"/>
        </w:rPr>
        <w:t>là cần thiết nhằm thiết lập các nguyên tắc bảo vệ tính nguyên gốc, ngữ cảnh văn hóa và quyền sở hữu trí tuệ trong môi trường số. Đây là cơ sở để khẳng định rằng Nghị định không chỉ điều chỉnh hạ tầng kỹ thuật mà còn xử lý đúng bản chất của dữ liệu văn hóa như một loại tài sản đặc thù.</w:t>
      </w:r>
    </w:p>
    <w:p w14:paraId="1711AA57" w14:textId="77777777" w:rsidR="00B45631" w:rsidRPr="001B1DC8" w:rsidRDefault="00B45631" w:rsidP="001B1DC8">
      <w:pPr>
        <w:pStyle w:val="NormalWeb"/>
        <w:tabs>
          <w:tab w:val="left" w:pos="851"/>
        </w:tabs>
        <w:spacing w:before="0" w:beforeAutospacing="0" w:after="0" w:afterAutospacing="0" w:line="271" w:lineRule="auto"/>
        <w:ind w:firstLine="567"/>
        <w:jc w:val="both"/>
        <w:rPr>
          <w:color w:val="000000" w:themeColor="text1"/>
          <w:sz w:val="28"/>
          <w:szCs w:val="28"/>
        </w:rPr>
      </w:pPr>
      <w:r w:rsidRPr="001B1DC8">
        <w:rPr>
          <w:color w:val="000000" w:themeColor="text1"/>
          <w:sz w:val="28"/>
          <w:szCs w:val="28"/>
        </w:rPr>
        <w:t xml:space="preserve">- Nghị định được xây dựng trong sự thống nhất với các quy định của pháp luật về </w:t>
      </w:r>
      <w:proofErr w:type="gramStart"/>
      <w:r w:rsidRPr="001B1DC8">
        <w:rPr>
          <w:color w:val="000000" w:themeColor="text1"/>
          <w:sz w:val="28"/>
          <w:szCs w:val="28"/>
        </w:rPr>
        <w:t>an</w:t>
      </w:r>
      <w:proofErr w:type="gramEnd"/>
      <w:r w:rsidRPr="001B1DC8">
        <w:rPr>
          <w:color w:val="000000" w:themeColor="text1"/>
          <w:sz w:val="28"/>
          <w:szCs w:val="28"/>
        </w:rPr>
        <w:t xml:space="preserve"> toàn thông tin mạng, an ninh mạng, công nghệ thông tin và viễn thông. Việc này nhằm bảo đảm rằng các quy định về kết nối, chia sẻ và khai thác dữ liệu văn hóa số không tạo ra xung đột pháp lý, đồng thời tận dụng được hạ tầng kỹ thuật và khung pháp lý sẵn có của quốc gia.</w:t>
      </w:r>
    </w:p>
    <w:p w14:paraId="1BC09C9B" w14:textId="77777777" w:rsidR="00B45631" w:rsidRPr="001B1DC8" w:rsidRDefault="00B45631" w:rsidP="001B1DC8">
      <w:pPr>
        <w:pStyle w:val="NormalWeb"/>
        <w:tabs>
          <w:tab w:val="left" w:pos="851"/>
        </w:tabs>
        <w:spacing w:before="0" w:beforeAutospacing="0" w:after="0" w:afterAutospacing="0" w:line="271" w:lineRule="auto"/>
        <w:ind w:firstLine="567"/>
        <w:jc w:val="both"/>
        <w:rPr>
          <w:color w:val="000000" w:themeColor="text1"/>
          <w:sz w:val="28"/>
          <w:szCs w:val="28"/>
        </w:rPr>
      </w:pPr>
      <w:r w:rsidRPr="001B1DC8">
        <w:rPr>
          <w:color w:val="000000" w:themeColor="text1"/>
          <w:sz w:val="28"/>
          <w:szCs w:val="28"/>
        </w:rPr>
        <w:t xml:space="preserve">Từ các căn cứ nêu trên có thể khẳng định, Nghị định quy định về Hạ tầng văn hóa số được ban hành </w:t>
      </w:r>
      <w:r w:rsidRPr="001B1DC8">
        <w:rPr>
          <w:rStyle w:val="Strong"/>
          <w:b w:val="0"/>
          <w:color w:val="000000" w:themeColor="text1"/>
          <w:sz w:val="28"/>
          <w:szCs w:val="28"/>
        </w:rPr>
        <w:t>đúng trình tự, thủ tục, thẩm quyền, đúng phạm vi và đúng yêu cầu cụ thể hóa</w:t>
      </w:r>
      <w:r w:rsidRPr="001B1DC8">
        <w:rPr>
          <w:b/>
          <w:color w:val="000000" w:themeColor="text1"/>
          <w:sz w:val="28"/>
          <w:szCs w:val="28"/>
        </w:rPr>
        <w:t xml:space="preserve"> </w:t>
      </w:r>
      <w:r w:rsidRPr="001B1DC8">
        <w:rPr>
          <w:color w:val="000000" w:themeColor="text1"/>
          <w:sz w:val="28"/>
          <w:szCs w:val="28"/>
        </w:rPr>
        <w:t>Nghị quyết của Quốc hội; đồng thời bảo đảm tính thống nhất, không chồng lấn với hệ thống pháp luật hiện hành. Việc ban hành Nghị định là điều kiện cần thiết để chuyển hóa các định hướng chính sách thành công cụ pháp lý có khả năng thực thi, qua đó hình thành hạ tầng dữ liệu văn hóa số đồng bộ, phục vụ chuyển đổi số và phát triển công nghiệp văn hóa một cách thực chất.</w:t>
      </w:r>
    </w:p>
    <w:p w14:paraId="52EE77E7" w14:textId="2DF0CCBB"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2. </w:t>
      </w:r>
      <w:r w:rsidR="00EF5778" w:rsidRPr="001B1DC8">
        <w:rPr>
          <w:rFonts w:cs="Times New Roman"/>
          <w:b/>
          <w:bCs/>
          <w:szCs w:val="28"/>
          <w14:ligatures w14:val="standardContextual"/>
        </w:rPr>
        <w:t>Cơ sở thực tiễn:</w:t>
      </w:r>
    </w:p>
    <w:p w14:paraId="7E3C2AB6" w14:textId="5B029669"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a)</w:t>
      </w:r>
      <w:r w:rsidR="00EF5778" w:rsidRPr="001B1DC8">
        <w:rPr>
          <w:rFonts w:cs="Times New Roman"/>
          <w:b/>
          <w:bCs/>
          <w:szCs w:val="28"/>
          <w14:ligatures w14:val="standardContextual"/>
        </w:rPr>
        <w:t xml:space="preserve"> Hạ tầng số trong kỷ nguyên dữ liệu đã thay đổi căn bản về bản chất</w:t>
      </w:r>
    </w:p>
    <w:p w14:paraId="4ECE210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Trong giai đoạn đầu của ứng dụng công nghệ thông tin, hạ tầng số chủ yếu được hiểu là hạ tầng kỹ thuật gồm mạng truyền dẫn, trung tâm dữ liệu, hệ thống phần cứng, phần mềm và các nền tảng công nghệ phục vụ xử lý, lưu trữ và trao đổi thông tin. Theo cách tiếp cận này, trọng tâm phát triển hạ tầng số chủ yếu là đầu tư thiết bị, đường truyền, hệ thống lưu trữ, trung tâm dữ liệu và các nền tảng kỹ thuật.</w:t>
      </w:r>
    </w:p>
    <w:p w14:paraId="24CFF0D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Tuy nhiên, trong kỷ nguyên dữ liệu, trí tuệ nhân tạo và kinh tế số, bản chất của hạ tầng số đã thay đổi căn bản. Hiện nay, khả năng vận hành của môi trường số không còn được quyết định chủ yếu bởi thiết bị hoặc hạ tầng kỹ thuật, mà ngày càng phụ thuộc vào dữ liệu và khả năng tạo lập, chuẩn hóa, quản trị, kết nối, chia sẻ, khai thác dữ liệu.</w:t>
      </w:r>
    </w:p>
    <w:p w14:paraId="4692A19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nền tảng số, hệ sinh thái nội dung số, thương mại số, hệ thống trí tuệ nhân tạo, mô hình sáng tạo số và các dịch vụ số hiện đại đều vận hành trên dữ liệu. Không có dữ liệu chuẩn hóa, có metadata, có khả năng liên thông, truy xuất nguồn gốc và sử dụng lại thì các nền tảng kỹ thuật, ứng dụng số hoặc hệ thống trí tuệ nhân tạo không thể phát huy hiệu quả thực chất. Vì vậy, xu hướng quản trị hiện đại của OECD, Liên minh châu Âu (EU) và UNESCO đều chuyển mạnh từ tư duy “đầu tư hạ tầng kỹ thuật số” sang phát triển “hạ tầng dữ liệu”, “không gian dữ liệu dùng chung” (data spaces), “hệ sinh thái dữ liệu tin cậy” (trusted data ecosystems) và quản trị dữ liệu.</w:t>
      </w:r>
    </w:p>
    <w:p w14:paraId="2F5667D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Theo xu hướng này, dữ liệu ngày càng được nhìn nhận như một loại hạ tầng mới, thiết yếu và nền tảng của môi trường số.</w:t>
      </w:r>
    </w:p>
    <w:p w14:paraId="5AB5751F" w14:textId="4965D7DF"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b)</w:t>
      </w:r>
      <w:r w:rsidR="00EF5778" w:rsidRPr="001B1DC8">
        <w:rPr>
          <w:rFonts w:cs="Times New Roman"/>
          <w:b/>
          <w:bCs/>
          <w:szCs w:val="28"/>
          <w14:ligatures w14:val="standardContextual"/>
        </w:rPr>
        <w:t xml:space="preserve"> Chuyển đổi số lĩnh vực văn hóa đặt ra yêu cầu hình thành hạ tầng văn hóa số với hạ tầng dữ liệu văn hóa số là lớp cốt lõi</w:t>
      </w:r>
    </w:p>
    <w:p w14:paraId="0595664F"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lĩnh vực văn hóa, chuyển đổi số không chỉ là số hóa tài liệu, hồ sơ, hiện vật hoặc đưa một số hoạt động lên môi trường mạng. Chuyển đổi số văn hóa là quá trình tái cấu trúc toàn diện hoạt động bảo tồn, sáng tạo, sản xuất, phân phối, lưu thông, thương mại hóa các sản phẩm và dịch vụ văn hoá số, tiếp cận và trải nghiệm văn hóa trên môi trường số.</w:t>
      </w:r>
    </w:p>
    <w:p w14:paraId="6037467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Quá trình này đang làm xuất hiện một không gian văn hóa số rộng lớn, nơi các hoạt động sáng tạo, biểu diễn, điện ảnh, trò chơi điện tử, bảo tàng số, thư viện số, nền tảng nội dung số, sản phẩm văn hóa số, dịch vụ văn hóa số và các hệ thống trí tuệ nhân tạo đều vận hành dựa trên dữ liệu văn hóa số.</w:t>
      </w:r>
    </w:p>
    <w:p w14:paraId="1B481EE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Trong môi trường đó, dữ liệu văn hóa số không còn chỉ là dữ liệu phục vụ quản lý nhà nước, mà trở thành nguyên liệu đầu vào của sáng tạo số, công nghiệp văn hóa và trí tuệ nhân tạo. Metadata, dữ liệu di sản, dữ liệu tác phẩm nghệ thuật, dữ liệu biểu diễn, dữ liệu hành </w:t>
      </w:r>
      <w:proofErr w:type="gramStart"/>
      <w:r w:rsidRPr="001B1DC8">
        <w:rPr>
          <w:rFonts w:cs="Times New Roman"/>
          <w:szCs w:val="28"/>
          <w14:ligatures w14:val="standardContextual"/>
        </w:rPr>
        <w:t>vi</w:t>
      </w:r>
      <w:proofErr w:type="gramEnd"/>
      <w:r w:rsidRPr="001B1DC8">
        <w:rPr>
          <w:rFonts w:cs="Times New Roman"/>
          <w:szCs w:val="28"/>
          <w14:ligatures w14:val="standardContextual"/>
        </w:rPr>
        <w:t xml:space="preserve"> và trải nghiệm văn hóa, dữ liệu ngữ cảnh văn hóa và dữ liệu nội dung số đang trở thành lớp hạ tầng vận hành của toàn bộ hệ sinh thái văn hóa số.</w:t>
      </w:r>
    </w:p>
    <w:p w14:paraId="2165058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Trên cơ sở đó, dự thảo Nghị định xác định hạ tầng văn hóa số là hạ tầng chuyển đổi số trong lĩnh vực văn hóa, bao gồm dữ liệu văn hóa số và các hệ thống phục vụ sản xuất, truyền đưa, thu thập, xử lý, lưu trữ và trao đổi dữ liệu văn hóa số; hạ tầng số và hạ tầng số công cộng phục vụ hoạt động văn hóa.</w:t>
      </w:r>
    </w:p>
    <w:p w14:paraId="7CD8A72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cấu trúc này, hạ tầng văn hóa số là một hệ thống nhiều lớp, bao gồm:</w:t>
      </w:r>
    </w:p>
    <w:p w14:paraId="1E92364D" w14:textId="381BEF3E" w:rsidR="00EF5778" w:rsidRPr="00F42A5D" w:rsidRDefault="00F42A5D" w:rsidP="00F42A5D">
      <w:pPr>
        <w:tabs>
          <w:tab w:val="left" w:pos="851"/>
        </w:tabs>
        <w:autoSpaceDE w:val="0"/>
        <w:autoSpaceDN w:val="0"/>
        <w:adjustRightInd w:val="0"/>
        <w:spacing w:before="0" w:after="0" w:line="271" w:lineRule="auto"/>
        <w:ind w:left="567"/>
        <w:rPr>
          <w:rFonts w:cs="Times New Roman"/>
          <w:szCs w:val="28"/>
          <w14:ligatures w14:val="standardContextual"/>
        </w:rPr>
      </w:pPr>
      <w:r w:rsidRPr="00F42A5D">
        <w:rPr>
          <w:rFonts w:cs="Times New Roman"/>
          <w:szCs w:val="28"/>
          <w14:ligatures w14:val="standardContextual"/>
        </w:rPr>
        <w:t>-</w:t>
      </w:r>
      <w:r>
        <w:rPr>
          <w:rFonts w:cs="Times New Roman"/>
          <w:szCs w:val="28"/>
          <w14:ligatures w14:val="standardContextual"/>
        </w:rPr>
        <w:t xml:space="preserve"> </w:t>
      </w:r>
      <w:proofErr w:type="gramStart"/>
      <w:r w:rsidR="00EF5778" w:rsidRPr="00F42A5D">
        <w:rPr>
          <w:rFonts w:cs="Times New Roman"/>
          <w:szCs w:val="28"/>
          <w14:ligatures w14:val="standardContextual"/>
        </w:rPr>
        <w:t>lớp</w:t>
      </w:r>
      <w:proofErr w:type="gramEnd"/>
      <w:r w:rsidR="00EF5778" w:rsidRPr="00F42A5D">
        <w:rPr>
          <w:rFonts w:cs="Times New Roman"/>
          <w:szCs w:val="28"/>
          <w14:ligatures w14:val="standardContextual"/>
        </w:rPr>
        <w:t xml:space="preserve"> hạ tầng vật lý và kỹ thuật;</w:t>
      </w:r>
    </w:p>
    <w:p w14:paraId="6A39F06D" w14:textId="22B5EB00" w:rsidR="00EF5778" w:rsidRPr="001B1DC8" w:rsidRDefault="00F42A5D" w:rsidP="00F42A5D">
      <w:pPr>
        <w:pStyle w:val="ListParagraph"/>
        <w:tabs>
          <w:tab w:val="left" w:pos="851"/>
        </w:tabs>
        <w:autoSpaceDE w:val="0"/>
        <w:autoSpaceDN w:val="0"/>
        <w:adjustRightInd w:val="0"/>
        <w:spacing w:before="0" w:after="0" w:line="271" w:lineRule="auto"/>
        <w:ind w:left="567"/>
        <w:rPr>
          <w:rFonts w:cs="Times New Roman"/>
          <w:szCs w:val="28"/>
          <w14:ligatures w14:val="standardContextual"/>
        </w:rPr>
      </w:pPr>
      <w:r>
        <w:rPr>
          <w:rFonts w:cs="Times New Roman"/>
          <w:szCs w:val="28"/>
          <w14:ligatures w14:val="standardContextual"/>
        </w:rPr>
        <w:t xml:space="preserve">- </w:t>
      </w:r>
      <w:proofErr w:type="gramStart"/>
      <w:r w:rsidR="00EF5778" w:rsidRPr="001B1DC8">
        <w:rPr>
          <w:rFonts w:cs="Times New Roman"/>
          <w:szCs w:val="28"/>
          <w14:ligatures w14:val="standardContextual"/>
        </w:rPr>
        <w:t>lớp</w:t>
      </w:r>
      <w:proofErr w:type="gramEnd"/>
      <w:r w:rsidR="00EF5778" w:rsidRPr="001B1DC8">
        <w:rPr>
          <w:rFonts w:cs="Times New Roman"/>
          <w:szCs w:val="28"/>
          <w14:ligatures w14:val="standardContextual"/>
        </w:rPr>
        <w:t xml:space="preserve"> hạ tầng dữ liệu văn hóa số;</w:t>
      </w:r>
    </w:p>
    <w:p w14:paraId="4BC9783D" w14:textId="380531CC" w:rsidR="00EF5778" w:rsidRPr="001B1DC8" w:rsidRDefault="00F42A5D" w:rsidP="00F42A5D">
      <w:pPr>
        <w:pStyle w:val="ListParagraph"/>
        <w:tabs>
          <w:tab w:val="left" w:pos="851"/>
        </w:tabs>
        <w:autoSpaceDE w:val="0"/>
        <w:autoSpaceDN w:val="0"/>
        <w:adjustRightInd w:val="0"/>
        <w:spacing w:before="0" w:after="0" w:line="271" w:lineRule="auto"/>
        <w:ind w:left="567"/>
        <w:rPr>
          <w:rFonts w:cs="Times New Roman"/>
          <w:szCs w:val="28"/>
          <w14:ligatures w14:val="standardContextual"/>
        </w:rPr>
      </w:pPr>
      <w:r>
        <w:rPr>
          <w:rFonts w:cs="Times New Roman"/>
          <w:szCs w:val="28"/>
          <w14:ligatures w14:val="standardContextual"/>
        </w:rPr>
        <w:t xml:space="preserve">- </w:t>
      </w:r>
      <w:proofErr w:type="gramStart"/>
      <w:r w:rsidR="00EF5778" w:rsidRPr="001B1DC8">
        <w:rPr>
          <w:rFonts w:cs="Times New Roman"/>
          <w:szCs w:val="28"/>
          <w14:ligatures w14:val="standardContextual"/>
        </w:rPr>
        <w:t>lớp</w:t>
      </w:r>
      <w:proofErr w:type="gramEnd"/>
      <w:r w:rsidR="00EF5778" w:rsidRPr="001B1DC8">
        <w:rPr>
          <w:rFonts w:cs="Times New Roman"/>
          <w:szCs w:val="28"/>
          <w14:ligatures w14:val="standardContextual"/>
        </w:rPr>
        <w:t xml:space="preserve"> nền tảng, dịch vụ và hệ sinh thái văn hóa số vận hành trên dữ liệu.</w:t>
      </w:r>
    </w:p>
    <w:p w14:paraId="59A6B145" w14:textId="77777777" w:rsidR="00F42A5D" w:rsidRDefault="00EF5778" w:rsidP="00F42A5D">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đó:</w:t>
      </w:r>
    </w:p>
    <w:p w14:paraId="7DA02080" w14:textId="77777777" w:rsidR="00F42A5D" w:rsidRDefault="00F42A5D" w:rsidP="00F42A5D">
      <w:pPr>
        <w:tabs>
          <w:tab w:val="left" w:pos="851"/>
        </w:tabs>
        <w:autoSpaceDE w:val="0"/>
        <w:autoSpaceDN w:val="0"/>
        <w:adjustRightInd w:val="0"/>
        <w:spacing w:before="0" w:after="0" w:line="271" w:lineRule="auto"/>
        <w:ind w:firstLine="567"/>
        <w:rPr>
          <w:rFonts w:cs="Times New Roman"/>
          <w:szCs w:val="28"/>
          <w14:ligatures w14:val="standardContextual"/>
        </w:rPr>
      </w:pPr>
      <w:r w:rsidRPr="00F42A5D">
        <w:rPr>
          <w:rFonts w:cs="Times New Roman"/>
          <w:szCs w:val="28"/>
          <w14:ligatures w14:val="standardContextual"/>
        </w:rPr>
        <w:t>-</w:t>
      </w:r>
      <w:r>
        <w:rPr>
          <w:rFonts w:cs="Times New Roman"/>
          <w:szCs w:val="28"/>
          <w14:ligatures w14:val="standardContextual"/>
        </w:rPr>
        <w:t xml:space="preserve"> </w:t>
      </w:r>
      <w:r w:rsidR="00EF5778" w:rsidRPr="00F42A5D">
        <w:rPr>
          <w:rFonts w:cs="Times New Roman"/>
          <w:szCs w:val="28"/>
          <w14:ligatures w14:val="standardContextual"/>
        </w:rPr>
        <w:t>lớp hạ tầng vật lý và kỹ thuật gồm mạng viễn thông, internet, trung tâm dữ liệu, điện toán đám mây, hạ tầng kết nối, hệ thống lưu trữ, an toàn thông tin mạng và các nền tảng kỹ thuật cơ bản;</w:t>
      </w:r>
    </w:p>
    <w:p w14:paraId="78A0EF5C" w14:textId="242D99C9" w:rsidR="00F42A5D" w:rsidRDefault="00F42A5D" w:rsidP="00F42A5D">
      <w:pPr>
        <w:tabs>
          <w:tab w:val="left" w:pos="851"/>
        </w:tabs>
        <w:autoSpaceDE w:val="0"/>
        <w:autoSpaceDN w:val="0"/>
        <w:adjustRightInd w:val="0"/>
        <w:spacing w:before="0" w:after="0" w:line="271" w:lineRule="auto"/>
        <w:ind w:firstLine="567"/>
        <w:rPr>
          <w:rFonts w:cs="Times New Roman"/>
          <w:szCs w:val="28"/>
          <w14:ligatures w14:val="standardContextual"/>
        </w:rPr>
      </w:pPr>
      <w:r>
        <w:rPr>
          <w:rFonts w:cs="Times New Roman"/>
          <w:szCs w:val="28"/>
          <w14:ligatures w14:val="standardContextual"/>
        </w:rPr>
        <w:t xml:space="preserve">- </w:t>
      </w:r>
      <w:r w:rsidR="00EF5778" w:rsidRPr="00F42A5D">
        <w:rPr>
          <w:rFonts w:cs="Times New Roman"/>
          <w:szCs w:val="28"/>
          <w14:ligatures w14:val="standardContextual"/>
        </w:rPr>
        <w:t>lớp hạ tầng dữ liệu văn hóa số gồm cơ sở dữ liệu, metadata, mã định danh, nền tảng tích hợp, cơ chế chia sẻ, sử dụng lại và quản trị dữ liệu;</w:t>
      </w:r>
    </w:p>
    <w:p w14:paraId="3D17C059" w14:textId="464ACEE0" w:rsidR="00EF5778" w:rsidRPr="00F42A5D" w:rsidRDefault="00F42A5D" w:rsidP="00F42A5D">
      <w:pPr>
        <w:tabs>
          <w:tab w:val="left" w:pos="851"/>
        </w:tabs>
        <w:autoSpaceDE w:val="0"/>
        <w:autoSpaceDN w:val="0"/>
        <w:adjustRightInd w:val="0"/>
        <w:spacing w:before="0" w:after="0" w:line="271" w:lineRule="auto"/>
        <w:ind w:firstLine="567"/>
        <w:rPr>
          <w:rFonts w:cs="Times New Roman"/>
          <w:szCs w:val="28"/>
          <w14:ligatures w14:val="standardContextual"/>
        </w:rPr>
      </w:pPr>
      <w:r>
        <w:rPr>
          <w:rFonts w:cs="Times New Roman"/>
          <w:szCs w:val="28"/>
          <w14:ligatures w14:val="standardContextual"/>
        </w:rPr>
        <w:t xml:space="preserve">- </w:t>
      </w:r>
      <w:r w:rsidR="00EF5778" w:rsidRPr="00F42A5D">
        <w:rPr>
          <w:rFonts w:cs="Times New Roman"/>
          <w:szCs w:val="28"/>
          <w14:ligatures w14:val="standardContextual"/>
        </w:rPr>
        <w:t>lớp nền tảng và hệ sinh thái văn hóa số là nơi hình thành các nền tảng nội dung số, sản phẩm văn hóa số, dịch vụ văn hóa số, không gian văn hóa số, hệ sinh thái sáng tạo số và các mô hình khai thác dữ liệu phục vụ công nghiệp văn hóa và trí tuệ nhân tạo.</w:t>
      </w:r>
    </w:p>
    <w:p w14:paraId="17533734" w14:textId="4366E16B"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c)</w:t>
      </w:r>
      <w:r w:rsidR="00EF5778" w:rsidRPr="001B1DC8">
        <w:rPr>
          <w:rFonts w:cs="Times New Roman"/>
          <w:b/>
          <w:bCs/>
          <w:szCs w:val="28"/>
          <w14:ligatures w14:val="standardContextual"/>
        </w:rPr>
        <w:t xml:space="preserve"> Khoảng trống pháp lý hiện nay chủ yếu tồn tại ở lớp hạ tầng dữ liệu và lớp nền tảng, hệ sinh thái văn hóa số</w:t>
      </w:r>
    </w:p>
    <w:p w14:paraId="44E4405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lớp hạ tầng vật lý và kỹ thuật của hạ tầng văn hóa số về cơ bản đã và đang chịu sự điều chỉnh của các pháp luật chuyên ngành hiện hành như pháp luật về viễn thông, internet, công nghệ thông tin, chuyển đổi số, giao dịch điện tử, dữ liệu, an toàn thông tin mạng, an ninh mạng và công nghiệp công nghệ số.</w:t>
      </w:r>
    </w:p>
    <w:p w14:paraId="7CCE74D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Do đó, dự thảo Nghị định không đặt mục tiêu lặp lại hoặc điều chỉnh/ thay thế các quy định </w:t>
      </w:r>
      <w:proofErr w:type="gramStart"/>
      <w:r w:rsidRPr="001B1DC8">
        <w:rPr>
          <w:rFonts w:cs="Times New Roman"/>
          <w:szCs w:val="28"/>
          <w14:ligatures w14:val="standardContextual"/>
        </w:rPr>
        <w:t>chung</w:t>
      </w:r>
      <w:proofErr w:type="gramEnd"/>
      <w:r w:rsidRPr="001B1DC8">
        <w:rPr>
          <w:rFonts w:cs="Times New Roman"/>
          <w:szCs w:val="28"/>
          <w14:ligatures w14:val="standardContextual"/>
        </w:rPr>
        <w:t xml:space="preserve"> về hạ tầng kỹ thuật số, trung tâm dữ liệu, nền tảng điện toán, mạng truyền dẫn, an toàn thông tin hoặc giao dịch điện tử.</w:t>
      </w:r>
    </w:p>
    <w:p w14:paraId="15599AD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Khoảng trống pháp lý cơ bản hiện nay chủ yếu tồn tại ở lớp hạ tầng dữ liệu văn hóa số và lớp nền tảng, hệ sinh thái văn hóa số hình thành và vận hành trên dữ liệu văn hóa số.</w:t>
      </w:r>
    </w:p>
    <w:p w14:paraId="6F6093F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Thực tiễn hiện nay cho thấy điểm nghẽn lớn nhất của chuyển đổi số văn hóa không còn nằm chủ yếu ở thiếu thiết bị hoặc hạ tầng kỹ thuật, mà nằm ở dữ liệu phân tán, thiếu chuẩn hóa, thiếu metadata, thiếu mã định danh thống nhất, thiếu khả năng liên thông, thiếu truy xuất nguồn gốc dữ liệu, thiếu khả năng sử dụng lại và chưa hình thành được hệ sinh thái dữ liệu dùng chung phục vụ quản lý nhà nước, bảo tồn, sáng tạo số, công nghiệp văn hóa và trí tuệ nhân tạo.</w:t>
      </w:r>
    </w:p>
    <w:p w14:paraId="748A5B0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Nhiều dữ liệu đã được số hóa nhưng chưa thể trở thành “hạ tầng vận hành” của môi trường văn hóa số vì thiếu các điều kiện pháp lý và truy xuất nguồn gốc dữ liệu để dữ liệu có thể được kết nối, chia sẻ, khai thác và sử dụng lại một cách an toàn, hợp pháp và hiệu quả.</w:t>
      </w:r>
    </w:p>
    <w:p w14:paraId="0E63B10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Đồng thời, các nền tảng và hệ sinh thái văn hóa số hiện nay đang phát triển nhanh nhưng chưa có khung quản trị chuyên ngành đủ rõ đối với các vấn đề như: metadata và nguồn gốc/xuất xứ của dữ liệu văn hóa số; tái sử dụng dữ liệu văn hóa số; khai thác dữ liệu phục vụ AI; bảo vệ ngữ cảnh văn hóa; quyền cộng đồng đối với dữ liệu văn hóa; hệ sinh thái dữ liệu tin cậy; điều kiện tham gia và khai thác hệ sinh thái dữ liệu văn hóa số.</w:t>
      </w:r>
    </w:p>
    <w:p w14:paraId="4C5CD3A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Đây chính là khoảng trống pháp lý cốt lõi mà dự thảo Nghị định tập trung xử lý.</w:t>
      </w:r>
    </w:p>
    <w:p w14:paraId="6CF6FC49" w14:textId="15DED3C5"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d) </w:t>
      </w:r>
      <w:r w:rsidR="00EF5778" w:rsidRPr="001B1DC8">
        <w:rPr>
          <w:rFonts w:cs="Times New Roman"/>
          <w:b/>
          <w:bCs/>
          <w:szCs w:val="28"/>
          <w14:ligatures w14:val="standardContextual"/>
        </w:rPr>
        <w:t>Các cơ chế ưu đãi và hỗ trợ hiện nay chưa tạo động lực thực chất cho chuyển đổi số văn hóa</w:t>
      </w:r>
    </w:p>
    <w:p w14:paraId="68B22B2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Trong thời gian qua, các chính sách hỗ trợ chuyển đổi số chủ yếu vẫn tập trung vào: đầu tư hạ tầng kỹ thuật; phần mềm; thiết bị; nền tảng công nghệ; hỗ trợ tài chính hoặc ưu đãi đầu tư </w:t>
      </w:r>
      <w:proofErr w:type="gramStart"/>
      <w:r w:rsidRPr="001B1DC8">
        <w:rPr>
          <w:rFonts w:cs="Times New Roman"/>
          <w:szCs w:val="28"/>
          <w14:ligatures w14:val="standardContextual"/>
        </w:rPr>
        <w:t>theo</w:t>
      </w:r>
      <w:proofErr w:type="gramEnd"/>
      <w:r w:rsidRPr="001B1DC8">
        <w:rPr>
          <w:rFonts w:cs="Times New Roman"/>
          <w:szCs w:val="28"/>
          <w14:ligatures w14:val="standardContextual"/>
        </w:rPr>
        <w:t xml:space="preserve"> cách tiếp cận truyền thống.</w:t>
      </w:r>
    </w:p>
    <w:p w14:paraId="66FDBD7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cơ chế này là cần thiết nhưng chưa đủ để giải quyết điểm nghẽn cốt lõi của chuyển đổi số văn hóa hiện nay là thiếu hạ tầng dữ liệu văn hóa số có khả năng kết nối, chia sẻ, sử dụng lại và khai thác để tạo ra giá trị mới.</w:t>
      </w:r>
    </w:p>
    <w:p w14:paraId="433A5A3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môi trường số, “ưu đãi hiện đại” không còn chỉ là đất đai, vốn hoặc thiết bị, mà ngày càng là khả năng: tiếp cận dữ liệu chất lượng cao; sử dụng bộ dữ liệu có khả năng tái sử dụng; kết nối API dùng chung; tham gia sandbox dữ liệu; khai thác các bộ dữ liệu tin cậy (trusted datasets) phục vụ sáng tạo số và trí tuệ nhân tạo; tham gia hệ sinh thái dữ liệu dùng chung.</w:t>
      </w:r>
    </w:p>
    <w:p w14:paraId="392BDFB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Tuy nhiên, các cơ chế này hiện chưa có cơ sở pháp lý đầy đủ trong lĩnh vực văn hóa. Đây cũng là lý do dự thảo Nghị định lựa chọn cách tiếp cận lấy hạ tầng dữ liệu văn hóa số và hệ sinh thái dữ liệu văn hóa số làm trọng tâm thay vì tập trung vào hạ tầng kỹ thuật theo nghĩa truyền thống.</w:t>
      </w:r>
    </w:p>
    <w:p w14:paraId="345D5EA5" w14:textId="55C67AC1"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đ)</w:t>
      </w:r>
      <w:r w:rsidR="00EF5778" w:rsidRPr="001B1DC8">
        <w:rPr>
          <w:rFonts w:cs="Times New Roman"/>
          <w:b/>
          <w:bCs/>
          <w:szCs w:val="28"/>
          <w14:ligatures w14:val="standardContextual"/>
        </w:rPr>
        <w:t xml:space="preserve"> Mục tiêu cốt lõi của Nghị định là thiết lập quy định/khung quản trị đối với hạ tầng dữ liệu văn hóa số và hệ sinh thái văn hóa số</w:t>
      </w:r>
    </w:p>
    <w:p w14:paraId="3510D09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Trên cơ sở đó, dự thảo Nghị định được xây dựng không nhằm điều chỉnh hạ tầng CNTT hoặc hạ tầng kỹ thuật </w:t>
      </w:r>
      <w:proofErr w:type="gramStart"/>
      <w:r w:rsidRPr="001B1DC8">
        <w:rPr>
          <w:rFonts w:cs="Times New Roman"/>
          <w:szCs w:val="28"/>
          <w14:ligatures w14:val="standardContextual"/>
        </w:rPr>
        <w:t>theo</w:t>
      </w:r>
      <w:proofErr w:type="gramEnd"/>
      <w:r w:rsidRPr="001B1DC8">
        <w:rPr>
          <w:rFonts w:cs="Times New Roman"/>
          <w:szCs w:val="28"/>
          <w14:ligatures w14:val="standardContextual"/>
        </w:rPr>
        <w:t xml:space="preserve"> nghĩa truyền thống, cũng không làm lại các quy định chung về dữ liệu, đầu tư công, PPP, viễn thông, giao dịch điện tử hoặc an toàn thông tin mạng.</w:t>
      </w:r>
    </w:p>
    <w:p w14:paraId="0FB09F2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Mục tiêu cốt lõi của Nghị định là thiết lập khung quản trị đối với hạ tầng dữ liệu văn hóa số và hệ sinh thái văn hóa số hình thành trên hạ tầng dữ liệu đó; bảo đảm dữ liệu văn hóa số được tạo lập, chuẩn hóa, quản trị, chia sẻ, khai thác và bảo vệ phù hợp với đặc thù văn hóa; đồng thời tạo điều kiện để dữ liệu văn hóa số trở thành nền tảng cho sáng tạo số, công nghiệp văn hóa, trí tuệ nhân tạo và phát triển không gian văn hóa số.</w:t>
      </w:r>
    </w:p>
    <w:p w14:paraId="6435900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Theo đó, dự thảo Nghị định tập trung vào các nội dung cốt lõi như: tạo lập và chuẩn hóa dữ liệu văn hóa số; metadata và mã định danh; tương thích và tái sử dụng; xuất xứ và truy xuất nguồn gốc; quản trị dữ liệu văn hóa số; hệ sinh </w:t>
      </w:r>
      <w:r w:rsidRPr="001B1DC8">
        <w:rPr>
          <w:rFonts w:cs="Times New Roman"/>
          <w:szCs w:val="28"/>
          <w14:ligatures w14:val="standardContextual"/>
        </w:rPr>
        <w:lastRenderedPageBreak/>
        <w:t>thái dữ liệu tin cậy; sandbox dữ liệu; cơ chế tham gia hệ sinh thái dữ liệu; khai thác dữ liệu phục vụ đổi mới sáng tạo và công nghiệp văn hóa; bảo vệ giá trị nguyên gốc, ngữ cảnh văn hóa, quyền sở hữu trí tuệ và quyền cộng đồng.</w:t>
      </w:r>
    </w:p>
    <w:p w14:paraId="0EBA0A0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Việc ban hành Nghị định vì vậy là cần thiết nhằm tạo cơ sở pháp lý cho việc hình thành hạ tầng dữ liệu văn hóa số thống nhất, thúc đẩy chuyển đổi số toàn diện lĩnh vực văn hóa và phát triển hệ sinh thái văn hóa số trong giai đoạn mới.</w:t>
      </w:r>
    </w:p>
    <w:p w14:paraId="4E44272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II. MỤC ĐÍCH, QUAN ĐIỂM XÂY DỰNG NGHỊ ĐỊNH</w:t>
      </w:r>
    </w:p>
    <w:p w14:paraId="6A818BDA" w14:textId="1CC01C88"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1. Mục đích </w:t>
      </w:r>
      <w:r w:rsidR="00FA198E" w:rsidRPr="001B1DC8">
        <w:rPr>
          <w:rFonts w:cs="Times New Roman"/>
          <w:b/>
          <w:bCs/>
          <w:szCs w:val="28"/>
          <w14:ligatures w14:val="standardContextual"/>
        </w:rPr>
        <w:t>ban hành</w:t>
      </w:r>
      <w:r w:rsidRPr="001B1DC8">
        <w:rPr>
          <w:rFonts w:cs="Times New Roman"/>
          <w:b/>
          <w:bCs/>
          <w:szCs w:val="28"/>
          <w14:ligatures w14:val="standardContextual"/>
        </w:rPr>
        <w:t xml:space="preserve"> Nghị định</w:t>
      </w:r>
    </w:p>
    <w:p w14:paraId="36E98514" w14:textId="2E5BC55B"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Việc </w:t>
      </w:r>
      <w:r w:rsidR="00FA198E" w:rsidRPr="001B1DC8">
        <w:rPr>
          <w:rFonts w:cs="Times New Roman"/>
          <w:szCs w:val="28"/>
          <w14:ligatures w14:val="standardContextual"/>
        </w:rPr>
        <w:t>ban hành</w:t>
      </w:r>
      <w:r w:rsidRPr="001B1DC8">
        <w:rPr>
          <w:rFonts w:cs="Times New Roman"/>
          <w:szCs w:val="28"/>
          <w14:ligatures w14:val="standardContextual"/>
        </w:rPr>
        <w:t xml:space="preserve"> Nghị định nhằm thiết lập khung pháp lý thống nhất đối với hạ tầng dữ liệu văn hóa số và hệ sinh thái văn hóa số trên môi trường số; tạo cơ sở pháp lý để dữ liệu văn hóa số được tạo lập, chuẩn hóa, quản trị, kết nối, chia sẻ, khai thác và bảo vệ phù hợp với đặc thù của lĩnh vực văn hóa.</w:t>
      </w:r>
    </w:p>
    <w:p w14:paraId="06B9005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Nghị định hướng tới mục tiêu hình thành hạ tầng dữ liệu văn hóa số thống nhất, có khả năng liên thông, tái sử </w:t>
      </w:r>
      <w:proofErr w:type="gramStart"/>
      <w:r w:rsidRPr="001B1DC8">
        <w:rPr>
          <w:rFonts w:cs="Times New Roman"/>
          <w:szCs w:val="28"/>
          <w14:ligatures w14:val="standardContextual"/>
        </w:rPr>
        <w:t>dụng  và</w:t>
      </w:r>
      <w:proofErr w:type="gramEnd"/>
      <w:r w:rsidRPr="001B1DC8">
        <w:rPr>
          <w:rFonts w:cs="Times New Roman"/>
          <w:szCs w:val="28"/>
          <w14:ligatures w14:val="standardContextual"/>
        </w:rPr>
        <w:t xml:space="preserve"> khai thác dùng chung trên phạm vi toàn quốc; khắc phục tình trạng dữ liệu phân tán, thiếu chuẩn hóa, thiếu metadata, thiếu khả năng liên thông và thiếu quản trị thống nhất trong lĩnh vực văn hóa.</w:t>
      </w:r>
    </w:p>
    <w:p w14:paraId="17CB92A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Thông qua việc xác lập dữ liệu văn hóa số như một lớp hạ tầng nền tảng của môi trường văn hóa số, Nghị định tạo cơ sở pháp lý cho việc phát triển các nền tảng văn hóa số, sản phẩm văn hóa số, dịch vụ văn hóa số, không gian văn hóa số, công nghiệp văn hóa số và các hệ thống trí tuệ nhân tạo khai thác dữ liệu văn hóa số.</w:t>
      </w:r>
    </w:p>
    <w:p w14:paraId="563978C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đồng thời hướng tới mục tiêu tạo lập hệ sinh thái dữ liệu văn hóa số tin cậy (hệ sinh thái dữ liệu văn hoá tin cậy - trusted cultural data ecosystem), trong đó việc khai thác, chia sẻ và sử dụng lại dữ liệu được thực hiện trên cơ sở bảo đảm metadata, nguồn gốc dữ liệu, khả năng truy xuất nguồn gốc, bảo vệ ngữ cảnh văn hóa, quyền sở hữu trí tuệ và quyền, lợi ích hợp pháp của cộng đồng, tổ chức, cá nhân có liên quan.</w:t>
      </w:r>
    </w:p>
    <w:p w14:paraId="69B7407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Ngoài ra, Nghị định còn nhằm cụ thể hóa các quy định của Quốc hội, các luật có liên quan và các chủ trương của Đảng, Nhà nước về phát triển hạ tầng văn hóa số, chuyển đổi số văn hóa, công nghiệp văn hóa và phát triển không gian văn hóa số trong giai đoạn mới.</w:t>
      </w:r>
    </w:p>
    <w:p w14:paraId="024CA19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2. Quan điểm xây dựng Nghị định</w:t>
      </w:r>
    </w:p>
    <w:p w14:paraId="3AC6BDFF"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Bảo đảm thể chế hóa đầy đủ chủ trương, đường lối của Đảng, chính sách của Nhà nước về phát triển văn hóa, chuyển đổi số, dữ liệu số, công nghiệp văn hóa và phát triển hạ tầng số quốc gia; phù hợp với yêu cầu phát triển văn hóa trên môi trường số và xu hướng quản trị dữ liệu hiện đại trên thế giới.</w:t>
      </w:r>
    </w:p>
    <w:p w14:paraId="7573A491"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lastRenderedPageBreak/>
        <w:t>Tiếp cận dữ liệu văn hóa số như một loại hạ tầng nền tảng của môi trường văn hóa số; chuyển từ tư duy quản lý cơ sở dữ liệu riêng lẻ sang quản trị hạ tầng dữ liệu văn hóa số và hệ sinh thái dữ liệu văn hóa số.</w:t>
      </w:r>
    </w:p>
    <w:p w14:paraId="707D5312"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Không quy định lại các nội dung đã được điều chỉnh bởi pháp luật chuyên ngành về dữ liệu, chuyển đổi số, giao dịch điện tử, viễn thông, an toàn thông tin mạng, an ninh mạng và hạ tầng số; tập trung điều chỉnh các khoảng trống pháp lý đặc thù đối với dữ liệu văn hóa số và hệ sinh thái văn hóa số.</w:t>
      </w:r>
    </w:p>
    <w:p w14:paraId="12E8D83F"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Bảo đảm cân bằng giữa bảo tồn, gìn giữ giá trị văn hóa với khai thác, chia sẻ, sử dụng lại dữ liệu phục vụ đổi mới sáng tạo, công nghiệp văn hóa và phát triển các sản phẩm, dịch vụ văn hóa số; bảo vệ quyền sở hữu trí tuệ, quyền cộng đồng và ngữ cảnh văn hóa của dữ liệu văn hóa số.</w:t>
      </w:r>
    </w:p>
    <w:p w14:paraId="09BCA25C"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Lấy khả năng liên thông, tương thích dữ liệu; siêu dữ liệu; truy xuất nguồn gốc dữ liệu; khả năng sử dụng lại dữ liệu và độ tin cậy của hệ sinh thái dữ liệu làm nền tảng cho việc xây dựng và vận hành hạ tầng văn hóa số.</w:t>
      </w:r>
    </w:p>
    <w:p w14:paraId="24AD631D"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Khuyến khích sự tham gia của tổ chức, doanh nghiệp, cộng đồng và các chủ thể sáng tạo trong việc tạo lập, chia sẻ, khai thác và phát triển hệ sinh thái dữ liệu văn hóa số; thúc đẩy hình thành môi trường đổi mới sáng tạo mở dựa trên dữ liệu văn hóa số.</w:t>
      </w:r>
    </w:p>
    <w:p w14:paraId="258501A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Cụ thể như sau:</w:t>
      </w:r>
    </w:p>
    <w:p w14:paraId="67F7EB9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a) Dữ liệu văn hóa số là lớp hạ tầng nền tảng của hạ tầng văn hóa số</w:t>
      </w:r>
    </w:p>
    <w:p w14:paraId="630FBDE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được xây dựng trên quan điểm dữ liệu văn hóa số không chỉ là dữ liệu phục vụ quản lý nhà nước mà đã trở thành lớp hạ tầng nền tảng quyết định khả năng vận hành của môi trường văn hóa số.</w:t>
      </w:r>
    </w:p>
    <w:p w14:paraId="537CCC1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Theo đó, hạ tầng văn hóa số được tiếp cận như một cấu trúc nhiều lớp, trong đó lớp hạ tầng vật lý và kỹ thuật tiếp tục thực hiện theo các quy định pháp luật chuyên ngành hiện hành, còn trọng tâm điều chỉnh của Nghị định là lớp hạ tầng dữ liệu văn hóa số và lớp nền tảng, hệ sinh thái văn hóa số hình thành trên dữ liệu.</w:t>
      </w:r>
    </w:p>
    <w:p w14:paraId="6979ED2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b) Không lặp lại các quy định </w:t>
      </w:r>
      <w:proofErr w:type="gramStart"/>
      <w:r w:rsidRPr="001B1DC8">
        <w:rPr>
          <w:rFonts w:cs="Times New Roman"/>
          <w:b/>
          <w:bCs/>
          <w:szCs w:val="28"/>
          <w14:ligatures w14:val="standardContextual"/>
        </w:rPr>
        <w:t>chung</w:t>
      </w:r>
      <w:proofErr w:type="gramEnd"/>
      <w:r w:rsidRPr="001B1DC8">
        <w:rPr>
          <w:rFonts w:cs="Times New Roman"/>
          <w:b/>
          <w:bCs/>
          <w:szCs w:val="28"/>
          <w14:ligatures w14:val="standardContextual"/>
        </w:rPr>
        <w:t xml:space="preserve"> về hạ tầng số và dữ liệu</w:t>
      </w:r>
    </w:p>
    <w:p w14:paraId="7E2EF5D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không đặt mục tiêu điều chỉnh lại hoặc thay thế các quy định hiện hành về viễn thông, internet, công nghệ thông tin, dữ liệu, chuyển đổi số, giao dịch điện tử, an toàn thông tin mạng hoặc an ninh mạng.</w:t>
      </w:r>
    </w:p>
    <w:p w14:paraId="63DEB66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nội dung liên quan đến hạ tầng kỹ thuật, trung tâm dữ liệu, mạng truyền dẫn, điện toán đám mây, nền tảng kỹ thuật cơ bản và an toàn hệ thống thông tin tiếp tục thực hiện theo pháp luật chuyên ngành tương ứng.</w:t>
      </w:r>
    </w:p>
    <w:p w14:paraId="4AFD57A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tập trung cụ thể hóa cách áp dụng các nguyên tắc chung đối với lĩnh vực văn hóa – là lĩnh vực có tính đặc thù cao về dữ liệu, ngữ cảnh văn hóa, quyền cộng đồng, quyền sở hữu trí tuệ và giá trị nguyên gốc của dữ liệu.</w:t>
      </w:r>
    </w:p>
    <w:p w14:paraId="69EB0009"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c) Kết hợp giữa bảo tồn, bảo vệ và khai thác dữ liệu văn hóa số</w:t>
      </w:r>
    </w:p>
    <w:p w14:paraId="35C12EA7" w14:textId="30B216B9"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Nghị định được xây dựng trên quan điểm dữ liệu văn hóa số vừa phải được bảo tồn, lưu giữ và bảo vệ lâu dài, vừa phải có khả năng kết nối, chia sẻ, tái sử dụng và khai thác để tạo ra giá trị mới cho xã hội, công nghiệp văn hóa và đổi mới sáng tạo.</w:t>
      </w:r>
    </w:p>
    <w:p w14:paraId="3A4D675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Việc quản trị dữ liệu văn hóa số phải bảo đảm hài hòa giữa: bảo tồn và phát huy giá trị văn hóa; chia sẻ dữ liệu và bảo vệ dữ liệu; khai thác dữ liệu và bảo vệ quyền sở hữu trí tuệ, quyền cộng đồng; phát triển trí tuệ nhân tạo và bảo vệ nguồn gốc dữ liệu, metadata và ngữ cảnh văn hóa.</w:t>
      </w:r>
    </w:p>
    <w:p w14:paraId="1F19CF8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d) Chuyển từ “quản lý cơ sở dữ liệu” sang “quản trị hệ sinh thái dữ liệu”</w:t>
      </w:r>
    </w:p>
    <w:p w14:paraId="4E0443F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Dự thảo Nghị định được xây dựng </w:t>
      </w:r>
      <w:proofErr w:type="gramStart"/>
      <w:r w:rsidRPr="001B1DC8">
        <w:rPr>
          <w:rFonts w:cs="Times New Roman"/>
          <w:szCs w:val="28"/>
          <w14:ligatures w14:val="standardContextual"/>
        </w:rPr>
        <w:t>theo</w:t>
      </w:r>
      <w:proofErr w:type="gramEnd"/>
      <w:r w:rsidRPr="001B1DC8">
        <w:rPr>
          <w:rFonts w:cs="Times New Roman"/>
          <w:szCs w:val="28"/>
          <w14:ligatures w14:val="standardContextual"/>
        </w:rPr>
        <w:t xml:space="preserve"> hướng chuyển từ tư duy quản lý cơ sở dữ liệu theo nghĩa truyền thống sang quản trị hệ sinh thái dữ liệu văn hóa số.</w:t>
      </w:r>
    </w:p>
    <w:p w14:paraId="48F3A099" w14:textId="77777777" w:rsidR="001B1DC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Theo đó, trọng tâm không chỉ là lưu trữ và quản lý dữ liệu, mà là tạo điều kiện để dữ liệu có khả năng: kết nối; liên thông; sử dụng lại; truy xuất nguồn gốc; khai thác phục vụ sáng tạo số, công nghiệp văn hóa và trí tuệ nhân tạo.</w:t>
      </w:r>
    </w:p>
    <w:p w14:paraId="50024990" w14:textId="4564E9D2"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Nghị định đồng thời thiết lập các cơ chế quản trị hiện đại như: metadata; truy xuất nguồn gốc dữ liệu; dữ liệu tái sử dụng - reusable data; API dùng </w:t>
      </w:r>
      <w:proofErr w:type="gramStart"/>
      <w:r w:rsidRPr="001B1DC8">
        <w:rPr>
          <w:rFonts w:cs="Times New Roman"/>
          <w:szCs w:val="28"/>
          <w14:ligatures w14:val="standardContextual"/>
        </w:rPr>
        <w:t>chung</w:t>
      </w:r>
      <w:proofErr w:type="gramEnd"/>
      <w:r w:rsidRPr="001B1DC8">
        <w:rPr>
          <w:rFonts w:cs="Times New Roman"/>
          <w:szCs w:val="28"/>
          <w14:ligatures w14:val="standardContextual"/>
        </w:rPr>
        <w:t>; hệ sinh thái dữ liệu tin cậy; sandbox dữ liệu; quản trị bằng điều kiện tham gia hệ sinh thái dữ liệu.</w:t>
      </w:r>
    </w:p>
    <w:p w14:paraId="0AF2385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đ) Khuyến khích phát triển hệ sinh thái dữ liệu văn hóa số </w:t>
      </w:r>
      <w:proofErr w:type="gramStart"/>
      <w:r w:rsidRPr="001B1DC8">
        <w:rPr>
          <w:rFonts w:cs="Times New Roman"/>
          <w:b/>
          <w:bCs/>
          <w:szCs w:val="28"/>
          <w14:ligatures w14:val="standardContextual"/>
        </w:rPr>
        <w:t>theo</w:t>
      </w:r>
      <w:proofErr w:type="gramEnd"/>
      <w:r w:rsidRPr="001B1DC8">
        <w:rPr>
          <w:rFonts w:cs="Times New Roman"/>
          <w:b/>
          <w:bCs/>
          <w:szCs w:val="28"/>
          <w14:ligatures w14:val="standardContextual"/>
        </w:rPr>
        <w:t xml:space="preserve"> cơ chế mở có kiểm soát</w:t>
      </w:r>
    </w:p>
    <w:p w14:paraId="7FFF5E9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được xây dựng theo hướng khuyến khích sự tham gia của doanh nghiệp, tổ chức, cá nhân vào việc tạo lập, khai thác và phát triển hệ sinh thái dữ liệu văn hóa số; thúc đẩy đổi mới sáng tạo, công nghiệp văn hóa và trí tuệ nhân tạo trên cơ sở khai thác dữ liệu văn hóa số.</w:t>
      </w:r>
    </w:p>
    <w:p w14:paraId="6CA8BAA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Bên cạnh đó, việc phát triển hệ sinh thái dữ liệu văn hóa số phải được thực hiện theo cơ chế mở có kiểm soát, bảo đảm dữ liệu văn hóa số không bị khai thác sai lệch, làm mất ngữ cảnh văn hóa hoặc xâm phạm quyền, lợi ích hợp pháp của tổ chức, cá nhân và cộng đồng.</w:t>
      </w:r>
    </w:p>
    <w:p w14:paraId="564CA0B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III. QUÁ TRÌNH XÂY DỰNG DỰ THẢO NGHỊ ĐỊNH</w:t>
      </w:r>
    </w:p>
    <w:p w14:paraId="15FA2A07" w14:textId="60487C69"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Bộ Văn hóa, Thể thao và Du lịch đã xây dựng Kế hoạch xây dựng Nghị định; tổ chức rà soát hệ thống pháp luật có liên quan; tổ chức lấy ý kiến các bộ, ngành, địa phương, chuyên gia, tổ chức, cá nhân có liên quan; đăng tải hồ sơ dự thảo trên Cổng Thông tin điện tử của Bộ theo quy định của Luật Ban hành văn bản quy phạm pháp luật năm 2025 như sau:</w:t>
      </w:r>
    </w:p>
    <w:p w14:paraId="392B09D0" w14:textId="77777777"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Ngày    /    /2026, Bộ trưởng Bộ Văn hoá, Thể thao và Du lịch đã ban hành Quyết định số       /QĐ-BVHTTDL thành lập Ban soạn thảo, Tổ biên tập Nghị định về Hạ tầng văn hoá số.</w:t>
      </w:r>
    </w:p>
    <w:p w14:paraId="43243E0A" w14:textId="77777777" w:rsidR="00E4709C"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Ngày    /    /2026, Bộ trưởng Bộ Văn hoá, Thể thao và Du lịch đã ban hành Quyết định số       /QĐ-BVHTTDL ban hành Kế hoạch "Xây dựng Nghị định về Hạ tầng văn hóa số".</w:t>
      </w:r>
    </w:p>
    <w:p w14:paraId="35C91E1A" w14:textId="6AC2FA79" w:rsidR="00E4709C" w:rsidRPr="00E4709C" w:rsidRDefault="00E4709C" w:rsidP="00E4709C">
      <w:pPr>
        <w:tabs>
          <w:tab w:val="left" w:pos="851"/>
        </w:tabs>
        <w:autoSpaceDE w:val="0"/>
        <w:autoSpaceDN w:val="0"/>
        <w:adjustRightInd w:val="0"/>
        <w:spacing w:before="0" w:after="0" w:line="271" w:lineRule="auto"/>
        <w:ind w:firstLine="567"/>
        <w:rPr>
          <w:rFonts w:cs="Times New Roman"/>
          <w:i/>
          <w:szCs w:val="28"/>
          <w14:ligatures w14:val="standardContextual"/>
        </w:rPr>
      </w:pPr>
      <w:r>
        <w:rPr>
          <w:rFonts w:cs="Times New Roman"/>
          <w:szCs w:val="28"/>
          <w14:ligatures w14:val="standardContextual"/>
        </w:rPr>
        <w:lastRenderedPageBreak/>
        <w:t xml:space="preserve">+ </w:t>
      </w:r>
      <w:r w:rsidRPr="00E4709C">
        <w:rPr>
          <w:rFonts w:cs="Times New Roman"/>
          <w:i/>
          <w:szCs w:val="28"/>
          <w14:ligatures w14:val="standardContextual"/>
        </w:rPr>
        <w:t>Trong quá trình xây dựng dự thảo Nghị định, Bộ Văn hóa, Thể thao và Du lịch đã nghiên cứu kinh nghiệm quốc tế, đặc biệt là các xu hướng quản trị dữ liệu và phát triển hệ sinh thái dữ liệu của OECD, Liên minh châu Âu (EU), UNESCO và một số quốc gia có hệ sinh thái văn hóa số phát triển.</w:t>
      </w:r>
    </w:p>
    <w:p w14:paraId="7F949C84" w14:textId="77777777" w:rsidR="00E4709C" w:rsidRPr="00E4709C" w:rsidRDefault="00E4709C" w:rsidP="00E4709C">
      <w:pPr>
        <w:tabs>
          <w:tab w:val="left" w:pos="851"/>
        </w:tabs>
        <w:autoSpaceDE w:val="0"/>
        <w:autoSpaceDN w:val="0"/>
        <w:adjustRightInd w:val="0"/>
        <w:spacing w:before="0" w:after="0" w:line="271" w:lineRule="auto"/>
        <w:ind w:firstLine="567"/>
        <w:rPr>
          <w:rFonts w:cs="Times New Roman"/>
          <w:i/>
          <w:szCs w:val="28"/>
          <w14:ligatures w14:val="standardContextual"/>
        </w:rPr>
      </w:pPr>
      <w:r w:rsidRPr="00E4709C">
        <w:rPr>
          <w:rFonts w:cs="Times New Roman"/>
          <w:i/>
          <w:szCs w:val="28"/>
          <w14:ligatures w14:val="standardContextual"/>
        </w:rPr>
        <w:t>Dự thảo Nghị định được xây dựng trên cơ sở phối hợp với các bộ, ngành, cơ quan có liên quan như:</w:t>
      </w:r>
    </w:p>
    <w:p w14:paraId="03456254"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Bộ Công an;</w:t>
      </w:r>
    </w:p>
    <w:p w14:paraId="17D9D30F"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Bộ Khoa học và Công nghệ;</w:t>
      </w:r>
    </w:p>
    <w:p w14:paraId="1A82B62E"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Bộ Tài chính;</w:t>
      </w:r>
    </w:p>
    <w:p w14:paraId="2393B105"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Bộ Tư pháp;</w:t>
      </w:r>
    </w:p>
    <w:p w14:paraId="73FACA08"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các cơ quan, đơn vị chuyên ngành văn hóa;</w:t>
      </w:r>
    </w:p>
    <w:p w14:paraId="77257E1A"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proofErr w:type="gramStart"/>
      <w:r w:rsidRPr="00E4709C">
        <w:rPr>
          <w:rFonts w:cs="Times New Roman"/>
          <w:i/>
          <w:szCs w:val="28"/>
          <w14:ligatures w14:val="standardContextual"/>
        </w:rPr>
        <w:t>chuyên</w:t>
      </w:r>
      <w:proofErr w:type="gramEnd"/>
      <w:r w:rsidRPr="00E4709C">
        <w:rPr>
          <w:rFonts w:cs="Times New Roman"/>
          <w:i/>
          <w:szCs w:val="28"/>
          <w14:ligatures w14:val="standardContextual"/>
        </w:rPr>
        <w:t xml:space="preserve"> gia về dữ liệu, chuyển đổi số, công nghiệp văn hóa và sở hữu trí tuệ.</w:t>
      </w:r>
    </w:p>
    <w:p w14:paraId="7463AC8B" w14:textId="77777777" w:rsidR="00E4709C" w:rsidRPr="00E4709C" w:rsidRDefault="00E4709C" w:rsidP="00E4709C">
      <w:pPr>
        <w:tabs>
          <w:tab w:val="left" w:pos="851"/>
        </w:tabs>
        <w:autoSpaceDE w:val="0"/>
        <w:autoSpaceDN w:val="0"/>
        <w:adjustRightInd w:val="0"/>
        <w:spacing w:before="0" w:after="0" w:line="271" w:lineRule="auto"/>
        <w:ind w:firstLine="567"/>
        <w:rPr>
          <w:rFonts w:cs="Times New Roman"/>
          <w:i/>
          <w:szCs w:val="28"/>
          <w14:ligatures w14:val="standardContextual"/>
        </w:rPr>
      </w:pPr>
      <w:r w:rsidRPr="00E4709C">
        <w:rPr>
          <w:rFonts w:cs="Times New Roman"/>
          <w:i/>
          <w:szCs w:val="28"/>
          <w14:ligatures w14:val="standardContextual"/>
        </w:rPr>
        <w:t>Bộ Văn hóa, Thể thao và Du lịch đã tổ chức: các cuộc họp chuyên đề; hội thảo; lấy ý kiến chuyên gia; lấy ý kiến các bộ, ngành, địa phương và các tổ chức, doanh nghiệp có liên quan; nghiên cứu, tiếp thu kinh nghiệm quốc tế và thực tiễn triển khai chuyển đổi số văn hóa trong nước.</w:t>
      </w:r>
    </w:p>
    <w:p w14:paraId="2EDF4F80" w14:textId="77777777" w:rsidR="00E4709C" w:rsidRPr="00E4709C" w:rsidRDefault="00E4709C" w:rsidP="00E4709C">
      <w:pPr>
        <w:tabs>
          <w:tab w:val="left" w:pos="851"/>
        </w:tabs>
        <w:autoSpaceDE w:val="0"/>
        <w:autoSpaceDN w:val="0"/>
        <w:adjustRightInd w:val="0"/>
        <w:spacing w:before="0" w:after="0" w:line="271" w:lineRule="auto"/>
        <w:ind w:firstLine="567"/>
        <w:rPr>
          <w:rFonts w:cs="Times New Roman"/>
          <w:i/>
          <w:szCs w:val="28"/>
          <w14:ligatures w14:val="standardContextual"/>
        </w:rPr>
      </w:pPr>
      <w:r w:rsidRPr="00E4709C">
        <w:rPr>
          <w:rFonts w:cs="Times New Roman"/>
          <w:i/>
          <w:szCs w:val="28"/>
          <w14:ligatures w14:val="standardContextual"/>
        </w:rPr>
        <w:t>Quá trình xây dựng dự thảo Nghị định tập trung làm rõ:</w:t>
      </w:r>
    </w:p>
    <w:p w14:paraId="47F9B6D8" w14:textId="77777777" w:rsidR="00E4709C" w:rsidRPr="00E4709C"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bản chất của hạ tầng văn hóa số trong kỷ nguyên dữ liệu;</w:t>
      </w:r>
    </w:p>
    <w:p w14:paraId="51E85209" w14:textId="77777777" w:rsidR="00E4709C" w:rsidRPr="00E4709C"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vai trò của dữ liệu văn hóa số như một loại hạ tầng nền tảng;</w:t>
      </w:r>
    </w:p>
    <w:p w14:paraId="58A00DBE" w14:textId="77777777" w:rsidR="00E4709C" w:rsidRPr="00E4709C"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khoảng trống pháp lý hiện nay đối với hạ tầng dữ liệu văn hóa số;</w:t>
      </w:r>
    </w:p>
    <w:p w14:paraId="0F3C1023" w14:textId="77777777" w:rsidR="00E4709C" w:rsidRPr="00E4709C"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mối quan hệ giữa hạ tầng dữ liệu văn hóa số với các quy định pháp luật chung về dữ liệu và hạ tầng số;</w:t>
      </w:r>
    </w:p>
    <w:p w14:paraId="0E43C797" w14:textId="77777777" w:rsidR="00E4709C" w:rsidRPr="001B1DC8"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szCs w:val="28"/>
          <w14:ligatures w14:val="standardContextual"/>
        </w:rPr>
      </w:pPr>
      <w:proofErr w:type="gramStart"/>
      <w:r w:rsidRPr="00E4709C">
        <w:rPr>
          <w:rFonts w:cs="Times New Roman"/>
          <w:i/>
          <w:szCs w:val="28"/>
          <w14:ligatures w14:val="standardContextual"/>
        </w:rPr>
        <w:t>các</w:t>
      </w:r>
      <w:proofErr w:type="gramEnd"/>
      <w:r w:rsidRPr="00E4709C">
        <w:rPr>
          <w:rFonts w:cs="Times New Roman"/>
          <w:i/>
          <w:szCs w:val="28"/>
          <w14:ligatures w14:val="standardContextual"/>
        </w:rPr>
        <w:t xml:space="preserve"> cơ chế truy xuất nguồn gốc dữ liệu phù hợp đối với dữ liệu văn hóa số và hệ sinh thái văn hóa số.</w:t>
      </w:r>
    </w:p>
    <w:p w14:paraId="606CD86D" w14:textId="5EAADEAF" w:rsidR="00E4709C"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xml:space="preserve">- </w:t>
      </w:r>
      <w:r>
        <w:rPr>
          <w:rFonts w:ascii="Times New Roman" w:hAnsi="Times New Roman"/>
          <w:bCs/>
          <w:color w:val="000000" w:themeColor="text1"/>
        </w:rPr>
        <w:t>Ngay sau khi hoàn thành dự thảo Nghị định, n</w:t>
      </w:r>
      <w:r w:rsidRPr="00B753D7">
        <w:rPr>
          <w:rFonts w:ascii="Times New Roman" w:hAnsi="Times New Roman"/>
          <w:bCs/>
          <w:color w:val="000000" w:themeColor="text1"/>
        </w:rPr>
        <w:t>gày     /    /2026, Bộ Văn hoá, Thể thao và Du lịch đã có văn bản số     /BVHTTDL-PC gửi các Bộ, ngành, địa phương để xin ý kiến đối với dự thảo Nghị định, đồng thời gửi Cổng Thông tin điện tử Chính phủ, Cổng Thông tin điện tử Bộ Văn hoá, Thể thao và Du lịch để đăng tải, lấy ý kiến rộng rãi các đối tượng chịu tác động.</w:t>
      </w:r>
    </w:p>
    <w:p w14:paraId="4AB7C2C9" w14:textId="77777777"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Trên cơ sở ý kiến của các Bộ, ngành, địa phương, các tổ chức, cá nhân có liên quan, Bộ Văn hoá, Thể thao và Du lịch đã hoàn thiện dự thảo Nghị định. Ngày     /     /2026, Bộ Văn hoá, Thể thao và Du lịch đã có văn bản số        /BVHTTDL-PC gửi Bộ Tư pháp thẩm định dự thảo Nghị định.</w:t>
      </w:r>
    </w:p>
    <w:p w14:paraId="06B87629" w14:textId="77777777"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Ngày     /      /2026, Bộ Tư pháp đã có báo cáo thẩm định số      /BC-BTP đối với dự thảo Nghị định.</w:t>
      </w:r>
    </w:p>
    <w:p w14:paraId="6D99ADE7" w14:textId="77777777"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xml:space="preserve">- Trên cơ sở ý kiến thẩm định của Bộ Tư pháp, ngày     /     /2026, </w:t>
      </w:r>
      <w:r w:rsidRPr="00B753D7">
        <w:rPr>
          <w:rFonts w:ascii="Times New Roman" w:hAnsi="Times New Roman"/>
          <w:bCs/>
          <w:color w:val="000000" w:themeColor="text1"/>
        </w:rPr>
        <w:br/>
        <w:t xml:space="preserve">Bộ Văn hoá, Thể thao và Du lịch đã có văn bản số     /BC-BVHTTDL về việc tiếp </w:t>
      </w:r>
      <w:proofErr w:type="gramStart"/>
      <w:r w:rsidRPr="00B753D7">
        <w:rPr>
          <w:rFonts w:ascii="Times New Roman" w:hAnsi="Times New Roman"/>
          <w:bCs/>
          <w:color w:val="000000" w:themeColor="text1"/>
        </w:rPr>
        <w:t>thu</w:t>
      </w:r>
      <w:proofErr w:type="gramEnd"/>
      <w:r w:rsidRPr="00B753D7">
        <w:rPr>
          <w:rFonts w:ascii="Times New Roman" w:hAnsi="Times New Roman"/>
          <w:bCs/>
          <w:color w:val="000000" w:themeColor="text1"/>
        </w:rPr>
        <w:t>, giải trình ý kiến thẩm định của Bộ Tư pháp đối với dự thảo Nghị định.</w:t>
      </w:r>
    </w:p>
    <w:p w14:paraId="230798B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IV. NỘI DUNG CƠ BẢN CỦA DỰ THẢO NGHỊ ĐỊNH</w:t>
      </w:r>
    </w:p>
    <w:p w14:paraId="5DD586C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lastRenderedPageBreak/>
        <w:t xml:space="preserve">1. Phạm </w:t>
      </w:r>
      <w:proofErr w:type="gramStart"/>
      <w:r w:rsidRPr="001B1DC8">
        <w:rPr>
          <w:rFonts w:cs="Times New Roman"/>
          <w:b/>
          <w:bCs/>
          <w:szCs w:val="28"/>
          <w14:ligatures w14:val="standardContextual"/>
        </w:rPr>
        <w:t>vi</w:t>
      </w:r>
      <w:proofErr w:type="gramEnd"/>
      <w:r w:rsidRPr="001B1DC8">
        <w:rPr>
          <w:rFonts w:cs="Times New Roman"/>
          <w:b/>
          <w:bCs/>
          <w:szCs w:val="28"/>
          <w14:ligatures w14:val="standardContextual"/>
        </w:rPr>
        <w:t xml:space="preserve"> điều chỉnh và đối tượng áp dụng</w:t>
      </w:r>
    </w:p>
    <w:p w14:paraId="11C1375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về hạ tầng văn hóa số, bao gồm hạ tầng dữ liệu văn hóa số và hệ sinh thái văn hóa số hình thành, vận hành trên hạ tầng dữ liệu văn hóa số; việc tạo lập, chuẩn hóa, quản trị, kết nối, chia sẻ, khai thác, sử dụng lại và bảo vệ dữ liệu văn hóa số; trách nhiệm của các cơ quan, tổ chức, cá nhân có liên quan trong phát triển hạ tầng văn hóa số.</w:t>
      </w:r>
    </w:p>
    <w:p w14:paraId="584A5F1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Dự thảo Nghị định không điều chỉnh lại các nội dung đã được quy định bởi pháp luật chuyên ngành về viễn thông, internet, công nghệ thông tin, chuyển đổi số, giao dịch điện tử, dữ liệu, an toàn thông tin mạng và an ninh mạng. Các lớp hạ tầng vật lý và kỹ thuật của hạ tầng văn hóa số tiếp tục thực hiện </w:t>
      </w:r>
      <w:proofErr w:type="gramStart"/>
      <w:r w:rsidRPr="001B1DC8">
        <w:rPr>
          <w:rFonts w:cs="Times New Roman"/>
          <w:szCs w:val="28"/>
          <w14:ligatures w14:val="standardContextual"/>
        </w:rPr>
        <w:t>theo</w:t>
      </w:r>
      <w:proofErr w:type="gramEnd"/>
      <w:r w:rsidRPr="001B1DC8">
        <w:rPr>
          <w:rFonts w:cs="Times New Roman"/>
          <w:szCs w:val="28"/>
          <w14:ligatures w14:val="standardContextual"/>
        </w:rPr>
        <w:t xml:space="preserve"> các pháp luật chuyên ngành tương ứng.</w:t>
      </w:r>
    </w:p>
    <w:p w14:paraId="1617DA89"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Đối tượng áp dụng của Nghị định bao gồm cơ quan nhà nước; đơn vị sự nghiệp công lập; tổ chức chính trị, tổ chức chính trị - xã hội; doanh nghiệp; tổ chức, cá nhân tham gia tạo lập, quản trị, vận hành, khai thác hoặc cung cấp sản phẩm, dịch vụ trên hạ tầng văn hóa số và các tổ chức, cá nhân khác có liên quan.</w:t>
      </w:r>
    </w:p>
    <w:p w14:paraId="03AD2C7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2. Bố cục và nội dung cơ bản của dự thảo Nghị định</w:t>
      </w:r>
    </w:p>
    <w:p w14:paraId="33AABD8F" w14:textId="77777777" w:rsidR="00347019"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Dự thảo Nghị định gồm </w:t>
      </w:r>
      <w:r w:rsidR="00FA198E" w:rsidRPr="001B1DC8">
        <w:rPr>
          <w:rFonts w:cs="Times New Roman"/>
          <w:bCs/>
          <w:color w:val="000000" w:themeColor="text1"/>
          <w:szCs w:val="28"/>
        </w:rPr>
        <w:t>08 Chương, 42 Điều</w:t>
      </w:r>
      <w:r w:rsidRPr="001B1DC8">
        <w:rPr>
          <w:rFonts w:cs="Times New Roman"/>
          <w:szCs w:val="28"/>
          <w14:ligatures w14:val="standardContextual"/>
        </w:rPr>
        <w:t xml:space="preserve">, </w:t>
      </w:r>
      <w:r w:rsidR="00347019">
        <w:rPr>
          <w:rFonts w:cs="Times New Roman"/>
          <w:szCs w:val="28"/>
          <w14:ligatures w14:val="standardContextual"/>
        </w:rPr>
        <w:t>bao gồm:</w:t>
      </w:r>
    </w:p>
    <w:p w14:paraId="2B003240"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I. Quy định </w:t>
      </w:r>
      <w:proofErr w:type="gramStart"/>
      <w:r w:rsidRPr="00543974">
        <w:rPr>
          <w:rFonts w:cs="Times New Roman"/>
          <w:spacing w:val="3"/>
          <w:szCs w:val="28"/>
          <w:shd w:val="clear" w:color="auto" w:fill="FFFFFF"/>
        </w:rPr>
        <w:t>chung</w:t>
      </w:r>
      <w:proofErr w:type="gramEnd"/>
      <w:r w:rsidRPr="00543974">
        <w:rPr>
          <w:rFonts w:cs="Times New Roman"/>
          <w:spacing w:val="3"/>
          <w:szCs w:val="28"/>
          <w:shd w:val="clear" w:color="auto" w:fill="FFFFFF"/>
        </w:rPr>
        <w:t xml:space="preserve"> (Điều 1 – Điều 4) Quy định về phạm vi điều chỉnh, đối tượng áp dụng, giải thích từ ngữ và nguyên tắc quản lý hạ tầng dữ liệu văn hóa số.</w:t>
      </w:r>
    </w:p>
    <w:p w14:paraId="68772C5D"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II. Hạ tầng dữ liệu văn hóa số (Điều 5 – Điều 12) Quy định về cấu trúc hạ tầng văn hóa số; thành phần hạ tầng dữ liệu; phân loại dữ liệu; tạo lập, số hóa, chuẩn hóa và kiểm soát chất lượng dữ liệu. </w:t>
      </w:r>
    </w:p>
    <w:p w14:paraId="48B6D841"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III. Quản trị, kết nối, chia sẻ và bảo vệ dữ liệu (Điều 13 – Điều 17) Quy định về quản trị dữ liệu; kết nối, liên thông; chia sẻ dữ liệu; bảo vệ dữ liệu và bảo đảm </w:t>
      </w:r>
      <w:proofErr w:type="gramStart"/>
      <w:r w:rsidRPr="00543974">
        <w:rPr>
          <w:rFonts w:cs="Times New Roman"/>
          <w:spacing w:val="3"/>
          <w:szCs w:val="28"/>
          <w:shd w:val="clear" w:color="auto" w:fill="FFFFFF"/>
        </w:rPr>
        <w:t>an</w:t>
      </w:r>
      <w:proofErr w:type="gramEnd"/>
      <w:r w:rsidRPr="00543974">
        <w:rPr>
          <w:rFonts w:cs="Times New Roman"/>
          <w:spacing w:val="3"/>
          <w:szCs w:val="28"/>
          <w:shd w:val="clear" w:color="auto" w:fill="FFFFFF"/>
        </w:rPr>
        <w:t xml:space="preserve"> toàn, an ninh dữ liệu. </w:t>
      </w:r>
    </w:p>
    <w:p w14:paraId="0A152332"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IV. Khai thác, sử dụng và phát huy giá trị dữ liệu (Điều 18 – Điều 22) Quy định về nguyên tắc và mục đích khai thác dữ liệu; phục vụ quản lý nhà nước, giáo dục, nghiên cứu và phát triển công nghiệp văn hóa. </w:t>
      </w:r>
    </w:p>
    <w:p w14:paraId="1313EE8C"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V. Kiến trúc và công cụ quản trị dữ liệu (Điều 23 – Điều 27) Quy định về kiến trúc dữ liệu ngành; khung quản trị dữ liệu; từ điển dữ liệu; metadata, mã định danh và danh mục dữ liệu dùng </w:t>
      </w:r>
      <w:proofErr w:type="gramStart"/>
      <w:r w:rsidRPr="00543974">
        <w:rPr>
          <w:rFonts w:cs="Times New Roman"/>
          <w:spacing w:val="3"/>
          <w:szCs w:val="28"/>
          <w:shd w:val="clear" w:color="auto" w:fill="FFFFFF"/>
        </w:rPr>
        <w:t>chung</w:t>
      </w:r>
      <w:proofErr w:type="gramEnd"/>
      <w:r w:rsidRPr="00543974">
        <w:rPr>
          <w:rFonts w:cs="Times New Roman"/>
          <w:spacing w:val="3"/>
          <w:szCs w:val="28"/>
          <w:shd w:val="clear" w:color="auto" w:fill="FFFFFF"/>
        </w:rPr>
        <w:t xml:space="preserve">. </w:t>
      </w:r>
    </w:p>
    <w:p w14:paraId="39E1C4C7"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VI. Phát triển hệ sinh thái dữ liệu văn hóa số (Điều 28 – Điều 33) Quy định về chính sách phát triển hạ tầng dữ liệu; cơ chế tạo lập, khai thác dữ liệu; điều kiện tham gia hệ sinh thái; môi trường thử nghiệm và cơ chế chia sẻ, tái đầu tư dữ liệu. </w:t>
      </w:r>
    </w:p>
    <w:p w14:paraId="53B8BE08"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VII. Trách nhiệm tổ chức thực hiện (Điều 34 – Điều 40) Quy định trách nhiệm của Bộ Văn hóa, Thể thao và Du lịch; các bộ, ngành; địa phương và các tổ chức, cá nhân liên quan. </w:t>
      </w:r>
    </w:p>
    <w:p w14:paraId="30567523" w14:textId="715F2852" w:rsidR="00347019" w:rsidRPr="00543974" w:rsidRDefault="00347019"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543974">
        <w:rPr>
          <w:rFonts w:cs="Times New Roman"/>
          <w:spacing w:val="3"/>
          <w:szCs w:val="28"/>
          <w:shd w:val="clear" w:color="auto" w:fill="FFFFFF"/>
        </w:rPr>
        <w:lastRenderedPageBreak/>
        <w:t>Chương VIII. Điều khoản thi hành (Điều 41 – Điều 42) Quy định về hiệu lực thi hành và điều khoản chuyển tiếp.</w:t>
      </w:r>
    </w:p>
    <w:p w14:paraId="2FBA9FA4" w14:textId="51096880" w:rsidR="00EF5778" w:rsidRPr="001B1DC8" w:rsidRDefault="00347019"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Pr>
          <w:rFonts w:cs="Times New Roman"/>
          <w:szCs w:val="28"/>
          <w14:ligatures w14:val="standardContextual"/>
        </w:rPr>
        <w:t xml:space="preserve">Nội dung </w:t>
      </w:r>
      <w:r w:rsidR="00EF5778" w:rsidRPr="001B1DC8">
        <w:rPr>
          <w:rFonts w:cs="Times New Roman"/>
          <w:szCs w:val="28"/>
          <w14:ligatures w14:val="standardContextual"/>
        </w:rPr>
        <w:t>tập trung vào các nhóm quy định chính sau:</w:t>
      </w:r>
    </w:p>
    <w:p w14:paraId="634F7E4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a) Nhóm quy định về xác lập khái niệm, phạm </w:t>
      </w:r>
      <w:proofErr w:type="gramStart"/>
      <w:r w:rsidRPr="001B1DC8">
        <w:rPr>
          <w:rFonts w:cs="Times New Roman"/>
          <w:b/>
          <w:bCs/>
          <w:szCs w:val="28"/>
          <w14:ligatures w14:val="standardContextual"/>
        </w:rPr>
        <w:t>vi</w:t>
      </w:r>
      <w:proofErr w:type="gramEnd"/>
      <w:r w:rsidRPr="001B1DC8">
        <w:rPr>
          <w:rFonts w:cs="Times New Roman"/>
          <w:b/>
          <w:bCs/>
          <w:szCs w:val="28"/>
          <w14:ligatures w14:val="standardContextual"/>
        </w:rPr>
        <w:t xml:space="preserve"> và cấu trúc của hạ tầng văn hóa số</w:t>
      </w:r>
    </w:p>
    <w:p w14:paraId="14AC749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xác lập các khái niệm nền tảng như văn hóa số; hạ tầng văn hóa số; hạ tầng dữ liệu văn hóa số; dữ liệu văn hóa số; sản phẩm văn hóa số; dịch vụ văn hóa số; hệ sinh thái văn hóa số; dữ liệu nội sinh; dữ liệu văn hóa số dùng chung; hệ sinh thái dữ liệu văn hoá tin cậy.</w:t>
      </w:r>
    </w:p>
    <w:p w14:paraId="4AB7D17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Trên cơ sở đó, dự thảo Nghị định xác định hạ tầng văn hóa số là một hệ thống nhiều lớp, bao gồm lớp hạ tầng vật lý và kỹ thuật; lớp hạ tầng dữ liệu văn hóa số; lớp nền tảng và hệ sinh thái văn hóa số. Trong đó, lớp hạ tầng dữ liệu văn hóa số được xác định là lớp cốt lõi và là trọng tâm điều chỉnh của Nghị định.</w:t>
      </w:r>
    </w:p>
    <w:p w14:paraId="724DF9F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b) Nhóm quy định về tạo lập, chuẩn hóa và quản trị dữ liệu văn hóa số</w:t>
      </w:r>
    </w:p>
    <w:p w14:paraId="583E02D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các nguyên tắc và yêu cầu đối với tạo lập dữ liệu văn hóa số; metadata; mã định danh; chuẩn dữ liệu; tương thích; truy xuất nguồn gốc dữ liệu; truy xuất nguồn gốc dữ liệu; sử dụng dữ liệu; quản trị vòng đời dữ liệu.</w:t>
      </w:r>
    </w:p>
    <w:p w14:paraId="2EA36EC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đồng thời quy định dữ liệu hình thành từ ngân sách nhà nước phải bảo đảm khả năng kết nối, chia sẻ, tái sử dụng và tích hợp vào hệ sinh thái dữ liệu dùng chung; thiết lập điểm kiểm soát dữ liệu đối với các dự án số hóa, cơ sở dữ liệu và nền tảng dữ liệu văn hóa số.</w:t>
      </w:r>
    </w:p>
    <w:p w14:paraId="474337B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quy định này nhằm khắc phục tình trạng dữ liệu được số hóa nhưng không có khả năng liên thông, khai thác hoặc sử dụng lại trong thực tiễn.</w:t>
      </w:r>
    </w:p>
    <w:p w14:paraId="0BF0817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c) Nhóm quy định về hệ thống cơ sở dữ liệu văn hóa số và kết nối liên thông dữ liệu</w:t>
      </w:r>
    </w:p>
    <w:p w14:paraId="260121C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mô hình hệ thống cơ sở dữ liệu văn hóa số gồm cơ sở dữ liệu quốc gia về văn hóa số; cơ sở dữ liệu chuyên ngành văn hóa; dữ liệu văn hóa số của địa phương; dữ liệu văn hóa số của tổ chức, cá nhân.</w:t>
      </w:r>
    </w:p>
    <w:p w14:paraId="34F11CC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Dự thảo đồng thời quy định nguyên tắc kết nối liên thông; chia sẻ dữ liệu; sử dụng lại dữ liệu; không </w:t>
      </w:r>
      <w:proofErr w:type="gramStart"/>
      <w:r w:rsidRPr="001B1DC8">
        <w:rPr>
          <w:rFonts w:cs="Times New Roman"/>
          <w:szCs w:val="28"/>
          <w14:ligatures w14:val="standardContextual"/>
        </w:rPr>
        <w:t>thu</w:t>
      </w:r>
      <w:proofErr w:type="gramEnd"/>
      <w:r w:rsidRPr="001B1DC8">
        <w:rPr>
          <w:rFonts w:cs="Times New Roman"/>
          <w:szCs w:val="28"/>
          <w14:ligatures w14:val="standardContextual"/>
        </w:rPr>
        <w:t xml:space="preserve"> thập lại dữ liệu đã có; tích hợp dữ liệu thông qua nền tảng tích hợp, chia sẻ dữ liệu.</w:t>
      </w:r>
    </w:p>
    <w:p w14:paraId="499BF96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Các quy định này nhằm hình thành hệ sinh thái dữ liệu văn hóa số thống nhất trên phạm </w:t>
      </w:r>
      <w:proofErr w:type="gramStart"/>
      <w:r w:rsidRPr="001B1DC8">
        <w:rPr>
          <w:rFonts w:cs="Times New Roman"/>
          <w:szCs w:val="28"/>
          <w14:ligatures w14:val="standardContextual"/>
        </w:rPr>
        <w:t>vi</w:t>
      </w:r>
      <w:proofErr w:type="gramEnd"/>
      <w:r w:rsidRPr="001B1DC8">
        <w:rPr>
          <w:rFonts w:cs="Times New Roman"/>
          <w:szCs w:val="28"/>
          <w14:ligatures w14:val="standardContextual"/>
        </w:rPr>
        <w:t xml:space="preserve"> toàn quốc.</w:t>
      </w:r>
    </w:p>
    <w:p w14:paraId="733963E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d) Nhóm quy định về quản trị hệ sinh thái dữ liệu văn hóa số</w:t>
      </w:r>
    </w:p>
    <w:p w14:paraId="671C152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Đây là một trong những nội dung trọng tâm của dự thảo Nghị định.</w:t>
      </w:r>
    </w:p>
    <w:p w14:paraId="3954C9D0" w14:textId="659B1206"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Dự thảo thiết lập cơ chế quản trị hệ sinh thái dữ liệu văn hóa số </w:t>
      </w:r>
      <w:proofErr w:type="gramStart"/>
      <w:r w:rsidRPr="001B1DC8">
        <w:rPr>
          <w:rFonts w:cs="Times New Roman"/>
          <w:szCs w:val="28"/>
          <w14:ligatures w14:val="standardContextual"/>
        </w:rPr>
        <w:t>theo</w:t>
      </w:r>
      <w:proofErr w:type="gramEnd"/>
      <w:r w:rsidRPr="001B1DC8">
        <w:rPr>
          <w:rFonts w:cs="Times New Roman"/>
          <w:szCs w:val="28"/>
          <w14:ligatures w14:val="standardContextual"/>
        </w:rPr>
        <w:t xml:space="preserve"> hướng quản trị</w:t>
      </w:r>
      <w:r w:rsidR="00543974">
        <w:rPr>
          <w:rFonts w:cs="Times New Roman"/>
          <w:szCs w:val="28"/>
          <w14:ligatures w14:val="standardContextual"/>
        </w:rPr>
        <w:t xml:space="preserve"> </w:t>
      </w:r>
      <w:r w:rsidRPr="001B1DC8">
        <w:rPr>
          <w:rFonts w:cs="Times New Roman"/>
          <w:szCs w:val="28"/>
          <w14:ligatures w14:val="standardContextual"/>
        </w:rPr>
        <w:t xml:space="preserve">hệ sinh thái dữ liệu tin cậy; quản trị bằng điều kiện tham gia hệ sinh thái </w:t>
      </w:r>
      <w:r w:rsidRPr="001B1DC8">
        <w:rPr>
          <w:rFonts w:cs="Times New Roman"/>
          <w:szCs w:val="28"/>
          <w14:ligatures w14:val="standardContextual"/>
        </w:rPr>
        <w:lastRenderedPageBreak/>
        <w:t>dữ liệu; quản trị thông qua metadata, truy xuất nguồn gốc dữ liệu, tương thích và tái sử dụng dữ liệu.</w:t>
      </w:r>
    </w:p>
    <w:p w14:paraId="131D022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Theo đó, quyền kết nối, chia sẻ và khai thác dữ liệu dùng </w:t>
      </w:r>
      <w:proofErr w:type="gramStart"/>
      <w:r w:rsidRPr="001B1DC8">
        <w:rPr>
          <w:rFonts w:cs="Times New Roman"/>
          <w:szCs w:val="28"/>
          <w14:ligatures w14:val="standardContextual"/>
        </w:rPr>
        <w:t>chung</w:t>
      </w:r>
      <w:proofErr w:type="gramEnd"/>
      <w:r w:rsidRPr="001B1DC8">
        <w:rPr>
          <w:rFonts w:cs="Times New Roman"/>
          <w:szCs w:val="28"/>
          <w14:ligatures w14:val="standardContextual"/>
        </w:rPr>
        <w:t xml:space="preserve"> được gắn với mức độ tuân thủ các yêu cầu quản trị dữ liệu. Chủ thể đáp ứng tốt các yêu cầu về metadata, truy xuất nguồn gốc dữ liệu và tương thích được tham gia hệ sinh thái dữ liệu dùng </w:t>
      </w:r>
      <w:proofErr w:type="gramStart"/>
      <w:r w:rsidRPr="001B1DC8">
        <w:rPr>
          <w:rFonts w:cs="Times New Roman"/>
          <w:szCs w:val="28"/>
          <w14:ligatures w14:val="standardContextual"/>
        </w:rPr>
        <w:t>chung</w:t>
      </w:r>
      <w:proofErr w:type="gramEnd"/>
      <w:r w:rsidRPr="001B1DC8">
        <w:rPr>
          <w:rFonts w:cs="Times New Roman"/>
          <w:szCs w:val="28"/>
          <w14:ligatures w14:val="standardContextual"/>
        </w:rPr>
        <w:t>, khai thác API dùng chung, các bộ dữ liệu tái sử dụng và sandbox dữ liệu.</w:t>
      </w:r>
    </w:p>
    <w:p w14:paraId="7DB2B6F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quy định này nhằm tạo động lực thực chất cho việc hình thành hệ sinh thái dữ liệu văn hóa số thay vì chỉ dừng ở các quy định khuyến khích mang tính nguyên tắc.</w:t>
      </w:r>
    </w:p>
    <w:p w14:paraId="35CF80E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đ) Nhóm quy định về khai thác dữ liệu văn hóa số phục vụ đổi mới sáng tạo, công nghiệp văn hóa và trí tuệ nhân tạo</w:t>
      </w:r>
    </w:p>
    <w:p w14:paraId="65361D3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xác lập dữ liệu văn hóa số là đầu vào quan trọng của sáng tạo số; công nghiệp văn hóa; nền tảng nội dung số; trí tuệ nhân tạo; sản phẩm và dịch vụ văn hóa số.</w:t>
      </w:r>
    </w:p>
    <w:p w14:paraId="0CA4961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Trên cơ sở đó, dự thảo quy định các cơ chế sử dụng lại    dữ liệu; khai thác dữ liệu dùng </w:t>
      </w:r>
      <w:proofErr w:type="gramStart"/>
      <w:r w:rsidRPr="001B1DC8">
        <w:rPr>
          <w:rFonts w:cs="Times New Roman"/>
          <w:szCs w:val="28"/>
          <w14:ligatures w14:val="standardContextual"/>
        </w:rPr>
        <w:t>chung</w:t>
      </w:r>
      <w:proofErr w:type="gramEnd"/>
      <w:r w:rsidRPr="001B1DC8">
        <w:rPr>
          <w:rFonts w:cs="Times New Roman"/>
          <w:szCs w:val="28"/>
          <w14:ligatures w14:val="standardContextual"/>
        </w:rPr>
        <w:t>; sandbox dữ liệu; API dùng chung; các bộ dữ liệu tin cậy phục vụ AI; khai thác dữ liệu phục vụ đổi mới sáng tạo.</w:t>
      </w:r>
    </w:p>
    <w:p w14:paraId="52CD5D7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đồng thời quy định các yêu cầu bảo vệ metadata; truy xuất nguồn gốc dữ liệu; ngữ cảnh văn hóa; quyền sở hữu trí tuệ; quyền cộng đồng; giá trị nguyên gốc của dữ liệu văn hóa số.</w:t>
      </w:r>
    </w:p>
    <w:p w14:paraId="718CD44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e) Nhóm quy định về dữ liệu văn hóa nội sinh và dữ liệu văn hóa số của khu vực ngoài nhà nước</w:t>
      </w:r>
    </w:p>
    <w:p w14:paraId="1EB5BF1F"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nguyên tắc quản trị đối với dữ liệu văn hóa số do tổ chức, cá nhân tạo lập; dữ liệu nội sinh trên môi trường số; dữ liệu hình thành từ hoạt động sáng tạo số; dữ liệu phái sinh từ AI.</w:t>
      </w:r>
    </w:p>
    <w:p w14:paraId="544C790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Dự thảo xác lập cơ chế khuyến khích tham gia hệ sinh thái dữ liệu văn hóa số; tự nguyện chia sẻ và khai thác dữ liệu; kết nối dữ liệu ngoài nhà nước với hệ sinh thái dữ liệu dùng </w:t>
      </w:r>
      <w:proofErr w:type="gramStart"/>
      <w:r w:rsidRPr="001B1DC8">
        <w:rPr>
          <w:rFonts w:cs="Times New Roman"/>
          <w:szCs w:val="28"/>
          <w14:ligatures w14:val="standardContextual"/>
        </w:rPr>
        <w:t>chung</w:t>
      </w:r>
      <w:proofErr w:type="gramEnd"/>
      <w:r w:rsidRPr="001B1DC8">
        <w:rPr>
          <w:rFonts w:cs="Times New Roman"/>
          <w:szCs w:val="28"/>
          <w14:ligatures w14:val="standardContextual"/>
        </w:rPr>
        <w:t>; bảo vệ quyền sở hữu trí tuệ và quyền của chủ thể dữ liệu.</w:t>
      </w:r>
    </w:p>
    <w:p w14:paraId="4C49D9B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g) Nhóm quy định về bảo vệ dữ liệu văn hóa số và bảo đảm </w:t>
      </w:r>
      <w:proofErr w:type="gramStart"/>
      <w:r w:rsidRPr="001B1DC8">
        <w:rPr>
          <w:rFonts w:cs="Times New Roman"/>
          <w:b/>
          <w:bCs/>
          <w:szCs w:val="28"/>
          <w14:ligatures w14:val="standardContextual"/>
        </w:rPr>
        <w:t>an</w:t>
      </w:r>
      <w:proofErr w:type="gramEnd"/>
      <w:r w:rsidRPr="001B1DC8">
        <w:rPr>
          <w:rFonts w:cs="Times New Roman"/>
          <w:b/>
          <w:bCs/>
          <w:szCs w:val="28"/>
          <w14:ligatures w14:val="standardContextual"/>
        </w:rPr>
        <w:t xml:space="preserve"> toàn hệ sinh thái dữ liệu văn hóa số</w:t>
      </w:r>
    </w:p>
    <w:p w14:paraId="69236DC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phân loại dữ liệu văn hóa số; dữ liệu văn hóa số quan trọng; bảo vệ dữ liệu hạn chế sử dụng; kiểm soát dữ liệu văn hóa số xuyên biên giới; bảo vệ metadata và truy xuất nguồn gốc dữ liệu; bảo đảm an toàn hệ thống thông tin; lưu vết và truy xuất hoạt động khai thác dữ liệu.</w:t>
      </w:r>
    </w:p>
    <w:p w14:paraId="5D518B3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quy định này nhằm bảo đảm việc khai thác dữ liệu văn hóa số không làm sai lệch giá trị văn hóa, không làm mất ngữ cảnh văn hóa và không xâm phạm quyền, lợi ích hợp pháp của tổ chức, cá nhân và cộng đồng.</w:t>
      </w:r>
    </w:p>
    <w:p w14:paraId="5637725F"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h) Nhóm quy định về phát triển hệ sinh thái dữ liệu văn hóa số</w:t>
      </w:r>
    </w:p>
    <w:p w14:paraId="27DF2EC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Dự thảo Nghị định quy định các chính sách thúc đẩy tạo lập dữ liệu chuẩn; phát triển bộ dữ liệu có khả năng tái sử dụng; phát triển metadata và mã định danh; thúc đẩy tương thích; phát triển nền tảng dữ liệu dùng chung; phát triển sandbox dữ liệu; khuyến khích tham gia hệ sinh thái dữ liệu văn hóa số.</w:t>
      </w:r>
    </w:p>
    <w:p w14:paraId="13961CC1" w14:textId="77777777" w:rsidR="00EF5778" w:rsidRPr="00543974" w:rsidRDefault="00EF5778" w:rsidP="001B1DC8">
      <w:pPr>
        <w:tabs>
          <w:tab w:val="left" w:pos="851"/>
        </w:tabs>
        <w:autoSpaceDE w:val="0"/>
        <w:autoSpaceDN w:val="0"/>
        <w:adjustRightInd w:val="0"/>
        <w:spacing w:before="0" w:after="0" w:line="271" w:lineRule="auto"/>
        <w:ind w:firstLine="567"/>
        <w:rPr>
          <w:rFonts w:cs="Times New Roman"/>
          <w:spacing w:val="-4"/>
          <w:szCs w:val="28"/>
          <w14:ligatures w14:val="standardContextual"/>
        </w:rPr>
      </w:pPr>
      <w:r w:rsidRPr="00543974">
        <w:rPr>
          <w:rFonts w:cs="Times New Roman"/>
          <w:spacing w:val="-4"/>
          <w:szCs w:val="28"/>
          <w14:ligatures w14:val="standardContextual"/>
        </w:rPr>
        <w:t xml:space="preserve">Các chính sách này được xây dựng </w:t>
      </w:r>
      <w:proofErr w:type="gramStart"/>
      <w:r w:rsidRPr="00543974">
        <w:rPr>
          <w:rFonts w:cs="Times New Roman"/>
          <w:spacing w:val="-4"/>
          <w:szCs w:val="28"/>
          <w14:ligatures w14:val="standardContextual"/>
        </w:rPr>
        <w:t>theo</w:t>
      </w:r>
      <w:proofErr w:type="gramEnd"/>
      <w:r w:rsidRPr="00543974">
        <w:rPr>
          <w:rFonts w:cs="Times New Roman"/>
          <w:spacing w:val="-4"/>
          <w:szCs w:val="28"/>
          <w14:ligatures w14:val="standardContextual"/>
        </w:rPr>
        <w:t xml:space="preserve"> hướng chuyển từ ưu đãi đầu tư truyền thống sang tạo điều kiện tham gia và khai thác hệ sinh thái dữ liệu dùng chung.</w:t>
      </w:r>
    </w:p>
    <w:p w14:paraId="3DDD179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V. NHỮNG NỘI DUNG BỔ SUNG MỚI SO VỚI DỰ THẢO GỬI THẨM ĐỊNH</w:t>
      </w:r>
    </w:p>
    <w:p w14:paraId="47EE7F7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Bộ Văn hóa, Thể thao và Du lịch sẽ tiếp tục rà soát, hoàn thiện dự thảo và làm rõ những nội dung bổ sung mới so với dự thảo gửi thẩm định trên cơ sở ý kiến thẩm định của Bộ Tư pháp và ý kiến thành viên Chính phủ.</w:t>
      </w:r>
    </w:p>
    <w:p w14:paraId="6D71547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VI. DỰ KIẾN NGUỒN LỰC, ĐIỀU KIỆN BẢO ĐẢM CHO VIỆC THI HÀNH NGHỊ ĐỊNH VÀ THỜI GIAN TRÌNH BAN HÀNH</w:t>
      </w:r>
    </w:p>
    <w:p w14:paraId="4A6171F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Việc tổ chức thi hành Nghị định là một nhiệm vụ cụ thể trong tổng thể triển khai Chương trình chuyển đổi số quốc gia, Chương trình chuyển đổi số lĩnh vực văn hóa và các nhiệm vụ triển khai Nghị quyết số 57-NQ/TW về phát triển khoa học, công nghệ, đổi mới sáng tạo và chuyển đổi số quốc gia; đồng thời là một trong các nhiệm vụ về dữ liệu, nền tảng số và hạ tầng số được Ban Chỉ đạo Trung ương về phát triển khoa học, công nghệ, đổi mới sáng tạo và chuyển đổi số giao Bộ Văn hóa, Thể thao và Du lịch tổ chức thực hiện.</w:t>
      </w:r>
    </w:p>
    <w:p w14:paraId="61681C9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Do đó, nguồn lực và điều kiện bảo đảm thi hành Nghị định được triển khai đồng bộ trong tổng thể các chương trình, kế hoạch, đề án và nhiệm vụ về chuyển đổi số, dữ liệu số, phát triển công nghiệp văn hóa và phát triển hạ tầng số quốc gia; bảo đảm tận dụng hạ tầng, nền tảng, nguồn lực và cơ chế tổ chức thực hiện đã có, hạn chế đầu tư phân tán, trùng lặp.</w:t>
      </w:r>
    </w:p>
    <w:p w14:paraId="6ECE85B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1. Về điều kiện thể chế và tổ chức thực hiện</w:t>
      </w:r>
    </w:p>
    <w:p w14:paraId="10B8F0E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Sau khi Nghị định được ban hành, Bộ Văn hóa, Thể thao và Du lịch sẽ chủ trì xây dựng, ban hành các quy chuẩn, tiêu chuẩn, hướng dẫn và khung triển khai cần thiết phục vụ tổ chức thi hành, tập trung vào: kiến trúc dữ liệu ngành văn hóa; từ điển dữ liệu; chuẩn siêu dữ liệu; chuẩn mã định danh; yêu cầu về khả năng liên thông, tương thích dữ liệu; yêu cầu về truy xuất nguồn gốc dữ liệu; cơ chế sử dụng lại dữ liệu; cơ chế môi trường thử nghiệm dữ liệu; tiêu chí hệ sinh thái dữ liệu văn hóa số tin cậy.</w:t>
      </w:r>
    </w:p>
    <w:p w14:paraId="4DC22189"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Bộ, ngành, địa phương và cơ quan có liên quan phối hợp triển khai kết nối, chia sẻ và khai thác dữ liệu; bảo đảm đồng bộ giữa hạ tầng dữ liệu văn hóa với hạ tầng dữ liệu quốc gia, nền tảng tích hợp, chia sẻ dữ liệu quốc gia và các cơ sở dữ liệu có liên quan.</w:t>
      </w:r>
    </w:p>
    <w:p w14:paraId="6B87206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2. Về nguồn nhân lực và năng lực quản trị dữ liệu</w:t>
      </w:r>
    </w:p>
    <w:p w14:paraId="4E93EA29"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Việc triển khai Nghị định cơ bản không làm phát sinh tổ chức bộ máy mới và không làm tăng biên chế hưởng lương từ ngân sách nhà nước. Nguồn nhân </w:t>
      </w:r>
      <w:r w:rsidRPr="001B1DC8">
        <w:rPr>
          <w:rFonts w:cs="Times New Roman"/>
          <w:szCs w:val="28"/>
          <w14:ligatures w14:val="standardContextual"/>
        </w:rPr>
        <w:lastRenderedPageBreak/>
        <w:t>lực thực hiện chủ yếu là đội ngũ hiện đang thực hiện nhiệm vụ quản lý nhà nước, chuyển đổi số, công nghệ thông tin, số hóa, quản lý cơ sở dữ liệu và các hoạt động chuyên môn trong lĩnh vực văn hóa.</w:t>
      </w:r>
    </w:p>
    <w:p w14:paraId="3CA5751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Do Nghị định đặt ra yêu cầu mới về quản trị dữ liệu văn hóa số và vận hành hệ sinh thái dữ liệu văn hóa số, các cơ quan, đơn vị cần từng bước nâng cao năng lực về: chuẩn hóa dữ liệu; siêu dữ liệu; truy xuất nguồn gốc dữ liệu; kết nối, chia sẻ dữ liệu; quản trị dữ liệu; bảo vệ quyền sở hữu trí tuệ và ngữ cảnh văn hóa; khai thác dữ liệu phục vụ đổi mới sáng tạo, trí tuệ nhân tạo và công nghiệp văn hóa.</w:t>
      </w:r>
    </w:p>
    <w:p w14:paraId="150F0AF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Bộ Văn hóa, Thể thao và Du lịch sẽ chủ trì tổ chức hướng dẫn, đào tạo, tập huấn và bồi dưỡng chuyên môn, nghiệp vụ; đồng thời khuyến khích huy động sự tham gia của doanh nghiệp công nghệ, cơ sở nghiên cứu, cơ sở đào tạo và các tổ chức có năng lực trong quá trình triển khai.</w:t>
      </w:r>
    </w:p>
    <w:p w14:paraId="0DDCEAC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3. Về nguồn lực tài chính và hạ tầng triển khai</w:t>
      </w:r>
    </w:p>
    <w:p w14:paraId="7F9E377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543974">
        <w:rPr>
          <w:rFonts w:cs="Times New Roman"/>
          <w:spacing w:val="-2"/>
          <w:szCs w:val="28"/>
          <w14:ligatures w14:val="standardContextual"/>
        </w:rPr>
        <w:t>Kinh phí triển khai Nghị định được bố trí trong tổng thể nguồn lực thực hiện các chương trình, kế hoạch và nhiệm vụ về chuyển đổi số, dữ liệu số, khoa học công nghệ, đổi mới sáng tạo và phát triển công nghiệp văn hóa theo quy định của pháp luật về ngân sách nhà nước, đầu tư công và các quy định có liên quan</w:t>
      </w:r>
      <w:r w:rsidRPr="001B1DC8">
        <w:rPr>
          <w:rFonts w:cs="Times New Roman"/>
          <w:szCs w:val="28"/>
          <w14:ligatures w14:val="standardContextual"/>
        </w:rPr>
        <w:t>.</w:t>
      </w:r>
    </w:p>
    <w:p w14:paraId="0B1DA7A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Nguồn lực nhà nước ưu tiên cho các nhiệm vụ có tính nền tảng và dùng chung như: chuẩn hóa dữ liệu văn hóa số; xây dựng siêu dữ liệu và mã định danh; phát triển kiến trúc dữ liệu, nền tảng tích hợp và chia sẻ dữ liệu; hình thành các bộ dữ liệu có khả năng sử dụng lại; kết nối dữ liệu văn hóa với hạ tầng dữ liệu quốc gia; phát triển môi trường thử nghiệm dữ liệu; bảo đảm an toàn, an ninh dữ liệu và bảo vệ quyền sở hữu trí tuệ, quyền cộng đồng, ngữ cảnh văn hóa.</w:t>
      </w:r>
    </w:p>
    <w:p w14:paraId="4E0F136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Khuyến khích huy động nguồn lực xã hội, hợp tác công tư, thuê dịch vụ, hợp tác khai thác dữ liệu và các nguồn lực hợp pháp khác để phát triển hạ tầng dữ liệu văn hóa số và hệ sinh thái văn hóa số.</w:t>
      </w:r>
    </w:p>
    <w:p w14:paraId="3A92596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4. Về trách nhiệm của các chủ thể thuộc phạm </w:t>
      </w:r>
      <w:proofErr w:type="gramStart"/>
      <w:r w:rsidRPr="001B1DC8">
        <w:rPr>
          <w:rFonts w:cs="Times New Roman"/>
          <w:b/>
          <w:bCs/>
          <w:szCs w:val="28"/>
          <w14:ligatures w14:val="standardContextual"/>
        </w:rPr>
        <w:t>vi</w:t>
      </w:r>
      <w:proofErr w:type="gramEnd"/>
      <w:r w:rsidRPr="001B1DC8">
        <w:rPr>
          <w:rFonts w:cs="Times New Roman"/>
          <w:b/>
          <w:bCs/>
          <w:szCs w:val="28"/>
          <w14:ligatures w14:val="standardContextual"/>
        </w:rPr>
        <w:t xml:space="preserve"> điều chỉnh</w:t>
      </w:r>
    </w:p>
    <w:p w14:paraId="74126BC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cơ quan quản lý nhà nước, đơn vị sự nghiệp công lập, thiết chế văn hóa, tổ chức, doanh nghiệp và các chủ thể tham gia hệ sinh thái dữ liệu văn hóa số có trách nhiệm rà soát, chuẩn hóa, cập nhật, kết nối, chia sẻ, khai thác và bảo vệ dữ liệu theo quy định của Nghị định; bảo đảm dữ liệu văn hóa số được quản trị thống nhất, có khả năng liên thông, tương thích, truy xuất nguồn gốc và sử dụng lại.</w:t>
      </w:r>
    </w:p>
    <w:p w14:paraId="67548F9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Việc tạo lập, khai thác và phát triển các sản phẩm, dịch vụ văn hóa số trên cơ sở dữ liệu văn hóa số phải bảo đảm tuân thủ quy định về sở hữu trí tuệ, bảo vệ dữ liệu, bảo vệ quyền cộng đồng và giữ gìn ngữ cảnh, giá trị văn hóa của dữ liệu văn hóa số.</w:t>
      </w:r>
    </w:p>
    <w:p w14:paraId="1128D07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5. Về thời gian trình ban hành</w:t>
      </w:r>
    </w:p>
    <w:p w14:paraId="589D6A8A" w14:textId="77777777" w:rsidR="00EF5778" w:rsidRPr="00543974" w:rsidRDefault="00EF5778" w:rsidP="001B1DC8">
      <w:pPr>
        <w:tabs>
          <w:tab w:val="left" w:pos="851"/>
        </w:tabs>
        <w:autoSpaceDE w:val="0"/>
        <w:autoSpaceDN w:val="0"/>
        <w:adjustRightInd w:val="0"/>
        <w:spacing w:before="0" w:after="0" w:line="271" w:lineRule="auto"/>
        <w:ind w:firstLine="567"/>
        <w:rPr>
          <w:rFonts w:cs="Times New Roman"/>
          <w:spacing w:val="-8"/>
          <w:szCs w:val="28"/>
          <w14:ligatures w14:val="standardContextual"/>
        </w:rPr>
      </w:pPr>
      <w:r w:rsidRPr="00543974">
        <w:rPr>
          <w:rFonts w:cs="Times New Roman"/>
          <w:spacing w:val="-8"/>
          <w:szCs w:val="28"/>
          <w14:ligatures w14:val="standardContextual"/>
        </w:rPr>
        <w:t>Dự kiến trình Chính phủ xem xét, ban hành Nghị định trong tháng … năm 2026.</w:t>
      </w:r>
    </w:p>
    <w:p w14:paraId="53C28A6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lastRenderedPageBreak/>
        <w:t>VII. KIẾN NGHỊ CHÍNH PHỦ</w:t>
      </w:r>
    </w:p>
    <w:p w14:paraId="18A1827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Trên cơ sở các nội dung nêu trên, Bộ Văn hóa, Thể thao và Du lịch kính trình Chính phủ:</w:t>
      </w:r>
    </w:p>
    <w:p w14:paraId="27AD11C1" w14:textId="77777777" w:rsidR="00EF5778" w:rsidRPr="001B1DC8" w:rsidRDefault="00EF5778" w:rsidP="001B1DC8">
      <w:pPr>
        <w:pStyle w:val="ListParagraph"/>
        <w:numPr>
          <w:ilvl w:val="0"/>
          <w:numId w:val="12"/>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Xem xét, thông qua dự thảo Nghị định quy định về Hạ tầng văn hóa số.</w:t>
      </w:r>
    </w:p>
    <w:p w14:paraId="358EF3DA" w14:textId="77777777" w:rsidR="00EF5778" w:rsidRPr="001B1DC8" w:rsidRDefault="00EF5778" w:rsidP="001B1DC8">
      <w:pPr>
        <w:pStyle w:val="ListParagraph"/>
        <w:numPr>
          <w:ilvl w:val="0"/>
          <w:numId w:val="12"/>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Giao Bộ Văn hóa, Thể thao và Du lịch chủ trì, phối hợp với các bộ, ngành, địa phương và cơ quan có liên quan tổ chức triển khai thực hiện Nghị định sau khi được ban hành.</w:t>
      </w:r>
    </w:p>
    <w:p w14:paraId="482DCAC3" w14:textId="77777777" w:rsidR="00EF5778" w:rsidRPr="001B1DC8" w:rsidRDefault="00EF5778" w:rsidP="001B1DC8">
      <w:pPr>
        <w:pStyle w:val="ListParagraph"/>
        <w:numPr>
          <w:ilvl w:val="0"/>
          <w:numId w:val="12"/>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Giao các bộ, ngành có liên quan phối hợp xây dựng và triển khai hệ sinh thái dữ liệu văn hóa số thống nhất, đồng bộ với hạ tầng dữ liệu quốc gia và các chương trình chuyển đổi số quốc gia.</w:t>
      </w:r>
    </w:p>
    <w:p w14:paraId="559EFAC1" w14:textId="157B5D40" w:rsidR="00132A8A" w:rsidRDefault="001B1DC8" w:rsidP="00F636FD">
      <w:pPr>
        <w:ind w:firstLine="720"/>
        <w:rPr>
          <w:rFonts w:cs="Times New Roman"/>
          <w:szCs w:val="28"/>
          <w14:ligatures w14:val="standardContextual"/>
        </w:rPr>
      </w:pPr>
      <w:r>
        <w:t xml:space="preserve">Trên đây là Tờ trình về dự thảo Nghị định về Hạ tầng văn hóa số, </w:t>
      </w:r>
      <w:r w:rsidR="00EF5778" w:rsidRPr="00EF5778">
        <w:rPr>
          <w:rFonts w:cs="Times New Roman"/>
          <w:szCs w:val="28"/>
          <w14:ligatures w14:val="standardContextual"/>
        </w:rPr>
        <w:t>Bộ Văn hóa, Thể thao và Du lịch kính trình Chính phủ xem xét, quyết đị</w:t>
      </w:r>
      <w:r>
        <w:rPr>
          <w:rFonts w:cs="Times New Roman"/>
          <w:szCs w:val="28"/>
          <w14:ligatures w14:val="standardContextual"/>
        </w:rPr>
        <w:t>nh.</w:t>
      </w:r>
    </w:p>
    <w:p w14:paraId="38B523C3" w14:textId="77777777" w:rsidR="001B1DC8" w:rsidRPr="00B753D7" w:rsidRDefault="001B1DC8" w:rsidP="001B1DC8">
      <w:pPr>
        <w:pStyle w:val="NormalWeb"/>
        <w:spacing w:before="40" w:beforeAutospacing="0" w:after="40" w:afterAutospacing="0"/>
        <w:ind w:firstLine="567"/>
        <w:jc w:val="both"/>
        <w:rPr>
          <w:i/>
          <w:color w:val="000000" w:themeColor="text1"/>
          <w:spacing w:val="-6"/>
          <w:sz w:val="28"/>
          <w:szCs w:val="28"/>
        </w:rPr>
      </w:pPr>
      <w:r w:rsidRPr="00B753D7">
        <w:rPr>
          <w:color w:val="000000" w:themeColor="text1"/>
          <w:sz w:val="28"/>
          <w:szCs w:val="28"/>
        </w:rPr>
        <w:t>(</w:t>
      </w:r>
      <w:r w:rsidRPr="00B753D7">
        <w:rPr>
          <w:i/>
          <w:color w:val="000000" w:themeColor="text1"/>
          <w:sz w:val="28"/>
          <w:szCs w:val="28"/>
        </w:rPr>
        <w:t xml:space="preserve">Xin gửi kèm: (1) Dự thảo Nghị định; (2) </w:t>
      </w:r>
      <w:r w:rsidRPr="00B753D7">
        <w:rPr>
          <w:i/>
          <w:color w:val="000000" w:themeColor="text1"/>
          <w:spacing w:val="-6"/>
          <w:sz w:val="28"/>
          <w:szCs w:val="28"/>
        </w:rPr>
        <w:t xml:space="preserve">Bản rà soát chủ trương, đường lối của Đảng, văn bản quy phạm pháp luật, điều ước quốc tế có liên quan; </w:t>
      </w:r>
      <w:r w:rsidRPr="00B753D7">
        <w:rPr>
          <w:bCs/>
          <w:i/>
          <w:color w:val="000000" w:themeColor="text1"/>
          <w:spacing w:val="-6"/>
          <w:sz w:val="28"/>
          <w:szCs w:val="28"/>
        </w:rPr>
        <w:t xml:space="preserve">(3) </w:t>
      </w:r>
      <w:r w:rsidRPr="00B753D7">
        <w:rPr>
          <w:i/>
          <w:color w:val="000000" w:themeColor="text1"/>
          <w:spacing w:val="-6"/>
          <w:sz w:val="28"/>
          <w:szCs w:val="28"/>
        </w:rPr>
        <w:t xml:space="preserve">Bản so sánh, thuyết minh nội dung dự thảo Nghị </w:t>
      </w:r>
      <w:r>
        <w:rPr>
          <w:i/>
          <w:color w:val="000000" w:themeColor="text1"/>
          <w:spacing w:val="-6"/>
          <w:sz w:val="28"/>
          <w:szCs w:val="28"/>
        </w:rPr>
        <w:t>định</w:t>
      </w:r>
      <w:r w:rsidRPr="00B753D7">
        <w:rPr>
          <w:i/>
          <w:color w:val="000000" w:themeColor="text1"/>
          <w:spacing w:val="-6"/>
          <w:sz w:val="28"/>
          <w:szCs w:val="28"/>
        </w:rPr>
        <w:t>).</w:t>
      </w:r>
    </w:p>
    <w:p w14:paraId="2787880F" w14:textId="77777777" w:rsidR="001B1DC8" w:rsidRDefault="001B1DC8" w:rsidP="00F636FD">
      <w:pPr>
        <w:ind w:firstLine="720"/>
        <w:rPr>
          <w:rFonts w:cs="Times New Roman"/>
          <w:szCs w:val="28"/>
          <w14:ligatures w14:val="standardContextual"/>
        </w:rPr>
      </w:pPr>
    </w:p>
    <w:tbl>
      <w:tblPr>
        <w:tblW w:w="9068" w:type="dxa"/>
        <w:tblLook w:val="04A0" w:firstRow="1" w:lastRow="0" w:firstColumn="1" w:lastColumn="0" w:noHBand="0" w:noVBand="1"/>
      </w:tblPr>
      <w:tblGrid>
        <w:gridCol w:w="5524"/>
        <w:gridCol w:w="3544"/>
      </w:tblGrid>
      <w:tr w:rsidR="001B1DC8" w:rsidRPr="00B753D7" w14:paraId="6AC96976" w14:textId="77777777" w:rsidTr="000D7552">
        <w:tc>
          <w:tcPr>
            <w:tcW w:w="5524" w:type="dxa"/>
            <w:tcBorders>
              <w:top w:val="nil"/>
              <w:left w:val="nil"/>
              <w:bottom w:val="nil"/>
              <w:right w:val="nil"/>
            </w:tcBorders>
          </w:tcPr>
          <w:p w14:paraId="2AED056F" w14:textId="77777777" w:rsidR="001B1DC8" w:rsidRPr="001B1DC8" w:rsidRDefault="001B1DC8" w:rsidP="001B1DC8">
            <w:pPr>
              <w:spacing w:before="0" w:after="0" w:line="240" w:lineRule="auto"/>
              <w:rPr>
                <w:b/>
                <w:bCs/>
                <w:i/>
                <w:iCs/>
                <w:color w:val="000000" w:themeColor="text1"/>
                <w:sz w:val="24"/>
              </w:rPr>
            </w:pPr>
            <w:r w:rsidRPr="001B1DC8">
              <w:rPr>
                <w:b/>
                <w:i/>
                <w:iCs/>
                <w:color w:val="000000" w:themeColor="text1"/>
                <w:sz w:val="24"/>
              </w:rPr>
              <w:t>Nơi nhận</w:t>
            </w:r>
            <w:r w:rsidRPr="001B1DC8">
              <w:rPr>
                <w:i/>
                <w:iCs/>
                <w:color w:val="000000" w:themeColor="text1"/>
                <w:sz w:val="24"/>
              </w:rPr>
              <w:t>:</w:t>
            </w:r>
            <w:r w:rsidRPr="001B1DC8">
              <w:rPr>
                <w:b/>
                <w:bCs/>
                <w:i/>
                <w:iCs/>
                <w:color w:val="000000" w:themeColor="text1"/>
                <w:sz w:val="24"/>
              </w:rPr>
              <w:t xml:space="preserve">  </w:t>
            </w:r>
          </w:p>
          <w:p w14:paraId="61F630FD"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Như trên;</w:t>
            </w:r>
          </w:p>
          <w:p w14:paraId="3CC2468F"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Thủ tướng Chính phủ (</w:t>
            </w:r>
            <w:r w:rsidRPr="001B1DC8">
              <w:rPr>
                <w:i/>
                <w:color w:val="000000" w:themeColor="text1"/>
                <w:sz w:val="22"/>
                <w:szCs w:val="22"/>
              </w:rPr>
              <w:t>để báo cáo</w:t>
            </w:r>
            <w:r w:rsidRPr="00B753D7">
              <w:rPr>
                <w:color w:val="000000" w:themeColor="text1"/>
                <w:sz w:val="22"/>
                <w:szCs w:val="22"/>
              </w:rPr>
              <w:t>);</w:t>
            </w:r>
          </w:p>
          <w:p w14:paraId="04199DF7"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Các Phó Thủ tướng Chính phủ (</w:t>
            </w:r>
            <w:r w:rsidRPr="001B1DC8">
              <w:rPr>
                <w:i/>
                <w:color w:val="000000" w:themeColor="text1"/>
                <w:sz w:val="22"/>
                <w:szCs w:val="22"/>
              </w:rPr>
              <w:t>để báo cáo</w:t>
            </w:r>
            <w:r w:rsidRPr="00B753D7">
              <w:rPr>
                <w:color w:val="000000" w:themeColor="text1"/>
                <w:sz w:val="22"/>
                <w:szCs w:val="22"/>
              </w:rPr>
              <w:t>);</w:t>
            </w:r>
          </w:p>
          <w:p w14:paraId="65CDC12E"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Bộ trưởng, các Thứ trưởng Bộ VHTTDL;</w:t>
            </w:r>
          </w:p>
          <w:p w14:paraId="2178E13F"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xml:space="preserve">- Văn phòng Chính phủ;                                                                             </w:t>
            </w:r>
          </w:p>
          <w:p w14:paraId="3565F811"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Bộ Tư pháp;</w:t>
            </w:r>
          </w:p>
          <w:p w14:paraId="23EA7746"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xml:space="preserve">- Lưu: VT, CĐSVHTTDL, Ma (20).       </w:t>
            </w:r>
          </w:p>
          <w:p w14:paraId="74EE7CC3" w14:textId="77777777" w:rsidR="001B1DC8" w:rsidRPr="00B753D7" w:rsidRDefault="001B1DC8" w:rsidP="001B1DC8">
            <w:pPr>
              <w:spacing w:before="0" w:after="0"/>
              <w:rPr>
                <w:color w:val="000000" w:themeColor="text1"/>
              </w:rPr>
            </w:pPr>
          </w:p>
          <w:p w14:paraId="7C3537DA" w14:textId="77777777" w:rsidR="001B1DC8" w:rsidRPr="00B753D7" w:rsidRDefault="001B1DC8" w:rsidP="001B1DC8">
            <w:pPr>
              <w:spacing w:before="0" w:after="0"/>
              <w:rPr>
                <w:color w:val="000000" w:themeColor="text1"/>
              </w:rPr>
            </w:pPr>
          </w:p>
        </w:tc>
        <w:tc>
          <w:tcPr>
            <w:tcW w:w="3544" w:type="dxa"/>
            <w:tcBorders>
              <w:top w:val="nil"/>
              <w:left w:val="nil"/>
              <w:bottom w:val="nil"/>
              <w:right w:val="nil"/>
            </w:tcBorders>
          </w:tcPr>
          <w:p w14:paraId="20AC9F82" w14:textId="77777777" w:rsidR="001B1DC8" w:rsidRPr="00B753D7" w:rsidRDefault="001B1DC8" w:rsidP="001B1DC8">
            <w:pPr>
              <w:spacing w:before="0" w:after="0" w:line="240" w:lineRule="auto"/>
              <w:jc w:val="center"/>
              <w:rPr>
                <w:b/>
                <w:color w:val="000000" w:themeColor="text1"/>
              </w:rPr>
            </w:pPr>
            <w:r w:rsidRPr="00B753D7">
              <w:rPr>
                <w:b/>
                <w:color w:val="000000" w:themeColor="text1"/>
                <w:lang w:val="vi-VN"/>
              </w:rPr>
              <w:t>KT.</w:t>
            </w:r>
            <w:r w:rsidRPr="00B753D7">
              <w:rPr>
                <w:b/>
                <w:color w:val="000000" w:themeColor="text1"/>
                <w:lang w:val="en-GB"/>
              </w:rPr>
              <w:t xml:space="preserve"> </w:t>
            </w:r>
            <w:r w:rsidRPr="00B753D7">
              <w:rPr>
                <w:b/>
                <w:color w:val="000000" w:themeColor="text1"/>
              </w:rPr>
              <w:t>BỘ TRƯỞNG</w:t>
            </w:r>
          </w:p>
          <w:p w14:paraId="196FF4B4" w14:textId="77777777" w:rsidR="001B1DC8" w:rsidRPr="00B753D7" w:rsidRDefault="001B1DC8" w:rsidP="001B1DC8">
            <w:pPr>
              <w:spacing w:before="0" w:after="0" w:line="240" w:lineRule="auto"/>
              <w:jc w:val="center"/>
              <w:rPr>
                <w:b/>
                <w:color w:val="000000" w:themeColor="text1"/>
                <w:lang w:val="en-GB"/>
              </w:rPr>
            </w:pPr>
            <w:r w:rsidRPr="00B753D7">
              <w:rPr>
                <w:b/>
                <w:color w:val="000000" w:themeColor="text1"/>
                <w:lang w:val="en-GB"/>
              </w:rPr>
              <w:t>THỨ TRƯỞNG</w:t>
            </w:r>
          </w:p>
          <w:p w14:paraId="770B52E3" w14:textId="77777777" w:rsidR="001B1DC8" w:rsidRPr="00B753D7" w:rsidRDefault="001B1DC8" w:rsidP="001B1DC8">
            <w:pPr>
              <w:spacing w:before="0" w:after="0"/>
              <w:ind w:firstLine="720"/>
              <w:rPr>
                <w:b/>
                <w:color w:val="000000" w:themeColor="text1"/>
              </w:rPr>
            </w:pPr>
          </w:p>
          <w:p w14:paraId="0877C2D5" w14:textId="77777777" w:rsidR="001B1DC8" w:rsidRDefault="001B1DC8" w:rsidP="001B1DC8">
            <w:pPr>
              <w:spacing w:before="0" w:after="0"/>
              <w:rPr>
                <w:b/>
                <w:color w:val="000000" w:themeColor="text1"/>
              </w:rPr>
            </w:pPr>
          </w:p>
          <w:p w14:paraId="34CB85FF" w14:textId="77777777" w:rsidR="001B1DC8" w:rsidRPr="00B753D7" w:rsidRDefault="001B1DC8" w:rsidP="001B1DC8">
            <w:pPr>
              <w:spacing w:before="0" w:after="0"/>
              <w:rPr>
                <w:b/>
                <w:color w:val="000000" w:themeColor="text1"/>
              </w:rPr>
            </w:pPr>
          </w:p>
          <w:p w14:paraId="5A17C6CB" w14:textId="77777777" w:rsidR="001B1DC8" w:rsidRPr="00B753D7" w:rsidRDefault="001B1DC8" w:rsidP="001B1DC8">
            <w:pPr>
              <w:spacing w:before="0" w:after="0"/>
              <w:rPr>
                <w:b/>
                <w:color w:val="000000" w:themeColor="text1"/>
              </w:rPr>
            </w:pPr>
          </w:p>
          <w:p w14:paraId="5D323934" w14:textId="77777777" w:rsidR="001B1DC8" w:rsidRPr="00B753D7" w:rsidRDefault="001B1DC8" w:rsidP="001B1DC8">
            <w:pPr>
              <w:spacing w:before="0" w:after="0"/>
              <w:jc w:val="center"/>
              <w:rPr>
                <w:b/>
                <w:i/>
                <w:iCs/>
                <w:color w:val="000000" w:themeColor="text1"/>
              </w:rPr>
            </w:pPr>
            <w:r w:rsidRPr="00B753D7">
              <w:rPr>
                <w:b/>
                <w:color w:val="000000" w:themeColor="text1"/>
              </w:rPr>
              <w:t>Phan Tâm</w:t>
            </w:r>
          </w:p>
        </w:tc>
      </w:tr>
    </w:tbl>
    <w:p w14:paraId="59FE114B" w14:textId="77777777" w:rsidR="001B1DC8" w:rsidRPr="00EF5778" w:rsidRDefault="001B1DC8" w:rsidP="00F636FD">
      <w:pPr>
        <w:ind w:firstLine="720"/>
        <w:rPr>
          <w:rFonts w:cs="Times New Roman"/>
          <w:szCs w:val="28"/>
        </w:rPr>
      </w:pPr>
    </w:p>
    <w:sectPr w:rsidR="001B1DC8" w:rsidRPr="00EF5778" w:rsidSect="00EF5778">
      <w:pgSz w:w="11906" w:h="16838"/>
      <w:pgMar w:top="1134" w:right="113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8FC4F53"/>
    <w:multiLevelType w:val="hybridMultilevel"/>
    <w:tmpl w:val="CF00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076C2"/>
    <w:multiLevelType w:val="hybridMultilevel"/>
    <w:tmpl w:val="7E10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A3DEF"/>
    <w:multiLevelType w:val="hybridMultilevel"/>
    <w:tmpl w:val="67D6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B47662"/>
    <w:multiLevelType w:val="hybridMultilevel"/>
    <w:tmpl w:val="60B4458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E08020D"/>
    <w:multiLevelType w:val="hybridMultilevel"/>
    <w:tmpl w:val="867A88C0"/>
    <w:lvl w:ilvl="0" w:tplc="7F08DA5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AC47902"/>
    <w:multiLevelType w:val="hybridMultilevel"/>
    <w:tmpl w:val="282A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D67886"/>
    <w:multiLevelType w:val="hybridMultilevel"/>
    <w:tmpl w:val="EDBE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C21948"/>
    <w:multiLevelType w:val="hybridMultilevel"/>
    <w:tmpl w:val="9808EAAC"/>
    <w:lvl w:ilvl="0" w:tplc="DEFCF4E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12"/>
  </w:num>
  <w:num w:numId="10">
    <w:abstractNumId w:val="9"/>
  </w:num>
  <w:num w:numId="11">
    <w:abstractNumId w:val="7"/>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78"/>
    <w:rsid w:val="00132A8A"/>
    <w:rsid w:val="001B1DC8"/>
    <w:rsid w:val="00347019"/>
    <w:rsid w:val="004D2CE3"/>
    <w:rsid w:val="00503E3A"/>
    <w:rsid w:val="00543974"/>
    <w:rsid w:val="00692E75"/>
    <w:rsid w:val="00733622"/>
    <w:rsid w:val="00A10BB4"/>
    <w:rsid w:val="00B45631"/>
    <w:rsid w:val="00E30BE3"/>
    <w:rsid w:val="00E4709C"/>
    <w:rsid w:val="00E71113"/>
    <w:rsid w:val="00ED2E83"/>
    <w:rsid w:val="00EF5778"/>
    <w:rsid w:val="00F13CB4"/>
    <w:rsid w:val="00F42A5D"/>
    <w:rsid w:val="00F636FD"/>
    <w:rsid w:val="00F939B3"/>
    <w:rsid w:val="00FA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9EB3"/>
  <w15:docId w15:val="{D0B1CA49-3092-4006-8419-439623F1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E3"/>
    <w:pPr>
      <w:spacing w:before="120" w:after="120" w:line="288" w:lineRule="auto"/>
      <w:jc w:val="both"/>
    </w:pPr>
    <w:rPr>
      <w:rFonts w:ascii="Times New Roman" w:hAnsi="Times New Roman"/>
      <w:kern w:val="0"/>
      <w:sz w:val="28"/>
      <w14:ligatures w14:val="none"/>
    </w:rPr>
  </w:style>
  <w:style w:type="paragraph" w:styleId="Heading1">
    <w:name w:val="heading 1"/>
    <w:basedOn w:val="Normal"/>
    <w:next w:val="Normal"/>
    <w:link w:val="Heading1Char"/>
    <w:autoRedefine/>
    <w:qFormat/>
    <w:rsid w:val="004D2CE3"/>
    <w:pPr>
      <w:keepNext/>
      <w:keepLines/>
      <w:spacing w:line="36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92E75"/>
    <w:pPr>
      <w:keepNext/>
      <w:keepLines/>
      <w:spacing w:line="36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92E75"/>
    <w:pPr>
      <w:keepNext/>
      <w:keepLines/>
      <w:spacing w:line="360" w:lineRule="auto"/>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EF57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57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57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7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77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77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CE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92E75"/>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692E75"/>
    <w:rPr>
      <w:rFonts w:ascii="Times New Roman" w:eastAsiaTheme="majorEastAsia" w:hAnsi="Times New Roman" w:cstheme="majorBidi"/>
      <w:b/>
      <w:sz w:val="28"/>
    </w:rPr>
  </w:style>
  <w:style w:type="paragraph" w:styleId="Caption">
    <w:name w:val="caption"/>
    <w:basedOn w:val="Normal"/>
    <w:next w:val="Normal"/>
    <w:autoRedefine/>
    <w:uiPriority w:val="35"/>
    <w:unhideWhenUsed/>
    <w:qFormat/>
    <w:rsid w:val="004D2CE3"/>
    <w:pPr>
      <w:spacing w:before="0" w:after="200" w:line="240" w:lineRule="auto"/>
      <w:jc w:val="center"/>
    </w:pPr>
    <w:rPr>
      <w:rFonts w:eastAsia="Times New Roman" w:cs="Times New Roman"/>
      <w:i/>
      <w:iCs/>
      <w:szCs w:val="18"/>
    </w:rPr>
  </w:style>
  <w:style w:type="character" w:customStyle="1" w:styleId="Heading4Char">
    <w:name w:val="Heading 4 Char"/>
    <w:basedOn w:val="DefaultParagraphFont"/>
    <w:link w:val="Heading4"/>
    <w:uiPriority w:val="9"/>
    <w:semiHidden/>
    <w:rsid w:val="00EF5778"/>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EF5778"/>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EF5778"/>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EF5778"/>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EF5778"/>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EF5778"/>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EF577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77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F577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577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F57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5778"/>
    <w:rPr>
      <w:rFonts w:ascii="Times New Roman" w:hAnsi="Times New Roman"/>
      <w:i/>
      <w:iCs/>
      <w:color w:val="404040" w:themeColor="text1" w:themeTint="BF"/>
      <w:kern w:val="0"/>
      <w:sz w:val="28"/>
      <w14:ligatures w14:val="none"/>
    </w:rPr>
  </w:style>
  <w:style w:type="paragraph" w:styleId="ListParagraph">
    <w:name w:val="List Paragraph"/>
    <w:basedOn w:val="Normal"/>
    <w:uiPriority w:val="34"/>
    <w:qFormat/>
    <w:rsid w:val="00EF5778"/>
    <w:pPr>
      <w:ind w:left="720"/>
      <w:contextualSpacing/>
    </w:pPr>
  </w:style>
  <w:style w:type="character" w:styleId="IntenseEmphasis">
    <w:name w:val="Intense Emphasis"/>
    <w:basedOn w:val="DefaultParagraphFont"/>
    <w:uiPriority w:val="21"/>
    <w:qFormat/>
    <w:rsid w:val="00EF5778"/>
    <w:rPr>
      <w:i/>
      <w:iCs/>
      <w:color w:val="0F4761" w:themeColor="accent1" w:themeShade="BF"/>
    </w:rPr>
  </w:style>
  <w:style w:type="paragraph" w:styleId="IntenseQuote">
    <w:name w:val="Intense Quote"/>
    <w:basedOn w:val="Normal"/>
    <w:next w:val="Normal"/>
    <w:link w:val="IntenseQuoteChar"/>
    <w:uiPriority w:val="30"/>
    <w:qFormat/>
    <w:rsid w:val="00EF5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778"/>
    <w:rPr>
      <w:rFonts w:ascii="Times New Roman" w:hAnsi="Times New Roman"/>
      <w:i/>
      <w:iCs/>
      <w:color w:val="0F4761" w:themeColor="accent1" w:themeShade="BF"/>
      <w:kern w:val="0"/>
      <w:sz w:val="28"/>
      <w14:ligatures w14:val="none"/>
    </w:rPr>
  </w:style>
  <w:style w:type="character" w:styleId="IntenseReference">
    <w:name w:val="Intense Reference"/>
    <w:basedOn w:val="DefaultParagraphFont"/>
    <w:uiPriority w:val="32"/>
    <w:qFormat/>
    <w:rsid w:val="00EF5778"/>
    <w:rPr>
      <w:b/>
      <w:bCs/>
      <w:smallCaps/>
      <w:color w:val="0F4761" w:themeColor="accent1" w:themeShade="BF"/>
      <w:spacing w:val="5"/>
    </w:rPr>
  </w:style>
  <w:style w:type="character" w:customStyle="1" w:styleId="BodyTextIndentChar">
    <w:name w:val="Body Text Indent Char"/>
    <w:link w:val="BodyTextIndent"/>
    <w:semiHidden/>
    <w:locked/>
    <w:rsid w:val="00B45631"/>
    <w:rPr>
      <w:rFonts w:ascii=".VnTime" w:hAnsi=".VnTime"/>
      <w:sz w:val="28"/>
      <w:szCs w:val="28"/>
    </w:rPr>
  </w:style>
  <w:style w:type="paragraph" w:styleId="BodyTextIndent">
    <w:name w:val="Body Text Indent"/>
    <w:basedOn w:val="Normal"/>
    <w:link w:val="BodyTextIndentChar"/>
    <w:semiHidden/>
    <w:rsid w:val="00B45631"/>
    <w:pPr>
      <w:spacing w:after="0" w:line="440" w:lineRule="exact"/>
      <w:ind w:firstLine="482"/>
    </w:pPr>
    <w:rPr>
      <w:rFonts w:ascii=".VnTime" w:hAnsi=".VnTime"/>
      <w:kern w:val="2"/>
      <w:szCs w:val="28"/>
      <w14:ligatures w14:val="standardContextual"/>
    </w:rPr>
  </w:style>
  <w:style w:type="character" w:customStyle="1" w:styleId="BodyTextIndentChar1">
    <w:name w:val="Body Text Indent Char1"/>
    <w:basedOn w:val="DefaultParagraphFont"/>
    <w:uiPriority w:val="99"/>
    <w:semiHidden/>
    <w:rsid w:val="00B45631"/>
    <w:rPr>
      <w:rFonts w:ascii="Times New Roman" w:hAnsi="Times New Roman"/>
      <w:kern w:val="0"/>
      <w:sz w:val="28"/>
      <w14:ligatures w14:val="none"/>
    </w:rPr>
  </w:style>
  <w:style w:type="paragraph" w:styleId="NormalWeb">
    <w:name w:val="Normal (Web)"/>
    <w:basedOn w:val="Normal"/>
    <w:link w:val="NormalWebChar"/>
    <w:uiPriority w:val="99"/>
    <w:unhideWhenUsed/>
    <w:rsid w:val="00B45631"/>
    <w:pPr>
      <w:spacing w:before="100" w:beforeAutospacing="1" w:after="100" w:afterAutospacing="1" w:line="240" w:lineRule="auto"/>
      <w:jc w:val="left"/>
    </w:pPr>
    <w:rPr>
      <w:rFonts w:eastAsia="Times New Roman" w:cs="Times New Roman"/>
      <w:sz w:val="24"/>
    </w:rPr>
  </w:style>
  <w:style w:type="character" w:styleId="Strong">
    <w:name w:val="Strong"/>
    <w:basedOn w:val="DefaultParagraphFont"/>
    <w:uiPriority w:val="22"/>
    <w:qFormat/>
    <w:rsid w:val="00B45631"/>
    <w:rPr>
      <w:b/>
      <w:bCs/>
    </w:rPr>
  </w:style>
  <w:style w:type="character" w:customStyle="1" w:styleId="whitespace-normal">
    <w:name w:val="whitespace-normal"/>
    <w:basedOn w:val="DefaultParagraphFont"/>
    <w:rsid w:val="00B45631"/>
  </w:style>
  <w:style w:type="character" w:customStyle="1" w:styleId="NormalWebChar">
    <w:name w:val="Normal (Web) Char"/>
    <w:link w:val="NormalWeb"/>
    <w:uiPriority w:val="99"/>
    <w:rsid w:val="00B45631"/>
    <w:rPr>
      <w:rFonts w:ascii="Times New Roman" w:eastAsia="Times New Roman" w:hAnsi="Times New Roman" w:cs="Times New Roman"/>
      <w:kern w:val="0"/>
      <w14:ligatures w14:val="none"/>
    </w:rPr>
  </w:style>
  <w:style w:type="table" w:styleId="TableGrid">
    <w:name w:val="Table Grid"/>
    <w:basedOn w:val="TableNormal"/>
    <w:rsid w:val="00B45631"/>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5548</Words>
  <Characters>31625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Tuấn Linh</dc:creator>
  <cp:keywords/>
  <dc:description/>
  <cp:lastModifiedBy>Admin</cp:lastModifiedBy>
  <cp:revision>2</cp:revision>
  <dcterms:created xsi:type="dcterms:W3CDTF">2026-05-15T09:58:00Z</dcterms:created>
  <dcterms:modified xsi:type="dcterms:W3CDTF">2026-05-15T09:58:00Z</dcterms:modified>
</cp:coreProperties>
</file>