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596" w:type="dxa"/>
        <w:tblLook w:val="04A0" w:firstRow="1" w:lastRow="0" w:firstColumn="1" w:lastColumn="0" w:noHBand="0" w:noVBand="1"/>
      </w:tblPr>
      <w:tblGrid>
        <w:gridCol w:w="4820"/>
        <w:gridCol w:w="5245"/>
      </w:tblGrid>
      <w:tr w:rsidR="00A85DAE" w:rsidRPr="00A85DAE" w14:paraId="178CCD6C" w14:textId="77777777" w:rsidTr="008A1920">
        <w:trPr>
          <w:trHeight w:val="764"/>
        </w:trPr>
        <w:tc>
          <w:tcPr>
            <w:tcW w:w="4820" w:type="dxa"/>
          </w:tcPr>
          <w:p w14:paraId="13E8A188" w14:textId="77777777" w:rsidR="00FC4691" w:rsidRPr="00A85DAE" w:rsidRDefault="00FC4691" w:rsidP="00396DE9">
            <w:pPr>
              <w:jc w:val="center"/>
              <w:rPr>
                <w:rFonts w:ascii="Times New Roman" w:eastAsia="Calibri" w:hAnsi="Times New Roman" w:cs="Times New Roman"/>
                <w:sz w:val="24"/>
                <w:szCs w:val="24"/>
              </w:rPr>
            </w:pPr>
            <w:bookmarkStart w:id="0" w:name="_GoBack"/>
            <w:bookmarkEnd w:id="0"/>
            <w:r w:rsidRPr="00A85DAE">
              <w:rPr>
                <w:rFonts w:ascii="Times New Roman" w:hAnsi="Times New Roman" w:cs="Times New Roman"/>
                <w:b/>
                <w:bCs/>
                <w:w w:val="90"/>
                <w:sz w:val="24"/>
                <w:szCs w:val="24"/>
              </w:rPr>
              <w:t>BỘ VĂN HÓA, THỂ THAO VÀ DU LỊCH</w:t>
            </w:r>
          </w:p>
          <w:p w14:paraId="5E89AAAF" w14:textId="77777777" w:rsidR="00FC4691" w:rsidRPr="00A85DAE" w:rsidRDefault="00FC4691" w:rsidP="00396DE9">
            <w:pPr>
              <w:jc w:val="center"/>
              <w:rPr>
                <w:rFonts w:ascii="Times New Roman" w:eastAsia="Calibri" w:hAnsi="Times New Roman" w:cs="Times New Roman"/>
                <w:sz w:val="24"/>
                <w:szCs w:val="24"/>
              </w:rPr>
            </w:pPr>
            <w:r w:rsidRPr="00A85DAE">
              <w:rPr>
                <w:rFonts w:ascii="Times New Roman" w:eastAsia="Calibri" w:hAnsi="Times New Roman"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2BB6644C" wp14:editId="0F327BB9">
                      <wp:simplePos x="0" y="0"/>
                      <wp:positionH relativeFrom="column">
                        <wp:posOffset>1017270</wp:posOffset>
                      </wp:positionH>
                      <wp:positionV relativeFrom="paragraph">
                        <wp:posOffset>67945</wp:posOffset>
                      </wp:positionV>
                      <wp:extent cx="885825" cy="0"/>
                      <wp:effectExtent l="10795" t="6350" r="825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57406" id="_x0000_t32" coordsize="21600,21600" o:spt="32" o:oned="t" path="m,l21600,21600e" filled="f">
                      <v:path arrowok="t" fillok="f" o:connecttype="none"/>
                      <o:lock v:ext="edit" shapetype="t"/>
                    </v:shapetype>
                    <v:shape id="Straight Arrow Connector 2" o:spid="_x0000_s1026" type="#_x0000_t32" style="position:absolute;margin-left:80.1pt;margin-top:5.35pt;width:6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"/>
                  </w:pict>
                </mc:Fallback>
              </mc:AlternateContent>
            </w:r>
          </w:p>
        </w:tc>
        <w:tc>
          <w:tcPr>
            <w:tcW w:w="5245" w:type="dxa"/>
          </w:tcPr>
          <w:p w14:paraId="6265D1F7" w14:textId="77777777" w:rsidR="00FC4691" w:rsidRPr="00A85DAE" w:rsidRDefault="00FC4691" w:rsidP="00396DE9">
            <w:pPr>
              <w:rPr>
                <w:rFonts w:ascii="Times New Roman" w:hAnsi="Times New Roman" w:cs="Times New Roman"/>
                <w:b/>
                <w:bCs/>
                <w:w w:val="90"/>
                <w:sz w:val="24"/>
                <w:szCs w:val="24"/>
              </w:rPr>
            </w:pPr>
            <w:r w:rsidRPr="00A85DAE">
              <w:rPr>
                <w:rFonts w:ascii="Times New Roman" w:hAnsi="Times New Roman" w:cs="Times New Roman"/>
                <w:b/>
                <w:bCs/>
                <w:w w:val="90"/>
                <w:sz w:val="24"/>
                <w:szCs w:val="24"/>
              </w:rPr>
              <w:t>CỘNG HÒA XÃ HỘI CHỦ NGHĨA VIỆT NAM</w:t>
            </w:r>
          </w:p>
          <w:p w14:paraId="7734DB20" w14:textId="77777777" w:rsidR="00FC4691" w:rsidRPr="00A85DAE" w:rsidRDefault="00FC4691" w:rsidP="00396DE9">
            <w:pPr>
              <w:jc w:val="center"/>
              <w:rPr>
                <w:rFonts w:ascii="Times New Roman" w:hAnsi="Times New Roman" w:cs="Times New Roman"/>
                <w:b/>
                <w:bCs/>
                <w:sz w:val="28"/>
                <w:szCs w:val="28"/>
              </w:rPr>
            </w:pPr>
            <w:r w:rsidRPr="00A85DAE">
              <w:rPr>
                <w:rFonts w:ascii="Times New Roman" w:hAnsi="Times New Roman" w:cs="Times New Roman"/>
                <w:b/>
                <w:bCs/>
                <w:sz w:val="28"/>
                <w:szCs w:val="28"/>
              </w:rPr>
              <w:t>Độc lập - Tự do - Hạnh phúc</w:t>
            </w:r>
          </w:p>
          <w:p w14:paraId="41C75821" w14:textId="77777777" w:rsidR="00FC4691" w:rsidRPr="00A85DAE" w:rsidRDefault="00FC4691" w:rsidP="00396DE9">
            <w:pPr>
              <w:jc w:val="center"/>
              <w:rPr>
                <w:rFonts w:ascii="Times New Roman" w:eastAsia="Calibri" w:hAnsi="Times New Roman" w:cs="Times New Roman"/>
                <w:sz w:val="24"/>
                <w:szCs w:val="24"/>
              </w:rPr>
            </w:pPr>
            <w:r w:rsidRPr="00A85DAE">
              <w:rPr>
                <w:rFonts w:ascii="Times New Roman" w:eastAsia="Calibri" w:hAnsi="Times New Roman"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1EC11FF5" wp14:editId="71F3B2DF">
                      <wp:simplePos x="0" y="0"/>
                      <wp:positionH relativeFrom="column">
                        <wp:posOffset>536575</wp:posOffset>
                      </wp:positionH>
                      <wp:positionV relativeFrom="paragraph">
                        <wp:posOffset>44450</wp:posOffset>
                      </wp:positionV>
                      <wp:extent cx="2122805" cy="0"/>
                      <wp:effectExtent l="9525" t="6350" r="1079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D0F1F" id="Straight Arrow Connector 1" o:spid="_x0000_s1026" type="#_x0000_t32" style="position:absolute;margin-left:42.25pt;margin-top:3.5pt;width:167.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"/>
                  </w:pict>
                </mc:Fallback>
              </mc:AlternateContent>
            </w:r>
          </w:p>
        </w:tc>
      </w:tr>
      <w:tr w:rsidR="00A85DAE" w:rsidRPr="00A85DAE" w14:paraId="11F62A03" w14:textId="77777777" w:rsidTr="008A1920">
        <w:tc>
          <w:tcPr>
            <w:tcW w:w="4820" w:type="dxa"/>
          </w:tcPr>
          <w:p w14:paraId="0FB15D23" w14:textId="571FBC4D" w:rsidR="00FC4691" w:rsidRPr="00A85DAE" w:rsidRDefault="00FC4691" w:rsidP="00396DE9">
            <w:pPr>
              <w:keepNext/>
              <w:jc w:val="center"/>
              <w:outlineLvl w:val="5"/>
              <w:rPr>
                <w:rFonts w:ascii="Times New Roman" w:hAnsi="Times New Roman" w:cs="Times New Roman"/>
                <w:sz w:val="24"/>
                <w:szCs w:val="24"/>
                <w:lang w:val="en-US"/>
              </w:rPr>
            </w:pPr>
            <w:r w:rsidRPr="00A85DAE">
              <w:rPr>
                <w:rFonts w:ascii="Times New Roman" w:hAnsi="Times New Roman" w:cs="Times New Roman"/>
                <w:sz w:val="24"/>
                <w:szCs w:val="24"/>
              </w:rPr>
              <w:t xml:space="preserve">Số:            / </w:t>
            </w:r>
            <w:r w:rsidR="00290799" w:rsidRPr="00A85DAE">
              <w:rPr>
                <w:rFonts w:ascii="Times New Roman" w:hAnsi="Times New Roman" w:cs="Times New Roman"/>
                <w:sz w:val="24"/>
                <w:szCs w:val="24"/>
                <w:lang w:val="en-US"/>
              </w:rPr>
              <w:t>BC-</w:t>
            </w:r>
            <w:r w:rsidRPr="00A85DAE">
              <w:rPr>
                <w:rFonts w:ascii="Times New Roman" w:hAnsi="Times New Roman" w:cs="Times New Roman"/>
                <w:sz w:val="24"/>
                <w:szCs w:val="24"/>
              </w:rPr>
              <w:t>BVHTTDL</w:t>
            </w:r>
          </w:p>
          <w:p w14:paraId="224EC455" w14:textId="77777777" w:rsidR="00FC4691" w:rsidRPr="00A85DAE" w:rsidRDefault="00FC4691" w:rsidP="00396DE9">
            <w:pPr>
              <w:jc w:val="center"/>
              <w:rPr>
                <w:rFonts w:ascii="Times New Roman" w:eastAsia="Calibri" w:hAnsi="Times New Roman" w:cs="Times New Roman"/>
                <w:sz w:val="24"/>
                <w:szCs w:val="24"/>
              </w:rPr>
            </w:pPr>
          </w:p>
        </w:tc>
        <w:tc>
          <w:tcPr>
            <w:tcW w:w="5245" w:type="dxa"/>
          </w:tcPr>
          <w:p w14:paraId="42CEC8B2" w14:textId="77777777" w:rsidR="00FC4691" w:rsidRPr="00A85DAE" w:rsidRDefault="00FC4691" w:rsidP="00396DE9">
            <w:pPr>
              <w:jc w:val="center"/>
              <w:rPr>
                <w:rFonts w:ascii="Times New Roman" w:eastAsia="Calibri" w:hAnsi="Times New Roman" w:cs="Times New Roman"/>
                <w:sz w:val="28"/>
                <w:szCs w:val="28"/>
              </w:rPr>
            </w:pPr>
            <w:r w:rsidRPr="00A85DAE">
              <w:rPr>
                <w:rFonts w:ascii="Times New Roman" w:hAnsi="Times New Roman" w:cs="Times New Roman"/>
                <w:i/>
                <w:iCs/>
                <w:sz w:val="28"/>
                <w:szCs w:val="28"/>
              </w:rPr>
              <w:t>Hà Nội, ngày        tháng      năm 2026</w:t>
            </w:r>
          </w:p>
        </w:tc>
      </w:tr>
    </w:tbl>
    <w:p w14:paraId="04E0229A" w14:textId="77777777" w:rsidR="00047B64" w:rsidRPr="00A85DAE" w:rsidRDefault="00047B64" w:rsidP="00047B64">
      <w:pPr>
        <w:autoSpaceDE w:val="0"/>
        <w:autoSpaceDN w:val="0"/>
        <w:adjustRightInd w:val="0"/>
        <w:spacing w:before="120"/>
        <w:jc w:val="center"/>
        <w:rPr>
          <w:rFonts w:ascii="Times New Roman" w:hAnsi="Times New Roman" w:cs="Times New Roman"/>
          <w:sz w:val="28"/>
          <w:szCs w:val="28"/>
          <w:lang w:val="en"/>
        </w:rPr>
      </w:pPr>
      <w:r w:rsidRPr="00A85DAE">
        <w:rPr>
          <w:rFonts w:ascii="Times New Roman" w:hAnsi="Times New Roman" w:cs="Times New Roman"/>
          <w:b/>
          <w:bCs/>
          <w:sz w:val="28"/>
          <w:szCs w:val="28"/>
          <w:lang w:val="en"/>
        </w:rPr>
        <w:t>BÁO CÁO</w:t>
      </w:r>
    </w:p>
    <w:p w14:paraId="259C28D7" w14:textId="0F38F91F" w:rsidR="00047B64" w:rsidRPr="00A85DAE" w:rsidRDefault="00047B64" w:rsidP="002049C6">
      <w:pPr>
        <w:autoSpaceDE w:val="0"/>
        <w:autoSpaceDN w:val="0"/>
        <w:adjustRightInd w:val="0"/>
        <w:spacing w:line="340" w:lineRule="exact"/>
        <w:ind w:right="-142" w:hanging="142"/>
        <w:jc w:val="center"/>
        <w:rPr>
          <w:rFonts w:ascii="Times New Roman" w:hAnsi="Times New Roman" w:cs="Times New Roman"/>
          <w:b/>
          <w:bCs/>
          <w:sz w:val="28"/>
          <w:szCs w:val="28"/>
          <w:lang w:val="en-US"/>
        </w:rPr>
      </w:pPr>
      <w:r w:rsidRPr="00A85DAE">
        <w:rPr>
          <w:rFonts w:ascii="Times New Roman" w:hAnsi="Times New Roman" w:cs="Times New Roman"/>
          <w:b/>
          <w:bCs/>
          <w:sz w:val="28"/>
          <w:szCs w:val="28"/>
          <w:lang w:val="en"/>
        </w:rPr>
        <w:t>V</w:t>
      </w:r>
      <w:r w:rsidRPr="00A85DAE">
        <w:rPr>
          <w:rFonts w:ascii="Times New Roman" w:hAnsi="Times New Roman" w:cs="Times New Roman"/>
          <w:b/>
          <w:bCs/>
          <w:sz w:val="28"/>
          <w:szCs w:val="28"/>
        </w:rPr>
        <w:t xml:space="preserve">ề </w:t>
      </w:r>
      <w:bookmarkStart w:id="1" w:name="_Hlk209900956"/>
      <w:r w:rsidRPr="00A85DAE">
        <w:rPr>
          <w:rFonts w:ascii="Times New Roman" w:hAnsi="Times New Roman" w:cs="Times New Roman"/>
          <w:b/>
          <w:bCs/>
          <w:sz w:val="28"/>
          <w:szCs w:val="28"/>
        </w:rPr>
        <w:t>r</w:t>
      </w:r>
      <w:r w:rsidRPr="00A85DAE">
        <w:rPr>
          <w:rFonts w:ascii="Times New Roman" w:hAnsi="Times New Roman" w:cs="Times New Roman"/>
          <w:b/>
          <w:bCs/>
          <w:sz w:val="28"/>
          <w:szCs w:val="28"/>
          <w:lang w:val="en-US"/>
        </w:rPr>
        <w:t>à soát các ch</w:t>
      </w:r>
      <w:r w:rsidRPr="00A85DAE">
        <w:rPr>
          <w:rFonts w:ascii="Times New Roman" w:hAnsi="Times New Roman" w:cs="Times New Roman"/>
          <w:b/>
          <w:bCs/>
          <w:sz w:val="28"/>
          <w:szCs w:val="28"/>
        </w:rPr>
        <w:t>ủ trương, đường lối của Đảng, văn bản quy phạm ph</w:t>
      </w:r>
      <w:r w:rsidRPr="00A85DAE">
        <w:rPr>
          <w:rFonts w:ascii="Times New Roman" w:hAnsi="Times New Roman" w:cs="Times New Roman"/>
          <w:b/>
          <w:bCs/>
          <w:sz w:val="28"/>
          <w:szCs w:val="28"/>
          <w:lang w:val="en-US"/>
        </w:rPr>
        <w:t>áp</w:t>
      </w:r>
      <w:r w:rsidR="002426E0">
        <w:rPr>
          <w:rFonts w:ascii="Times New Roman" w:hAnsi="Times New Roman" w:cs="Times New Roman"/>
          <w:b/>
          <w:bCs/>
          <w:sz w:val="28"/>
          <w:szCs w:val="28"/>
          <w:lang w:val="en-US"/>
        </w:rPr>
        <w:t xml:space="preserve"> </w:t>
      </w:r>
      <w:r w:rsidRPr="00A85DAE">
        <w:rPr>
          <w:rFonts w:ascii="Times New Roman" w:hAnsi="Times New Roman" w:cs="Times New Roman"/>
          <w:b/>
          <w:bCs/>
          <w:sz w:val="28"/>
          <w:szCs w:val="28"/>
          <w:lang w:val="en-US"/>
        </w:rPr>
        <w:t>lu</w:t>
      </w:r>
      <w:r w:rsidRPr="00A85DAE">
        <w:rPr>
          <w:rFonts w:ascii="Times New Roman" w:hAnsi="Times New Roman" w:cs="Times New Roman"/>
          <w:b/>
          <w:bCs/>
          <w:sz w:val="28"/>
          <w:szCs w:val="28"/>
        </w:rPr>
        <w:t>ật, điều ước quốc tế c</w:t>
      </w:r>
      <w:r w:rsidRPr="00A85DAE">
        <w:rPr>
          <w:rFonts w:ascii="Times New Roman" w:hAnsi="Times New Roman" w:cs="Times New Roman"/>
          <w:b/>
          <w:bCs/>
          <w:sz w:val="28"/>
          <w:szCs w:val="28"/>
          <w:lang w:val="en-US"/>
        </w:rPr>
        <w:t>ó liên quan đ</w:t>
      </w:r>
      <w:r w:rsidRPr="00A85DAE">
        <w:rPr>
          <w:rFonts w:ascii="Times New Roman" w:hAnsi="Times New Roman" w:cs="Times New Roman"/>
          <w:b/>
          <w:bCs/>
          <w:sz w:val="28"/>
          <w:szCs w:val="28"/>
        </w:rPr>
        <w:t xml:space="preserve">ến </w:t>
      </w:r>
      <w:r w:rsidRPr="00A85DAE">
        <w:rPr>
          <w:rFonts w:ascii="Times New Roman" w:hAnsi="Times New Roman" w:cs="Times New Roman"/>
          <w:b/>
          <w:bCs/>
          <w:sz w:val="28"/>
          <w:szCs w:val="28"/>
          <w:lang w:val="en-US"/>
        </w:rPr>
        <w:t>d</w:t>
      </w:r>
      <w:r w:rsidRPr="00A85DAE">
        <w:rPr>
          <w:rFonts w:ascii="Times New Roman" w:hAnsi="Times New Roman" w:cs="Times New Roman"/>
          <w:b/>
          <w:bCs/>
          <w:sz w:val="28"/>
          <w:szCs w:val="28"/>
        </w:rPr>
        <w:t>ự thảo</w:t>
      </w:r>
      <w:r w:rsidR="00EE4A99" w:rsidRPr="00A85DAE">
        <w:rPr>
          <w:rFonts w:ascii="Times New Roman" w:hAnsi="Times New Roman" w:cs="Times New Roman"/>
          <w:b/>
          <w:bCs/>
          <w:sz w:val="28"/>
          <w:szCs w:val="28"/>
          <w:lang w:val="en-US"/>
        </w:rPr>
        <w:t xml:space="preserve"> </w:t>
      </w:r>
      <w:bookmarkEnd w:id="1"/>
      <w:r w:rsidR="002049C6">
        <w:rPr>
          <w:rFonts w:ascii="Times New Roman" w:hAnsi="Times New Roman" w:cs="Times New Roman"/>
          <w:b/>
          <w:bCs/>
          <w:sz w:val="28"/>
          <w:szCs w:val="28"/>
          <w:lang w:val="en-US"/>
        </w:rPr>
        <w:t>Nghị định về hạ tầng văn hóa số</w:t>
      </w:r>
    </w:p>
    <w:p w14:paraId="248DF230" w14:textId="7B56FA2F" w:rsidR="001003FD" w:rsidRPr="00A85DAE" w:rsidRDefault="001003FD" w:rsidP="00EE4A99">
      <w:pPr>
        <w:autoSpaceDE w:val="0"/>
        <w:autoSpaceDN w:val="0"/>
        <w:adjustRightInd w:val="0"/>
        <w:spacing w:before="120"/>
        <w:jc w:val="center"/>
        <w:rPr>
          <w:rFonts w:ascii="Times New Roman" w:hAnsi="Times New Roman" w:cs="Times New Roman"/>
          <w:b/>
          <w:bCs/>
          <w:sz w:val="24"/>
          <w:szCs w:val="24"/>
          <w:vertAlign w:val="superscript"/>
          <w:lang w:val="en-US"/>
        </w:rPr>
      </w:pPr>
      <w:r w:rsidRPr="00A85DAE">
        <w:rPr>
          <w:rFonts w:ascii="Times New Roman" w:hAnsi="Times New Roman" w:cs="Times New Roman"/>
          <w:b/>
          <w:bCs/>
          <w:sz w:val="24"/>
          <w:szCs w:val="24"/>
          <w:vertAlign w:val="superscript"/>
          <w:lang w:val="en-US"/>
        </w:rPr>
        <w:t>_______________________</w:t>
      </w:r>
    </w:p>
    <w:p w14:paraId="58EEC62D" w14:textId="77777777" w:rsidR="00B55E1A" w:rsidRDefault="00B55E1A" w:rsidP="00B55E1A">
      <w:pPr>
        <w:autoSpaceDE w:val="0"/>
        <w:autoSpaceDN w:val="0"/>
        <w:adjustRightInd w:val="0"/>
        <w:spacing w:before="40" w:after="40"/>
        <w:ind w:firstLine="709"/>
        <w:jc w:val="both"/>
        <w:rPr>
          <w:rFonts w:ascii="Times New Roman" w:hAnsi="Times New Roman" w:cs="Times New Roman"/>
          <w:sz w:val="28"/>
          <w:szCs w:val="28"/>
          <w:lang w:val="en"/>
        </w:rPr>
      </w:pPr>
    </w:p>
    <w:p w14:paraId="72D7911A" w14:textId="210165E7" w:rsidR="00047B64" w:rsidRPr="00B55E1A" w:rsidRDefault="00047B64"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sz w:val="28"/>
          <w:szCs w:val="28"/>
          <w:lang w:val="en"/>
        </w:rPr>
        <w:t>Th</w:t>
      </w:r>
      <w:r w:rsidRPr="00B55E1A">
        <w:rPr>
          <w:rFonts w:ascii="Times New Roman" w:hAnsi="Times New Roman" w:cs="Times New Roman"/>
          <w:sz w:val="28"/>
          <w:szCs w:val="28"/>
        </w:rPr>
        <w:t>ực hiện quy định của Luật Ban h</w:t>
      </w:r>
      <w:r w:rsidRPr="00B55E1A">
        <w:rPr>
          <w:rFonts w:ascii="Times New Roman" w:hAnsi="Times New Roman" w:cs="Times New Roman"/>
          <w:sz w:val="28"/>
          <w:szCs w:val="28"/>
          <w:lang w:val="en-US"/>
        </w:rPr>
        <w:t>ành văn b</w:t>
      </w:r>
      <w:r w:rsidRPr="00B55E1A">
        <w:rPr>
          <w:rFonts w:ascii="Times New Roman" w:hAnsi="Times New Roman" w:cs="Times New Roman"/>
          <w:sz w:val="28"/>
          <w:szCs w:val="28"/>
        </w:rPr>
        <w:t>ản quy phạm ph</w:t>
      </w:r>
      <w:r w:rsidRPr="00B55E1A">
        <w:rPr>
          <w:rFonts w:ascii="Times New Roman" w:hAnsi="Times New Roman" w:cs="Times New Roman"/>
          <w:sz w:val="28"/>
          <w:szCs w:val="28"/>
          <w:lang w:val="en-US"/>
        </w:rPr>
        <w:t>áp lu</w:t>
      </w:r>
      <w:r w:rsidR="00B668DF" w:rsidRPr="00B55E1A">
        <w:rPr>
          <w:rFonts w:ascii="Times New Roman" w:hAnsi="Times New Roman" w:cs="Times New Roman"/>
          <w:sz w:val="28"/>
          <w:szCs w:val="28"/>
        </w:rPr>
        <w:t>ật,</w:t>
      </w:r>
      <w:r w:rsidR="00B668DF" w:rsidRPr="00B55E1A">
        <w:rPr>
          <w:rFonts w:ascii="Times New Roman" w:hAnsi="Times New Roman" w:cs="Times New Roman"/>
          <w:sz w:val="28"/>
          <w:szCs w:val="28"/>
          <w:lang w:val="en-US"/>
        </w:rPr>
        <w:t xml:space="preserve"> </w:t>
      </w:r>
      <w:r w:rsidR="00A8576F">
        <w:rPr>
          <w:rFonts w:ascii="Times New Roman" w:hAnsi="Times New Roman" w:cs="Times New Roman"/>
          <w:sz w:val="28"/>
          <w:szCs w:val="28"/>
          <w:lang w:val="en-US"/>
        </w:rPr>
        <w:br/>
      </w:r>
      <w:r w:rsidR="00B668DF" w:rsidRPr="00B55E1A">
        <w:rPr>
          <w:rFonts w:ascii="Times New Roman" w:hAnsi="Times New Roman" w:cs="Times New Roman"/>
          <w:sz w:val="28"/>
          <w:szCs w:val="28"/>
          <w:lang w:val="en-US"/>
        </w:rPr>
        <w:t xml:space="preserve">Bộ </w:t>
      </w:r>
      <w:r w:rsidR="00FC4691" w:rsidRPr="00B55E1A">
        <w:rPr>
          <w:rFonts w:ascii="Times New Roman" w:hAnsi="Times New Roman" w:cs="Times New Roman"/>
          <w:sz w:val="28"/>
          <w:szCs w:val="28"/>
          <w:lang w:val="en-US"/>
        </w:rPr>
        <w:t>Văn hóa, Thể thao và Du lịch</w:t>
      </w:r>
      <w:r w:rsidRPr="00B55E1A">
        <w:rPr>
          <w:rFonts w:ascii="Times New Roman" w:hAnsi="Times New Roman" w:cs="Times New Roman"/>
          <w:sz w:val="28"/>
          <w:szCs w:val="28"/>
        </w:rPr>
        <w:t xml:space="preserve"> đ</w:t>
      </w:r>
      <w:r w:rsidRPr="00B55E1A">
        <w:rPr>
          <w:rFonts w:ascii="Times New Roman" w:hAnsi="Times New Roman" w:cs="Times New Roman"/>
          <w:sz w:val="28"/>
          <w:szCs w:val="28"/>
          <w:lang w:val="en-US"/>
        </w:rPr>
        <w:t>ã ti</w:t>
      </w:r>
      <w:r w:rsidRPr="00B55E1A">
        <w:rPr>
          <w:rFonts w:ascii="Times New Roman" w:hAnsi="Times New Roman" w:cs="Times New Roman"/>
          <w:sz w:val="28"/>
          <w:szCs w:val="28"/>
        </w:rPr>
        <w:t>ến h</w:t>
      </w:r>
      <w:r w:rsidRPr="00B55E1A">
        <w:rPr>
          <w:rFonts w:ascii="Times New Roman" w:hAnsi="Times New Roman" w:cs="Times New Roman"/>
          <w:sz w:val="28"/>
          <w:szCs w:val="28"/>
          <w:lang w:val="en-US"/>
        </w:rPr>
        <w:t>ành rà soát các ch</w:t>
      </w:r>
      <w:r w:rsidRPr="00B55E1A">
        <w:rPr>
          <w:rFonts w:ascii="Times New Roman" w:hAnsi="Times New Roman" w:cs="Times New Roman"/>
          <w:sz w:val="28"/>
          <w:szCs w:val="28"/>
        </w:rPr>
        <w:t>ủ trương, đường lối của Đảng, văn bản quy phạm ph</w:t>
      </w:r>
      <w:r w:rsidRPr="00B55E1A">
        <w:rPr>
          <w:rFonts w:ascii="Times New Roman" w:hAnsi="Times New Roman" w:cs="Times New Roman"/>
          <w:sz w:val="28"/>
          <w:szCs w:val="28"/>
          <w:lang w:val="en-US"/>
        </w:rPr>
        <w:t>áp lu</w:t>
      </w:r>
      <w:r w:rsidRPr="00B55E1A">
        <w:rPr>
          <w:rFonts w:ascii="Times New Roman" w:hAnsi="Times New Roman" w:cs="Times New Roman"/>
          <w:sz w:val="28"/>
          <w:szCs w:val="28"/>
        </w:rPr>
        <w:t>ật, điều ước quốc tế c</w:t>
      </w:r>
      <w:r w:rsidRPr="00B55E1A">
        <w:rPr>
          <w:rFonts w:ascii="Times New Roman" w:hAnsi="Times New Roman" w:cs="Times New Roman"/>
          <w:sz w:val="28"/>
          <w:szCs w:val="28"/>
          <w:lang w:val="en-US"/>
        </w:rPr>
        <w:t>ó liên quan đ</w:t>
      </w:r>
      <w:r w:rsidRPr="00B55E1A">
        <w:rPr>
          <w:rFonts w:ascii="Times New Roman" w:hAnsi="Times New Roman" w:cs="Times New Roman"/>
          <w:sz w:val="28"/>
          <w:szCs w:val="28"/>
        </w:rPr>
        <w:t xml:space="preserve">ến </w:t>
      </w:r>
      <w:r w:rsidRPr="00B55E1A">
        <w:rPr>
          <w:rFonts w:ascii="Times New Roman" w:hAnsi="Times New Roman" w:cs="Times New Roman"/>
          <w:sz w:val="28"/>
          <w:szCs w:val="28"/>
          <w:lang w:val="en-US"/>
        </w:rPr>
        <w:t>d</w:t>
      </w:r>
      <w:r w:rsidRPr="00B55E1A">
        <w:rPr>
          <w:rFonts w:ascii="Times New Roman" w:hAnsi="Times New Roman" w:cs="Times New Roman"/>
          <w:sz w:val="28"/>
          <w:szCs w:val="28"/>
        </w:rPr>
        <w:t>ự thảo</w:t>
      </w:r>
      <w:r w:rsidR="00E3483B" w:rsidRPr="00B55E1A">
        <w:rPr>
          <w:rFonts w:ascii="Times New Roman" w:hAnsi="Times New Roman" w:cs="Times New Roman"/>
          <w:sz w:val="28"/>
          <w:szCs w:val="28"/>
          <w:lang w:val="en-US"/>
        </w:rPr>
        <w:t xml:space="preserve"> Nghị </w:t>
      </w:r>
      <w:r w:rsidR="002049C6" w:rsidRPr="00B55E1A">
        <w:rPr>
          <w:rFonts w:ascii="Times New Roman" w:hAnsi="Times New Roman" w:cs="Times New Roman"/>
          <w:sz w:val="28"/>
          <w:szCs w:val="28"/>
          <w:lang w:val="en-US"/>
        </w:rPr>
        <w:t>định về hạ tầng văn hóa số</w:t>
      </w:r>
      <w:r w:rsidR="00E3483B" w:rsidRPr="00B55E1A">
        <w:rPr>
          <w:rFonts w:ascii="Times New Roman" w:hAnsi="Times New Roman" w:cs="Times New Roman"/>
          <w:sz w:val="28"/>
          <w:szCs w:val="28"/>
          <w:lang w:val="en-US"/>
        </w:rPr>
        <w:t xml:space="preserve"> (sau đây gọi là </w:t>
      </w:r>
      <w:r w:rsidR="000235E5" w:rsidRPr="00B55E1A">
        <w:rPr>
          <w:rFonts w:ascii="Times New Roman" w:hAnsi="Times New Roman" w:cs="Times New Roman"/>
          <w:sz w:val="28"/>
          <w:szCs w:val="28"/>
          <w:lang w:val="en-US"/>
        </w:rPr>
        <w:t xml:space="preserve">dự thảo </w:t>
      </w:r>
      <w:r w:rsidR="00E3483B" w:rsidRPr="00B55E1A">
        <w:rPr>
          <w:rFonts w:ascii="Times New Roman" w:hAnsi="Times New Roman" w:cs="Times New Roman"/>
          <w:sz w:val="28"/>
          <w:szCs w:val="28"/>
          <w:lang w:val="en-US"/>
        </w:rPr>
        <w:t xml:space="preserve">Nghị </w:t>
      </w:r>
      <w:r w:rsidR="001A2A0F">
        <w:rPr>
          <w:rFonts w:ascii="Times New Roman" w:hAnsi="Times New Roman" w:cs="Times New Roman"/>
          <w:sz w:val="28"/>
          <w:szCs w:val="28"/>
          <w:lang w:val="en-US"/>
        </w:rPr>
        <w:t>định</w:t>
      </w:r>
      <w:r w:rsidR="00E3483B" w:rsidRPr="00B55E1A">
        <w:rPr>
          <w:rFonts w:ascii="Times New Roman" w:hAnsi="Times New Roman" w:cs="Times New Roman"/>
          <w:sz w:val="28"/>
          <w:szCs w:val="28"/>
          <w:lang w:val="en-US"/>
        </w:rPr>
        <w:t>).</w:t>
      </w:r>
      <w:r w:rsidRPr="00B55E1A">
        <w:rPr>
          <w:rFonts w:ascii="Times New Roman" w:hAnsi="Times New Roman" w:cs="Times New Roman"/>
          <w:sz w:val="28"/>
          <w:szCs w:val="28"/>
        </w:rPr>
        <w:t xml:space="preserve"> </w:t>
      </w:r>
      <w:r w:rsidR="00A8576F">
        <w:rPr>
          <w:rFonts w:ascii="Times New Roman" w:hAnsi="Times New Roman" w:cs="Times New Roman"/>
          <w:sz w:val="28"/>
          <w:szCs w:val="28"/>
          <w:lang w:val="en-GB"/>
        </w:rPr>
        <w:br/>
      </w:r>
      <w:r w:rsidRPr="00B55E1A">
        <w:rPr>
          <w:rFonts w:ascii="Times New Roman" w:hAnsi="Times New Roman" w:cs="Times New Roman"/>
          <w:sz w:val="28"/>
          <w:szCs w:val="28"/>
        </w:rPr>
        <w:t>Kết quả r</w:t>
      </w:r>
      <w:r w:rsidRPr="00B55E1A">
        <w:rPr>
          <w:rFonts w:ascii="Times New Roman" w:hAnsi="Times New Roman" w:cs="Times New Roman"/>
          <w:sz w:val="28"/>
          <w:szCs w:val="28"/>
          <w:lang w:val="en-US"/>
        </w:rPr>
        <w:t>à soát như sau:</w:t>
      </w:r>
      <w:r w:rsidR="00396DE9" w:rsidRPr="00B55E1A">
        <w:rPr>
          <w:rFonts w:ascii="Times New Roman" w:hAnsi="Times New Roman" w:cs="Times New Roman"/>
          <w:sz w:val="28"/>
          <w:szCs w:val="28"/>
          <w:lang w:val="en-US"/>
        </w:rPr>
        <w:t xml:space="preserve"> </w:t>
      </w:r>
    </w:p>
    <w:p w14:paraId="52E679D8" w14:textId="77777777" w:rsidR="00047B64" w:rsidRPr="00B55E1A" w:rsidRDefault="00047B64" w:rsidP="001A2A0F">
      <w:pPr>
        <w:autoSpaceDE w:val="0"/>
        <w:autoSpaceDN w:val="0"/>
        <w:adjustRightInd w:val="0"/>
        <w:spacing w:before="120" w:after="120"/>
        <w:ind w:firstLine="709"/>
        <w:jc w:val="both"/>
        <w:outlineLvl w:val="0"/>
        <w:rPr>
          <w:rFonts w:ascii="Times New Roman" w:hAnsi="Times New Roman" w:cs="Times New Roman"/>
          <w:sz w:val="28"/>
          <w:szCs w:val="28"/>
          <w:lang w:val="en-US"/>
        </w:rPr>
      </w:pPr>
      <w:r w:rsidRPr="00B55E1A">
        <w:rPr>
          <w:rFonts w:ascii="Times New Roman" w:hAnsi="Times New Roman" w:cs="Times New Roman"/>
          <w:b/>
          <w:bCs/>
          <w:sz w:val="28"/>
          <w:szCs w:val="28"/>
          <w:lang w:val="en"/>
        </w:rPr>
        <w:t>I. T</w:t>
      </w:r>
      <w:r w:rsidRPr="00B55E1A">
        <w:rPr>
          <w:rFonts w:ascii="Times New Roman" w:hAnsi="Times New Roman" w:cs="Times New Roman"/>
          <w:b/>
          <w:bCs/>
          <w:sz w:val="28"/>
          <w:szCs w:val="28"/>
        </w:rPr>
        <w:t>Ổ CHỨC THỰC HIỆN R</w:t>
      </w:r>
      <w:r w:rsidRPr="00B55E1A">
        <w:rPr>
          <w:rFonts w:ascii="Times New Roman" w:hAnsi="Times New Roman" w:cs="Times New Roman"/>
          <w:b/>
          <w:bCs/>
          <w:sz w:val="28"/>
          <w:szCs w:val="28"/>
          <w:lang w:val="en-US"/>
        </w:rPr>
        <w:t>À SOÁT</w:t>
      </w:r>
    </w:p>
    <w:p w14:paraId="6EDD46C8" w14:textId="77777777" w:rsidR="00047B64" w:rsidRPr="00B55E1A" w:rsidRDefault="00047B64"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1. Mục</w:t>
      </w:r>
      <w:r w:rsidRPr="00B55E1A">
        <w:rPr>
          <w:rFonts w:ascii="Times New Roman" w:hAnsi="Times New Roman" w:cs="Times New Roman"/>
          <w:b/>
          <w:bCs/>
          <w:sz w:val="28"/>
          <w:szCs w:val="28"/>
        </w:rPr>
        <w:t xml:space="preserve"> đ</w:t>
      </w:r>
      <w:r w:rsidRPr="00B55E1A">
        <w:rPr>
          <w:rFonts w:ascii="Times New Roman" w:hAnsi="Times New Roman" w:cs="Times New Roman"/>
          <w:b/>
          <w:bCs/>
          <w:sz w:val="28"/>
          <w:szCs w:val="28"/>
          <w:lang w:val="en-US"/>
        </w:rPr>
        <w:t>ích, yêu c</w:t>
      </w:r>
      <w:r w:rsidRPr="00B55E1A">
        <w:rPr>
          <w:rFonts w:ascii="Times New Roman" w:hAnsi="Times New Roman" w:cs="Times New Roman"/>
          <w:b/>
          <w:bCs/>
          <w:sz w:val="28"/>
          <w:szCs w:val="28"/>
        </w:rPr>
        <w:t>ầu r</w:t>
      </w:r>
      <w:r w:rsidRPr="00B55E1A">
        <w:rPr>
          <w:rFonts w:ascii="Times New Roman" w:hAnsi="Times New Roman" w:cs="Times New Roman"/>
          <w:b/>
          <w:bCs/>
          <w:sz w:val="28"/>
          <w:szCs w:val="28"/>
          <w:lang w:val="en-US"/>
        </w:rPr>
        <w:t>à soát</w:t>
      </w:r>
    </w:p>
    <w:p w14:paraId="39F15567" w14:textId="77777777" w:rsidR="00221028" w:rsidRPr="00B55E1A" w:rsidRDefault="00221028" w:rsidP="001A2A0F">
      <w:pPr>
        <w:autoSpaceDE w:val="0"/>
        <w:autoSpaceDN w:val="0"/>
        <w:adjustRightInd w:val="0"/>
        <w:spacing w:before="120" w:after="120"/>
        <w:ind w:firstLine="709"/>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1.1. Mục đích</w:t>
      </w:r>
    </w:p>
    <w:p w14:paraId="7A6615E0" w14:textId="6901CCC2" w:rsidR="00221028" w:rsidRPr="00B55E1A" w:rsidRDefault="00221028"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 Hệ thống hóa đầy đủ, toàn diện đường lối, chủ trương của Đảng về </w:t>
      </w:r>
      <w:r w:rsidR="000235E5" w:rsidRPr="00B55E1A">
        <w:rPr>
          <w:rFonts w:ascii="Times New Roman" w:hAnsi="Times New Roman" w:cs="Times New Roman"/>
          <w:bCs/>
          <w:sz w:val="28"/>
          <w:szCs w:val="28"/>
          <w:lang w:val="en-US"/>
        </w:rPr>
        <w:t>phát triển văn hóa Việt Nam</w:t>
      </w:r>
      <w:r w:rsidRPr="00B55E1A">
        <w:rPr>
          <w:rFonts w:ascii="Times New Roman" w:hAnsi="Times New Roman" w:cs="Times New Roman"/>
          <w:bCs/>
          <w:sz w:val="28"/>
          <w:szCs w:val="28"/>
          <w:lang w:val="en-US"/>
        </w:rPr>
        <w:t xml:space="preserve">, đặc biệt là các </w:t>
      </w:r>
      <w:r w:rsidR="00D6341F" w:rsidRPr="00B55E1A">
        <w:rPr>
          <w:rFonts w:ascii="Times New Roman" w:hAnsi="Times New Roman" w:cs="Times New Roman"/>
          <w:bCs/>
          <w:sz w:val="28"/>
          <w:szCs w:val="28"/>
          <w:lang w:val="en-US"/>
        </w:rPr>
        <w:t xml:space="preserve">cơ chế, </w:t>
      </w:r>
      <w:r w:rsidRPr="00B55E1A">
        <w:rPr>
          <w:rFonts w:ascii="Times New Roman" w:hAnsi="Times New Roman" w:cs="Times New Roman"/>
          <w:bCs/>
          <w:sz w:val="28"/>
          <w:szCs w:val="28"/>
          <w:lang w:val="en-US"/>
        </w:rPr>
        <w:t xml:space="preserve">chính sách đột phá theo chủ trương của Đảng tại Nghị quyết </w:t>
      </w:r>
      <w:r w:rsidR="00FC4691" w:rsidRPr="00B55E1A">
        <w:rPr>
          <w:rFonts w:ascii="Times New Roman" w:hAnsi="Times New Roman" w:cs="Times New Roman"/>
          <w:bCs/>
          <w:sz w:val="28"/>
          <w:szCs w:val="28"/>
          <w:lang w:val="en-US"/>
        </w:rPr>
        <w:t>số 80</w:t>
      </w:r>
      <w:r w:rsidR="00B001CA" w:rsidRPr="00B55E1A">
        <w:rPr>
          <w:rFonts w:ascii="Times New Roman" w:hAnsi="Times New Roman" w:cs="Times New Roman"/>
          <w:bCs/>
          <w:sz w:val="28"/>
          <w:szCs w:val="28"/>
          <w:lang w:val="en-US"/>
        </w:rPr>
        <w:t>-NQ/TW ngày 0</w:t>
      </w:r>
      <w:r w:rsidR="00FC4691" w:rsidRPr="00B55E1A">
        <w:rPr>
          <w:rFonts w:ascii="Times New Roman" w:hAnsi="Times New Roman" w:cs="Times New Roman"/>
          <w:bCs/>
          <w:sz w:val="28"/>
          <w:szCs w:val="28"/>
          <w:lang w:val="en-US"/>
        </w:rPr>
        <w:t>7</w:t>
      </w:r>
      <w:r w:rsidR="00B001CA" w:rsidRPr="00B55E1A">
        <w:rPr>
          <w:rFonts w:ascii="Times New Roman" w:hAnsi="Times New Roman" w:cs="Times New Roman"/>
          <w:bCs/>
          <w:sz w:val="28"/>
          <w:szCs w:val="28"/>
          <w:lang w:val="en-US"/>
        </w:rPr>
        <w:t xml:space="preserve"> tháng </w:t>
      </w:r>
      <w:r w:rsidR="00FC4691" w:rsidRPr="00B55E1A">
        <w:rPr>
          <w:rFonts w:ascii="Times New Roman" w:hAnsi="Times New Roman" w:cs="Times New Roman"/>
          <w:bCs/>
          <w:sz w:val="28"/>
          <w:szCs w:val="28"/>
          <w:lang w:val="en-US"/>
        </w:rPr>
        <w:t>01</w:t>
      </w:r>
      <w:r w:rsidR="00B001CA" w:rsidRPr="00B55E1A">
        <w:rPr>
          <w:rFonts w:ascii="Times New Roman" w:hAnsi="Times New Roman" w:cs="Times New Roman"/>
          <w:bCs/>
          <w:sz w:val="28"/>
          <w:szCs w:val="28"/>
          <w:lang w:val="en-US"/>
        </w:rPr>
        <w:t xml:space="preserve"> năm </w:t>
      </w:r>
      <w:r w:rsidRPr="00B55E1A">
        <w:rPr>
          <w:rFonts w:ascii="Times New Roman" w:hAnsi="Times New Roman" w:cs="Times New Roman"/>
          <w:bCs/>
          <w:sz w:val="28"/>
          <w:szCs w:val="28"/>
          <w:lang w:val="en-US"/>
        </w:rPr>
        <w:t>202</w:t>
      </w:r>
      <w:r w:rsidR="00FC4691" w:rsidRPr="00B55E1A">
        <w:rPr>
          <w:rFonts w:ascii="Times New Roman" w:hAnsi="Times New Roman" w:cs="Times New Roman"/>
          <w:bCs/>
          <w:sz w:val="28"/>
          <w:szCs w:val="28"/>
          <w:lang w:val="en-US"/>
        </w:rPr>
        <w:t>6</w:t>
      </w:r>
      <w:r w:rsidRPr="00B55E1A">
        <w:rPr>
          <w:rFonts w:ascii="Times New Roman" w:hAnsi="Times New Roman" w:cs="Times New Roman"/>
          <w:bCs/>
          <w:sz w:val="28"/>
          <w:szCs w:val="28"/>
          <w:lang w:val="en-US"/>
        </w:rPr>
        <w:t xml:space="preserve"> của Bộ Chính trị </w:t>
      </w:r>
      <w:r w:rsidR="0096668B" w:rsidRPr="00B55E1A">
        <w:rPr>
          <w:rFonts w:ascii="Times New Roman" w:hAnsi="Times New Roman" w:cs="Times New Roman"/>
          <w:bCs/>
          <w:sz w:val="28"/>
          <w:szCs w:val="28"/>
          <w:lang w:val="en-US"/>
        </w:rPr>
        <w:t>v</w:t>
      </w:r>
      <w:r w:rsidR="00B001CA" w:rsidRPr="00B55E1A">
        <w:rPr>
          <w:rFonts w:ascii="Times New Roman" w:hAnsi="Times New Roman" w:cs="Times New Roman"/>
          <w:bCs/>
          <w:sz w:val="28"/>
          <w:szCs w:val="28"/>
          <w:lang w:val="en-US"/>
        </w:rPr>
        <w:t xml:space="preserve">ề </w:t>
      </w:r>
      <w:r w:rsidR="00FC4691" w:rsidRPr="00B55E1A">
        <w:rPr>
          <w:rFonts w:ascii="Times New Roman" w:hAnsi="Times New Roman" w:cs="Times New Roman"/>
          <w:sz w:val="28"/>
          <w:szCs w:val="28"/>
          <w:lang w:val="en-US"/>
        </w:rPr>
        <w:t>phát triển văn hóa Việt Nam (</w:t>
      </w:r>
      <w:r w:rsidR="00FC4691" w:rsidRPr="00B55E1A">
        <w:rPr>
          <w:rFonts w:ascii="Times New Roman" w:hAnsi="Times New Roman" w:cs="Times New Roman"/>
          <w:bCs/>
          <w:sz w:val="28"/>
          <w:szCs w:val="28"/>
          <w:lang w:val="en-US"/>
        </w:rPr>
        <w:t>Nghị quyết số 80-NQ/TW</w:t>
      </w:r>
      <w:r w:rsidR="00FC4691" w:rsidRPr="00B55E1A">
        <w:rPr>
          <w:rFonts w:ascii="Times New Roman" w:hAnsi="Times New Roman" w:cs="Times New Roman"/>
          <w:sz w:val="28"/>
          <w:szCs w:val="28"/>
          <w:lang w:val="en-US"/>
        </w:rPr>
        <w:t>)</w:t>
      </w:r>
      <w:r w:rsidR="002049C6" w:rsidRPr="00B55E1A">
        <w:rPr>
          <w:rFonts w:ascii="Times New Roman" w:hAnsi="Times New Roman" w:cs="Times New Roman"/>
          <w:bCs/>
          <w:sz w:val="28"/>
          <w:szCs w:val="28"/>
          <w:lang w:val="en-US"/>
        </w:rPr>
        <w:t xml:space="preserve"> </w:t>
      </w:r>
      <w:r w:rsidR="002049C6" w:rsidRPr="00B55E1A">
        <w:rPr>
          <w:rFonts w:ascii="Times New Roman" w:hAnsi="Times New Roman" w:cs="Times New Roman"/>
          <w:sz w:val="28"/>
          <w:szCs w:val="28"/>
          <w:lang w:val="en"/>
        </w:rPr>
        <w:t xml:space="preserve">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498ED7C7" w14:textId="39F70408" w:rsidR="002049C6" w:rsidRPr="00B55E1A" w:rsidRDefault="002049C6" w:rsidP="001A2A0F">
      <w:pPr>
        <w:spacing w:before="120" w:after="120"/>
        <w:ind w:firstLine="567"/>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Việc xây dựng Nghị định đảm bảo tuân thủ quy định của Luật Ban hành văn bản quy phạm pháp luật, Nghị định 78/2025/NĐ -CP ngày 01 tháng 4 năm 2025 của Chính phủ quy định chi tiết một số điều và biện pháp để tổ chức, hướng dẫn thi hành </w:t>
      </w:r>
      <w:bookmarkStart w:id="2" w:name="tvpllink_wmctndtokn_1"/>
      <w:r w:rsidRPr="00B55E1A">
        <w:rPr>
          <w:rFonts w:ascii="Times New Roman" w:hAnsi="Times New Roman" w:cs="Times New Roman"/>
          <w:bCs/>
          <w:sz w:val="28"/>
          <w:szCs w:val="28"/>
          <w:lang w:val="en-US"/>
        </w:rPr>
        <w:fldChar w:fldCharType="begin"/>
      </w:r>
      <w:r w:rsidRPr="00B55E1A">
        <w:rPr>
          <w:rFonts w:ascii="Times New Roman" w:hAnsi="Times New Roman" w:cs="Times New Roman"/>
          <w:bCs/>
          <w:sz w:val="28"/>
          <w:szCs w:val="28"/>
          <w:lang w:val="en-US"/>
        </w:rPr>
        <w:instrText xml:space="preserve"> HYPERLINK "https://thuvienphapluat.vn/van-ban/Bo-may-hanh-chinh/Luat-ban-hanh-van-ban-quy-pham-phap-luat-2025-so-64-2025-QH15-639239.aspx" \t "_blank" </w:instrText>
      </w:r>
      <w:r w:rsidRPr="00B55E1A">
        <w:rPr>
          <w:rFonts w:ascii="Times New Roman" w:hAnsi="Times New Roman" w:cs="Times New Roman"/>
          <w:bCs/>
          <w:sz w:val="28"/>
          <w:szCs w:val="28"/>
          <w:lang w:val="en-US"/>
        </w:rPr>
        <w:fldChar w:fldCharType="separate"/>
      </w:r>
      <w:r w:rsidRPr="00B55E1A">
        <w:rPr>
          <w:rFonts w:ascii="Times New Roman" w:hAnsi="Times New Roman" w:cs="Times New Roman"/>
          <w:bCs/>
          <w:sz w:val="28"/>
          <w:szCs w:val="28"/>
          <w:lang w:val="en-US"/>
        </w:rPr>
        <w:t>Luật Ban hành văn bản quy phạm pháp luật</w:t>
      </w:r>
      <w:r w:rsidRPr="00B55E1A">
        <w:rPr>
          <w:rFonts w:ascii="Times New Roman" w:hAnsi="Times New Roman" w:cs="Times New Roman"/>
          <w:bCs/>
          <w:sz w:val="28"/>
          <w:szCs w:val="28"/>
          <w:lang w:val="en-US"/>
        </w:rPr>
        <w:fldChar w:fldCharType="end"/>
      </w:r>
      <w:bookmarkEnd w:id="2"/>
      <w:r w:rsidRPr="00B55E1A">
        <w:rPr>
          <w:rFonts w:ascii="Times New Roman" w:hAnsi="Times New Roman" w:cs="Times New Roman"/>
          <w:bCs/>
          <w:sz w:val="28"/>
          <w:szCs w:val="28"/>
          <w:lang w:val="en-US"/>
        </w:rPr>
        <w:t xml:space="preserve"> và các văn bản quy phạm pháp luật có liên quan, bám sát mục tiêu, yêu cầu, nội dung rà soát theo quy định; rà soát đầy đủ các chủ trương, đường lối của Đảng, văn bản quy phạm pháp luật, Điều ước quốc tế mà Việt Nam là thành viên để có đánh giá khách quan, chính xác.</w:t>
      </w:r>
    </w:p>
    <w:p w14:paraId="0189B35D" w14:textId="77777777" w:rsidR="002049C6" w:rsidRPr="00B55E1A" w:rsidRDefault="002049C6" w:rsidP="001A2A0F">
      <w:pPr>
        <w:shd w:val="clear" w:color="auto" w:fill="FFFFFF"/>
        <w:spacing w:before="120" w:after="120"/>
        <w:ind w:firstLine="567"/>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Các quy định tại dự thảo Nghị định tuân thủ các chủ trương, đường lối của Đảng, các văn bản quy phạm pháp luật hiện hành bao gồm Hiến Pháp, các Bộ luật, Luật và các văn bản quy phạm pháp luật khác (Nghị quyết của Quốc hội, Pháp lệnh, Nghị quyết của Ủy ban thường vụ Quốc hội, Nghị quyết của Hội đồng thẩm phán TANDTC, Nghị định của Chính phủ…) và các Điều ước quốc tế mà Việt Nam là thành viên có liên quan đến dự thảo Nghị định.</w:t>
      </w:r>
    </w:p>
    <w:p w14:paraId="03ABF296" w14:textId="77777777" w:rsidR="00B001CA" w:rsidRPr="00B55E1A" w:rsidRDefault="00B001CA" w:rsidP="001A2A0F">
      <w:pPr>
        <w:autoSpaceDE w:val="0"/>
        <w:autoSpaceDN w:val="0"/>
        <w:adjustRightInd w:val="0"/>
        <w:spacing w:before="120" w:after="120"/>
        <w:ind w:firstLine="709"/>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1.2. Yêu cầu</w:t>
      </w:r>
    </w:p>
    <w:p w14:paraId="75108D1E" w14:textId="77777777" w:rsidR="002049C6" w:rsidRPr="00B55E1A" w:rsidRDefault="00B001CA"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bCs/>
          <w:sz w:val="28"/>
          <w:szCs w:val="28"/>
          <w:lang w:val="en-US"/>
        </w:rPr>
        <w:lastRenderedPageBreak/>
        <w:t xml:space="preserve">- Bám sát quan điểm chỉ đạo, chủ trương của Đảng tại </w:t>
      </w:r>
      <w:r w:rsidR="00FC4691" w:rsidRPr="00B55E1A">
        <w:rPr>
          <w:rFonts w:ascii="Times New Roman" w:hAnsi="Times New Roman" w:cs="Times New Roman"/>
          <w:bCs/>
          <w:sz w:val="28"/>
          <w:szCs w:val="28"/>
          <w:lang w:val="en-US"/>
        </w:rPr>
        <w:t>Nghị quyết số 80-NQ/TW</w:t>
      </w:r>
      <w:r w:rsidR="002049C6" w:rsidRPr="00B55E1A">
        <w:rPr>
          <w:rFonts w:ascii="Times New Roman" w:hAnsi="Times New Roman" w:cs="Times New Roman"/>
          <w:bCs/>
          <w:spacing w:val="-14"/>
          <w:sz w:val="28"/>
          <w:szCs w:val="28"/>
          <w:lang w:val="en-US"/>
        </w:rPr>
        <w:t xml:space="preserve"> </w:t>
      </w:r>
      <w:r w:rsidR="002049C6" w:rsidRPr="00B55E1A">
        <w:rPr>
          <w:rFonts w:ascii="Times New Roman" w:hAnsi="Times New Roman" w:cs="Times New Roman"/>
          <w:sz w:val="28"/>
          <w:szCs w:val="28"/>
          <w:lang w:val="en"/>
        </w:rPr>
        <w:t xml:space="preserve">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13A55C00" w14:textId="4E287333" w:rsidR="00B001CA" w:rsidRPr="00B55E1A" w:rsidRDefault="00B001CA"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 Tập hợp đầy đủ các văn bản cần rà soát; tuân thủ đầy đủ các quy định của Luật Ban hành văn bản quy phạm pháp luật và các văn bản quy định chi tiết trong việc rà soát các chủ trương, đường lối của Đảng, văn bản quy phạm pháp luật, điều ước quốc tế có liên quan đến dự thảo Nghị </w:t>
      </w:r>
      <w:r w:rsidR="000E0050" w:rsidRPr="00B55E1A">
        <w:rPr>
          <w:rFonts w:ascii="Times New Roman" w:hAnsi="Times New Roman" w:cs="Times New Roman"/>
          <w:bCs/>
          <w:sz w:val="28"/>
          <w:szCs w:val="28"/>
          <w:lang w:val="en-US"/>
        </w:rPr>
        <w:t>định</w:t>
      </w:r>
      <w:r w:rsidR="0096668B" w:rsidRPr="00B55E1A">
        <w:rPr>
          <w:rFonts w:ascii="Times New Roman" w:hAnsi="Times New Roman" w:cs="Times New Roman"/>
          <w:bCs/>
          <w:sz w:val="28"/>
          <w:szCs w:val="28"/>
          <w:lang w:val="en-US"/>
        </w:rPr>
        <w:t>.</w:t>
      </w:r>
    </w:p>
    <w:p w14:paraId="294AD1C4" w14:textId="51BE98DF" w:rsidR="000E0050" w:rsidRPr="00B55E1A" w:rsidRDefault="000E0050"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 Xác định đầy đủ cơ sở chính trị, pháp lý cho việc xây dựng Nghị định về hạ tầng văn hóa số; đồng thời làm rõ các nội dung đã được quy định, các nội dung cần cụ thể hóa và những vấn đề còn khoảng trống hoặc chưa phù hợp với thực tiễn. Trên cơ sở đó, bảo đảm dự thảo Nghị định được xây dựng đúng phạm </w:t>
      </w:r>
      <w:proofErr w:type="gramStart"/>
      <w:r w:rsidRPr="00B55E1A">
        <w:rPr>
          <w:rFonts w:ascii="Times New Roman" w:hAnsi="Times New Roman" w:cs="Times New Roman"/>
          <w:bCs/>
          <w:sz w:val="28"/>
          <w:szCs w:val="28"/>
          <w:lang w:val="en-US"/>
        </w:rPr>
        <w:t>vi</w:t>
      </w:r>
      <w:proofErr w:type="gramEnd"/>
      <w:r w:rsidRPr="00B55E1A">
        <w:rPr>
          <w:rFonts w:ascii="Times New Roman" w:hAnsi="Times New Roman" w:cs="Times New Roman"/>
          <w:bCs/>
          <w:sz w:val="28"/>
          <w:szCs w:val="28"/>
          <w:lang w:val="en-US"/>
        </w:rPr>
        <w:t xml:space="preserve"> được giao, thống nhất với hệ thống pháp luật hiện hành và có tính khả thi trong tổ chức thực hiện.</w:t>
      </w:r>
    </w:p>
    <w:p w14:paraId="49C71609" w14:textId="77777777" w:rsidR="00047B64" w:rsidRPr="00B55E1A" w:rsidRDefault="00047B64"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2. Ph</w:t>
      </w:r>
      <w:r w:rsidRPr="00B55E1A">
        <w:rPr>
          <w:rFonts w:ascii="Times New Roman" w:hAnsi="Times New Roman" w:cs="Times New Roman"/>
          <w:b/>
          <w:bCs/>
          <w:sz w:val="28"/>
          <w:szCs w:val="28"/>
        </w:rPr>
        <w:t xml:space="preserve">ạm </w:t>
      </w:r>
      <w:proofErr w:type="gramStart"/>
      <w:r w:rsidRPr="00B55E1A">
        <w:rPr>
          <w:rFonts w:ascii="Times New Roman" w:hAnsi="Times New Roman" w:cs="Times New Roman"/>
          <w:b/>
          <w:bCs/>
          <w:sz w:val="28"/>
          <w:szCs w:val="28"/>
        </w:rPr>
        <w:t>vi</w:t>
      </w:r>
      <w:proofErr w:type="gramEnd"/>
      <w:r w:rsidRPr="00B55E1A">
        <w:rPr>
          <w:rFonts w:ascii="Times New Roman" w:hAnsi="Times New Roman" w:cs="Times New Roman"/>
          <w:b/>
          <w:bCs/>
          <w:sz w:val="28"/>
          <w:szCs w:val="28"/>
        </w:rPr>
        <w:t>, nội dung, đối tượng r</w:t>
      </w:r>
      <w:r w:rsidRPr="00B55E1A">
        <w:rPr>
          <w:rFonts w:ascii="Times New Roman" w:hAnsi="Times New Roman" w:cs="Times New Roman"/>
          <w:b/>
          <w:bCs/>
          <w:sz w:val="28"/>
          <w:szCs w:val="28"/>
          <w:lang w:val="en-US"/>
        </w:rPr>
        <w:t>à soát</w:t>
      </w:r>
    </w:p>
    <w:p w14:paraId="27194426" w14:textId="5FAF5CC7" w:rsidR="002049C6"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lang w:val="en-US"/>
        </w:rPr>
      </w:pPr>
      <w:r w:rsidRPr="00B55E1A">
        <w:rPr>
          <w:rFonts w:ascii="Times New Roman" w:hAnsi="Times New Roman" w:cs="Times New Roman"/>
          <w:sz w:val="28"/>
          <w:szCs w:val="28"/>
          <w:lang w:val="en"/>
        </w:rPr>
        <w:t>- Rà soát đường lối, chủ trương của Đảng</w:t>
      </w:r>
      <w:r w:rsidR="00286F4B" w:rsidRPr="00B55E1A">
        <w:rPr>
          <w:rFonts w:ascii="Times New Roman" w:hAnsi="Times New Roman" w:cs="Times New Roman"/>
          <w:sz w:val="28"/>
          <w:szCs w:val="28"/>
          <w:lang w:val="en"/>
        </w:rPr>
        <w:t xml:space="preserve"> tại</w:t>
      </w:r>
      <w:r w:rsidRPr="00B55E1A">
        <w:rPr>
          <w:rFonts w:ascii="Times New Roman" w:hAnsi="Times New Roman" w:cs="Times New Roman"/>
          <w:sz w:val="28"/>
          <w:szCs w:val="28"/>
          <w:lang w:val="en"/>
        </w:rPr>
        <w:t xml:space="preserve"> </w:t>
      </w:r>
      <w:r w:rsidR="00510AFF" w:rsidRPr="00B55E1A">
        <w:rPr>
          <w:rFonts w:ascii="Times New Roman" w:hAnsi="Times New Roman" w:cs="Times New Roman"/>
          <w:bCs/>
          <w:sz w:val="28"/>
          <w:szCs w:val="28"/>
          <w:lang w:val="en-US"/>
        </w:rPr>
        <w:t>Nghị quyết số 80-NQ/TW</w:t>
      </w:r>
      <w:r w:rsidR="002049C6" w:rsidRPr="00B55E1A">
        <w:rPr>
          <w:rFonts w:ascii="Times New Roman" w:hAnsi="Times New Roman" w:cs="Times New Roman"/>
          <w:sz w:val="28"/>
          <w:szCs w:val="28"/>
          <w:lang w:val="en"/>
        </w:rPr>
        <w:t xml:space="preserve"> và </w:t>
      </w:r>
      <w:r w:rsidR="002049C6" w:rsidRPr="00B55E1A">
        <w:rPr>
          <w:rFonts w:ascii="Times New Roman" w:hAnsi="Times New Roman" w:cs="Times New Roman"/>
          <w:sz w:val="28"/>
          <w:szCs w:val="28"/>
        </w:rPr>
        <w:t>Nghị quyết số 28/2026/QH16 ngày 24 tháng 4 năm 2026 của Quốc hội về phát triển văn hóa Việt Nam</w:t>
      </w:r>
      <w:r w:rsidR="002049C6" w:rsidRPr="00B55E1A">
        <w:rPr>
          <w:rFonts w:ascii="Times New Roman" w:hAnsi="Times New Roman" w:cs="Times New Roman"/>
          <w:sz w:val="28"/>
          <w:szCs w:val="28"/>
          <w:lang w:val="en-US"/>
        </w:rPr>
        <w:t>.</w:t>
      </w:r>
    </w:p>
    <w:p w14:paraId="5CC73770" w14:textId="036B8721" w:rsidR="0096668B"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lang w:val="en"/>
        </w:rPr>
      </w:pPr>
      <w:r w:rsidRPr="00B55E1A">
        <w:rPr>
          <w:rFonts w:ascii="Times New Roman" w:hAnsi="Times New Roman" w:cs="Times New Roman"/>
          <w:sz w:val="28"/>
          <w:szCs w:val="28"/>
          <w:lang w:val="en"/>
        </w:rPr>
        <w:t xml:space="preserve">- Phạm vi, nội dung, đối tượng rà soát là toàn bộ các văn bản quy phạm pháp luật do các cơ quan, người có thẩm quyền ở Trung ương ban hành còn hiệu lực đến thời điểm rà soát có quy định liên quan đến nội dung của </w:t>
      </w:r>
      <w:r w:rsidR="0048518E" w:rsidRPr="00B55E1A">
        <w:rPr>
          <w:rFonts w:ascii="Times New Roman" w:hAnsi="Times New Roman" w:cs="Times New Roman"/>
          <w:sz w:val="28"/>
          <w:szCs w:val="28"/>
          <w:lang w:val="en"/>
        </w:rPr>
        <w:t>d</w:t>
      </w:r>
      <w:r w:rsidRPr="00B55E1A">
        <w:rPr>
          <w:rFonts w:ascii="Times New Roman" w:hAnsi="Times New Roman" w:cs="Times New Roman"/>
          <w:sz w:val="28"/>
          <w:szCs w:val="28"/>
          <w:lang w:val="en"/>
        </w:rPr>
        <w:t xml:space="preserve">ự thảo Nghị quyết, gồm: </w:t>
      </w:r>
      <w:r w:rsidR="00510AFF" w:rsidRPr="00B55E1A">
        <w:rPr>
          <w:rFonts w:ascii="Times New Roman" w:hAnsi="Times New Roman" w:cs="Times New Roman"/>
          <w:sz w:val="28"/>
          <w:szCs w:val="28"/>
          <w:lang w:val="en"/>
        </w:rPr>
        <w:t>Luật, n</w:t>
      </w:r>
      <w:r w:rsidRPr="00B55E1A">
        <w:rPr>
          <w:rFonts w:ascii="Times New Roman" w:hAnsi="Times New Roman" w:cs="Times New Roman"/>
          <w:sz w:val="28"/>
          <w:szCs w:val="28"/>
          <w:lang w:val="en"/>
        </w:rPr>
        <w:t xml:space="preserve">ghị quyết của Quốc hội, </w:t>
      </w:r>
      <w:r w:rsidR="00FC4691" w:rsidRPr="00B55E1A">
        <w:rPr>
          <w:rFonts w:ascii="Times New Roman" w:hAnsi="Times New Roman" w:cs="Times New Roman"/>
          <w:sz w:val="28"/>
          <w:szCs w:val="28"/>
          <w:lang w:val="en"/>
        </w:rPr>
        <w:t>p</w:t>
      </w:r>
      <w:r w:rsidRPr="00B55E1A">
        <w:rPr>
          <w:rFonts w:ascii="Times New Roman" w:hAnsi="Times New Roman" w:cs="Times New Roman"/>
          <w:sz w:val="28"/>
          <w:szCs w:val="28"/>
          <w:lang w:val="en"/>
        </w:rPr>
        <w:t xml:space="preserve">háp lệnh, </w:t>
      </w:r>
      <w:r w:rsidR="0048518E" w:rsidRPr="00B55E1A">
        <w:rPr>
          <w:rFonts w:ascii="Times New Roman" w:hAnsi="Times New Roman" w:cs="Times New Roman"/>
          <w:sz w:val="28"/>
          <w:szCs w:val="28"/>
          <w:lang w:val="en-US"/>
        </w:rPr>
        <w:t>n</w:t>
      </w:r>
      <w:r w:rsidRPr="00B55E1A">
        <w:rPr>
          <w:rFonts w:ascii="Times New Roman" w:hAnsi="Times New Roman" w:cs="Times New Roman"/>
          <w:sz w:val="28"/>
          <w:szCs w:val="28"/>
          <w:lang w:val="en"/>
        </w:rPr>
        <w:t xml:space="preserve">ghị quyết của Ủy ban thường vụ Quốc hội, </w:t>
      </w:r>
      <w:r w:rsidR="00FC4691" w:rsidRPr="00B55E1A">
        <w:rPr>
          <w:rFonts w:ascii="Times New Roman" w:hAnsi="Times New Roman" w:cs="Times New Roman"/>
          <w:sz w:val="28"/>
          <w:szCs w:val="28"/>
          <w:lang w:val="en"/>
        </w:rPr>
        <w:t>n</w:t>
      </w:r>
      <w:r w:rsidRPr="00B55E1A">
        <w:rPr>
          <w:rFonts w:ascii="Times New Roman" w:hAnsi="Times New Roman" w:cs="Times New Roman"/>
          <w:sz w:val="28"/>
          <w:szCs w:val="28"/>
          <w:lang w:val="en"/>
        </w:rPr>
        <w:t xml:space="preserve">ghị định của Chính phủ, </w:t>
      </w:r>
      <w:r w:rsidR="00FC4691" w:rsidRPr="00B55E1A">
        <w:rPr>
          <w:rFonts w:ascii="Times New Roman" w:hAnsi="Times New Roman" w:cs="Times New Roman"/>
          <w:sz w:val="28"/>
          <w:szCs w:val="28"/>
          <w:lang w:val="en"/>
        </w:rPr>
        <w:t>q</w:t>
      </w:r>
      <w:r w:rsidRPr="00B55E1A">
        <w:rPr>
          <w:rFonts w:ascii="Times New Roman" w:hAnsi="Times New Roman" w:cs="Times New Roman"/>
          <w:sz w:val="28"/>
          <w:szCs w:val="28"/>
          <w:lang w:val="en"/>
        </w:rPr>
        <w:t>uyết</w:t>
      </w:r>
      <w:r w:rsidR="00225CD6" w:rsidRPr="00B55E1A">
        <w:rPr>
          <w:rFonts w:ascii="Times New Roman" w:hAnsi="Times New Roman" w:cs="Times New Roman"/>
          <w:sz w:val="28"/>
          <w:szCs w:val="28"/>
          <w:lang w:val="en"/>
        </w:rPr>
        <w:t xml:space="preserve"> định của Thủ tướng Chính phủ, </w:t>
      </w:r>
      <w:r w:rsidR="00FC4691" w:rsidRPr="00B55E1A">
        <w:rPr>
          <w:rFonts w:ascii="Times New Roman" w:hAnsi="Times New Roman" w:cs="Times New Roman"/>
          <w:sz w:val="28"/>
          <w:szCs w:val="28"/>
          <w:lang w:val="en"/>
        </w:rPr>
        <w:t>t</w:t>
      </w:r>
      <w:r w:rsidRPr="00B55E1A">
        <w:rPr>
          <w:rFonts w:ascii="Times New Roman" w:hAnsi="Times New Roman" w:cs="Times New Roman"/>
          <w:sz w:val="28"/>
          <w:szCs w:val="28"/>
          <w:lang w:val="en"/>
        </w:rPr>
        <w:t xml:space="preserve">hông tư của Bộ trưởng, Thủ trưởng cơ quan ngang bộ, </w:t>
      </w:r>
      <w:r w:rsidR="00FC4691" w:rsidRPr="00B55E1A">
        <w:rPr>
          <w:rFonts w:ascii="Times New Roman" w:hAnsi="Times New Roman" w:cs="Times New Roman"/>
          <w:sz w:val="28"/>
          <w:szCs w:val="28"/>
          <w:lang w:val="en"/>
        </w:rPr>
        <w:t>t</w:t>
      </w:r>
      <w:r w:rsidRPr="00B55E1A">
        <w:rPr>
          <w:rFonts w:ascii="Times New Roman" w:hAnsi="Times New Roman" w:cs="Times New Roman"/>
          <w:sz w:val="28"/>
          <w:szCs w:val="28"/>
          <w:lang w:val="en"/>
        </w:rPr>
        <w:t xml:space="preserve">hông tư liên tịch đang còn hiệu lực; các điều ước quốc tế </w:t>
      </w:r>
      <w:r w:rsidR="00225CD6" w:rsidRPr="00B55E1A">
        <w:rPr>
          <w:rFonts w:ascii="Times New Roman" w:hAnsi="Times New Roman" w:cs="Times New Roman"/>
          <w:sz w:val="28"/>
          <w:szCs w:val="28"/>
          <w:lang w:val="en"/>
        </w:rPr>
        <w:t xml:space="preserve">liên quan đến lĩnh vực </w:t>
      </w:r>
      <w:r w:rsidR="00FC4691" w:rsidRPr="00B55E1A">
        <w:rPr>
          <w:rFonts w:ascii="Times New Roman" w:hAnsi="Times New Roman" w:cs="Times New Roman"/>
          <w:sz w:val="28"/>
          <w:szCs w:val="28"/>
          <w:lang w:val="en"/>
        </w:rPr>
        <w:t>văn hóa</w:t>
      </w:r>
      <w:r w:rsidRPr="00B55E1A">
        <w:rPr>
          <w:rFonts w:ascii="Times New Roman" w:hAnsi="Times New Roman" w:cs="Times New Roman"/>
          <w:sz w:val="28"/>
          <w:szCs w:val="28"/>
          <w:lang w:val="en"/>
        </w:rPr>
        <w:t xml:space="preserve"> mà Việt Nam đã ký kết/gia nhập.</w:t>
      </w:r>
    </w:p>
    <w:p w14:paraId="61A6AF82" w14:textId="3864DD88" w:rsidR="00047B64" w:rsidRPr="00B55E1A" w:rsidRDefault="0096668B" w:rsidP="001A2A0F">
      <w:pPr>
        <w:autoSpaceDE w:val="0"/>
        <w:autoSpaceDN w:val="0"/>
        <w:adjustRightInd w:val="0"/>
        <w:spacing w:before="120" w:after="120"/>
        <w:ind w:firstLine="709"/>
        <w:jc w:val="both"/>
        <w:rPr>
          <w:rFonts w:ascii="Times New Roman" w:hAnsi="Times New Roman" w:cs="Times New Roman"/>
          <w:sz w:val="28"/>
          <w:szCs w:val="28"/>
        </w:rPr>
      </w:pPr>
      <w:r w:rsidRPr="00B55E1A">
        <w:rPr>
          <w:rFonts w:ascii="Times New Roman" w:hAnsi="Times New Roman" w:cs="Times New Roman"/>
          <w:sz w:val="28"/>
          <w:szCs w:val="28"/>
          <w:lang w:val="en"/>
        </w:rPr>
        <w:t xml:space="preserve">- Nội dung rà soát được tiến hành đối với các vấn đề liên quan đến việc triển khai thực hiện </w:t>
      </w:r>
      <w:r w:rsidR="00FC4691" w:rsidRPr="00B55E1A">
        <w:rPr>
          <w:rFonts w:ascii="Times New Roman" w:hAnsi="Times New Roman" w:cs="Times New Roman"/>
          <w:sz w:val="28"/>
          <w:szCs w:val="28"/>
          <w:lang w:val="en"/>
        </w:rPr>
        <w:t xml:space="preserve">một số </w:t>
      </w:r>
      <w:r w:rsidR="0048518E" w:rsidRPr="00B55E1A">
        <w:rPr>
          <w:rFonts w:ascii="Times New Roman" w:hAnsi="Times New Roman" w:cs="Times New Roman"/>
          <w:sz w:val="28"/>
          <w:szCs w:val="28"/>
          <w:lang w:val="en"/>
        </w:rPr>
        <w:t>cơ chế, chính sách đột phá</w:t>
      </w:r>
      <w:r w:rsidRPr="00B55E1A">
        <w:rPr>
          <w:rFonts w:ascii="Times New Roman" w:hAnsi="Times New Roman" w:cs="Times New Roman"/>
          <w:sz w:val="28"/>
          <w:szCs w:val="28"/>
          <w:lang w:val="en"/>
        </w:rPr>
        <w:t xml:space="preserve"> phát triển </w:t>
      </w:r>
      <w:r w:rsidR="00FC4691" w:rsidRPr="00B55E1A">
        <w:rPr>
          <w:rFonts w:ascii="Times New Roman" w:hAnsi="Times New Roman" w:cs="Times New Roman"/>
          <w:sz w:val="28"/>
          <w:szCs w:val="28"/>
          <w:lang w:val="en"/>
        </w:rPr>
        <w:t>văn hóa</w:t>
      </w:r>
      <w:r w:rsidR="0048518E" w:rsidRPr="00B55E1A">
        <w:rPr>
          <w:rFonts w:ascii="Times New Roman" w:hAnsi="Times New Roman" w:cs="Times New Roman"/>
          <w:sz w:val="28"/>
          <w:szCs w:val="28"/>
          <w:lang w:val="en"/>
        </w:rPr>
        <w:t xml:space="preserve"> Việt Nam</w:t>
      </w:r>
      <w:r w:rsidR="00A43BB7" w:rsidRPr="00B55E1A">
        <w:rPr>
          <w:rFonts w:ascii="Times New Roman" w:hAnsi="Times New Roman" w:cs="Times New Roman"/>
          <w:sz w:val="28"/>
          <w:szCs w:val="28"/>
        </w:rPr>
        <w:t xml:space="preserve"> quy định tại Nghị quyết của Quốc hội</w:t>
      </w:r>
      <w:r w:rsidR="00FC4691" w:rsidRPr="00B55E1A">
        <w:rPr>
          <w:rFonts w:ascii="Times New Roman" w:hAnsi="Times New Roman" w:cs="Times New Roman"/>
          <w:sz w:val="28"/>
          <w:szCs w:val="28"/>
          <w:lang w:val="en"/>
        </w:rPr>
        <w:t>.</w:t>
      </w:r>
    </w:p>
    <w:p w14:paraId="52A7F6AD" w14:textId="77777777" w:rsidR="00047B64" w:rsidRPr="00B55E1A" w:rsidRDefault="00047B64" w:rsidP="001A2A0F">
      <w:pPr>
        <w:autoSpaceDE w:val="0"/>
        <w:autoSpaceDN w:val="0"/>
        <w:adjustRightInd w:val="0"/>
        <w:spacing w:before="120" w:after="120"/>
        <w:ind w:firstLine="709"/>
        <w:jc w:val="both"/>
        <w:outlineLvl w:val="0"/>
        <w:rPr>
          <w:rFonts w:ascii="Times New Roman" w:hAnsi="Times New Roman" w:cs="Times New Roman"/>
          <w:sz w:val="28"/>
          <w:szCs w:val="28"/>
          <w:lang w:val="en-US"/>
        </w:rPr>
      </w:pPr>
      <w:r w:rsidRPr="00B55E1A">
        <w:rPr>
          <w:rFonts w:ascii="Times New Roman" w:hAnsi="Times New Roman" w:cs="Times New Roman"/>
          <w:b/>
          <w:bCs/>
          <w:sz w:val="28"/>
          <w:szCs w:val="28"/>
          <w:lang w:val="en"/>
        </w:rPr>
        <w:t>II. K</w:t>
      </w:r>
      <w:r w:rsidRPr="00B55E1A">
        <w:rPr>
          <w:rFonts w:ascii="Times New Roman" w:hAnsi="Times New Roman" w:cs="Times New Roman"/>
          <w:b/>
          <w:bCs/>
          <w:sz w:val="28"/>
          <w:szCs w:val="28"/>
        </w:rPr>
        <w:t>ẾT QUẢ R</w:t>
      </w:r>
      <w:r w:rsidRPr="00B55E1A">
        <w:rPr>
          <w:rFonts w:ascii="Times New Roman" w:hAnsi="Times New Roman" w:cs="Times New Roman"/>
          <w:b/>
          <w:bCs/>
          <w:sz w:val="28"/>
          <w:szCs w:val="28"/>
          <w:lang w:val="en-US"/>
        </w:rPr>
        <w:t>À SOÁT</w:t>
      </w:r>
    </w:p>
    <w:p w14:paraId="2BA91271" w14:textId="77777777" w:rsidR="000E0050" w:rsidRPr="00B55E1A" w:rsidRDefault="00047B64" w:rsidP="001A2A0F">
      <w:pPr>
        <w:pStyle w:val="NormalWeb"/>
        <w:spacing w:before="120" w:beforeAutospacing="0" w:after="120" w:afterAutospacing="0"/>
        <w:ind w:firstLine="720"/>
        <w:jc w:val="both"/>
        <w:rPr>
          <w:sz w:val="28"/>
          <w:szCs w:val="28"/>
        </w:rPr>
      </w:pPr>
      <w:r w:rsidRPr="00B55E1A">
        <w:rPr>
          <w:b/>
          <w:bCs/>
          <w:sz w:val="28"/>
          <w:szCs w:val="28"/>
          <w:lang w:val="en"/>
        </w:rPr>
        <w:t xml:space="preserve">1. </w:t>
      </w:r>
      <w:r w:rsidR="000E0050" w:rsidRPr="00B55E1A">
        <w:rPr>
          <w:sz w:val="28"/>
          <w:szCs w:val="28"/>
        </w:rPr>
        <w:t>Đã tiến hành rà soát các chủ trương, đường lối của Đảng liên quan đến dự thảo Nghị định nhằm bảo đảm tính đồng bộ, phù hợp với yêu cầu phát triển kinh tế – xã hội trong bối cảnh chuyển đổi số và hội nhập quốc tế, đồng thời khẳng định vai trò của văn hóa là nền tảng tinh thần, sức mạnh nội sinh của dân tộc.</w:t>
      </w:r>
    </w:p>
    <w:p w14:paraId="10353E9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Theo đó, </w:t>
      </w:r>
      <w:r w:rsidRPr="00B55E1A">
        <w:rPr>
          <w:rStyle w:val="whitespace-normal"/>
          <w:sz w:val="28"/>
          <w:szCs w:val="28"/>
        </w:rPr>
        <w:t>Nghị quyết số 80-NQ/TW ngày 07/01/2026 của Bộ Chính trị</w:t>
      </w:r>
      <w:r w:rsidRPr="00B55E1A">
        <w:rPr>
          <w:sz w:val="28"/>
          <w:szCs w:val="28"/>
        </w:rPr>
        <w:t xml:space="preserve"> đã xác định rõ định hướng phát triển văn hóa trong giai đoạn mới, trong đó nhấn mạnh yêu cầu đẩy mạnh chuyển đổi số, phát triển hạ tầng số, dữ liệu số và môi trường văn hóa trong không gian số; coi đây là nền tảng để bảo tồn, phát huy giá trị văn hóa, thúc đẩy sáng tạo và phát triển các ngành công nghiệp văn hóa. Đồng thời, Nghị quyết cũng đặt ra yêu cầu xây dựng hệ sinh thái văn hóa số, tăng cường kết nối, chia sẻ và khai thác dữ liệu phục vụ quản lý và phát triển.</w:t>
      </w:r>
    </w:p>
    <w:p w14:paraId="65AEC98C"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lastRenderedPageBreak/>
        <w:t xml:space="preserve">Trên cơ sở đó, </w:t>
      </w:r>
      <w:r w:rsidRPr="00B55E1A">
        <w:rPr>
          <w:rStyle w:val="whitespace-normal"/>
          <w:sz w:val="28"/>
          <w:szCs w:val="28"/>
        </w:rPr>
        <w:t>Nghị quyết số 28/2026/QH16 của Quốc hội</w:t>
      </w:r>
      <w:r w:rsidRPr="00B55E1A">
        <w:rPr>
          <w:sz w:val="28"/>
          <w:szCs w:val="28"/>
        </w:rPr>
        <w:t xml:space="preserve"> đã giao Chính phủ quy định chi tiết về hạ tầng văn hóa số, dữ liệu văn hóa và các nền tảng dùng chung, qua đó xác định rõ phạm vi và nội dung cần được cụ thể hóa trong Nghị định, tập trung vào xây dựng, quản lý, kết nối, chia sẻ và khai thác dữ liệu văn hóa trong môi trường số.</w:t>
      </w:r>
    </w:p>
    <w:p w14:paraId="7D76DD84"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Việc rà soát cho thấy, các chủ trương, định hướng lớn của Đảng về phát triển văn hóa gắn với chuyển đổi số đã được cụ thể hóa bước đầu trong hệ thống pháp luật, tuy nhiên vẫn còn thiếu các quy định chuyên ngành về hạ tầng dữ liệu văn hóa số. Dự thảo Nghị định được xây dựng nhằm tiếp tục thể chế hóa các chủ trương nêu trên </w:t>
      </w:r>
      <w:proofErr w:type="gramStart"/>
      <w:r w:rsidRPr="00B55E1A">
        <w:rPr>
          <w:sz w:val="28"/>
          <w:szCs w:val="28"/>
        </w:rPr>
        <w:t>theo</w:t>
      </w:r>
      <w:proofErr w:type="gramEnd"/>
      <w:r w:rsidRPr="00B55E1A">
        <w:rPr>
          <w:sz w:val="28"/>
          <w:szCs w:val="28"/>
        </w:rPr>
        <w:t xml:space="preserve"> hướng cụ thể, khả thi, bám sát phạm vi được giao, góp phần hoàn thiện hành lang pháp lý cho phát triển văn hóa trong môi trường số.</w:t>
      </w:r>
    </w:p>
    <w:p w14:paraId="0869E007" w14:textId="5F13E849" w:rsidR="00047B64" w:rsidRPr="00B55E1A" w:rsidRDefault="00047B64" w:rsidP="001A2A0F">
      <w:pPr>
        <w:autoSpaceDE w:val="0"/>
        <w:autoSpaceDN w:val="0"/>
        <w:adjustRightInd w:val="0"/>
        <w:spacing w:before="120" w:after="120"/>
        <w:ind w:firstLine="720"/>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2. Văn b</w:t>
      </w:r>
      <w:r w:rsidRPr="00B55E1A">
        <w:rPr>
          <w:rFonts w:ascii="Times New Roman" w:hAnsi="Times New Roman" w:cs="Times New Roman"/>
          <w:b/>
          <w:bCs/>
          <w:sz w:val="28"/>
          <w:szCs w:val="28"/>
        </w:rPr>
        <w:t>ản quy phạm ph</w:t>
      </w:r>
      <w:r w:rsidRPr="00B55E1A">
        <w:rPr>
          <w:rFonts w:ascii="Times New Roman" w:hAnsi="Times New Roman" w:cs="Times New Roman"/>
          <w:b/>
          <w:bCs/>
          <w:sz w:val="28"/>
          <w:szCs w:val="28"/>
          <w:lang w:val="en-US"/>
        </w:rPr>
        <w:t>áp lu</w:t>
      </w:r>
      <w:r w:rsidRPr="00B55E1A">
        <w:rPr>
          <w:rFonts w:ascii="Times New Roman" w:hAnsi="Times New Roman" w:cs="Times New Roman"/>
          <w:b/>
          <w:bCs/>
          <w:sz w:val="28"/>
          <w:szCs w:val="28"/>
        </w:rPr>
        <w:t>ật c</w:t>
      </w:r>
      <w:r w:rsidRPr="00B55E1A">
        <w:rPr>
          <w:rFonts w:ascii="Times New Roman" w:hAnsi="Times New Roman" w:cs="Times New Roman"/>
          <w:b/>
          <w:bCs/>
          <w:sz w:val="28"/>
          <w:szCs w:val="28"/>
          <w:lang w:val="en-US"/>
        </w:rPr>
        <w:t>ó liên quan đ</w:t>
      </w:r>
      <w:r w:rsidR="00DD33FA" w:rsidRPr="00B55E1A">
        <w:rPr>
          <w:rFonts w:ascii="Times New Roman" w:hAnsi="Times New Roman" w:cs="Times New Roman"/>
          <w:b/>
          <w:bCs/>
          <w:sz w:val="28"/>
          <w:szCs w:val="28"/>
        </w:rPr>
        <w:t xml:space="preserve">ến </w:t>
      </w:r>
      <w:r w:rsidRPr="00B55E1A">
        <w:rPr>
          <w:rFonts w:ascii="Times New Roman" w:hAnsi="Times New Roman" w:cs="Times New Roman"/>
          <w:b/>
          <w:bCs/>
          <w:sz w:val="28"/>
          <w:szCs w:val="28"/>
          <w:lang w:val="en-US"/>
        </w:rPr>
        <w:t>d</w:t>
      </w:r>
      <w:r w:rsidRPr="00B55E1A">
        <w:rPr>
          <w:rFonts w:ascii="Times New Roman" w:hAnsi="Times New Roman" w:cs="Times New Roman"/>
          <w:b/>
          <w:bCs/>
          <w:sz w:val="28"/>
          <w:szCs w:val="28"/>
        </w:rPr>
        <w:t>ự thảo</w:t>
      </w:r>
      <w:r w:rsidR="000E6EEF" w:rsidRPr="00B55E1A">
        <w:rPr>
          <w:rFonts w:ascii="Times New Roman" w:hAnsi="Times New Roman" w:cs="Times New Roman"/>
          <w:b/>
          <w:bCs/>
          <w:sz w:val="28"/>
          <w:szCs w:val="28"/>
          <w:lang w:val="en-US"/>
        </w:rPr>
        <w:t xml:space="preserve"> Nghị </w:t>
      </w:r>
      <w:r w:rsidR="000E0050" w:rsidRPr="00B55E1A">
        <w:rPr>
          <w:rFonts w:ascii="Times New Roman" w:hAnsi="Times New Roman" w:cs="Times New Roman"/>
          <w:b/>
          <w:bCs/>
          <w:sz w:val="28"/>
          <w:szCs w:val="28"/>
          <w:lang w:val="en-US"/>
        </w:rPr>
        <w:t>định</w:t>
      </w:r>
    </w:p>
    <w:p w14:paraId="22C66C20" w14:textId="77777777" w:rsidR="000E0050" w:rsidRPr="00B55E1A" w:rsidRDefault="000E0050" w:rsidP="001A2A0F">
      <w:pPr>
        <w:autoSpaceDE w:val="0"/>
        <w:autoSpaceDN w:val="0"/>
        <w:adjustRightInd w:val="0"/>
        <w:spacing w:before="120" w:after="120"/>
        <w:ind w:firstLine="720"/>
        <w:jc w:val="both"/>
        <w:outlineLvl w:val="2"/>
        <w:rPr>
          <w:rFonts w:ascii="Times New Roman" w:hAnsi="Times New Roman" w:cs="Times New Roman"/>
          <w:sz w:val="28"/>
          <w:szCs w:val="28"/>
        </w:rPr>
      </w:pPr>
      <w:r w:rsidRPr="00B55E1A">
        <w:rPr>
          <w:rFonts w:ascii="Times New Roman" w:hAnsi="Times New Roman" w:cs="Times New Roman"/>
          <w:sz w:val="28"/>
          <w:szCs w:val="28"/>
        </w:rPr>
        <w:t>Qua rà soát cho thấy, về cơ bản, các quy định của dự thảo Nghị định đã thống nhất với hệ thống pháp luật hiện hành về dữ liệu, chuyển đổi số và hạ tầng số. Tuy nhiên, do đây là Nghị định quy định chuyên ngành về hạ tầng văn hóa số nên vẫn còn một số nội dung chưa được quy định hoặc chưa được quy định đầy đủ trong các văn bản hiện hành, cụ thể như sau:</w:t>
      </w:r>
    </w:p>
    <w:p w14:paraId="099B2E00" w14:textId="77777777" w:rsidR="000E0050" w:rsidRPr="000E0050" w:rsidRDefault="000E0050" w:rsidP="001A2A0F">
      <w:pPr>
        <w:spacing w:before="120" w:after="120"/>
        <w:ind w:firstLine="720"/>
        <w:jc w:val="both"/>
        <w:outlineLvl w:val="2"/>
        <w:rPr>
          <w:rFonts w:ascii="Times New Roman" w:hAnsi="Times New Roman" w:cs="Times New Roman"/>
          <w:b/>
          <w:bCs/>
          <w:sz w:val="28"/>
          <w:szCs w:val="28"/>
          <w:lang w:val="en-US"/>
        </w:rPr>
      </w:pPr>
      <w:r w:rsidRPr="00B55E1A">
        <w:rPr>
          <w:rFonts w:ascii="Times New Roman" w:hAnsi="Times New Roman" w:cs="Times New Roman"/>
          <w:b/>
          <w:bCs/>
          <w:sz w:val="28"/>
          <w:szCs w:val="28"/>
          <w:lang w:val="en-US"/>
        </w:rPr>
        <w:t>2.1. Về cấu trúc và thành phần hạ tầng văn hóa số</w:t>
      </w:r>
    </w:p>
    <w:p w14:paraId="21407850" w14:textId="77777777" w:rsidR="000E0050" w:rsidRPr="000E0050" w:rsidRDefault="000E0050" w:rsidP="001A2A0F">
      <w:pPr>
        <w:spacing w:before="120" w:after="120"/>
        <w:ind w:firstLine="720"/>
        <w:jc w:val="both"/>
        <w:rPr>
          <w:rFonts w:ascii="Times New Roman" w:hAnsi="Times New Roman" w:cs="Times New Roman"/>
          <w:sz w:val="28"/>
          <w:szCs w:val="28"/>
          <w:lang w:val="en-US"/>
        </w:rPr>
      </w:pPr>
      <w:r w:rsidRPr="00B55E1A">
        <w:rPr>
          <w:rFonts w:ascii="Times New Roman" w:hAnsi="Times New Roman" w:cs="Times New Roman"/>
          <w:sz w:val="28"/>
          <w:szCs w:val="28"/>
          <w:lang w:val="en-US"/>
        </w:rPr>
        <w:t>Luật Chuyển đổi số năm 2025</w:t>
      </w:r>
      <w:r w:rsidRPr="000E0050">
        <w:rPr>
          <w:rFonts w:ascii="Times New Roman" w:hAnsi="Times New Roman" w:cs="Times New Roman"/>
          <w:sz w:val="28"/>
          <w:szCs w:val="28"/>
          <w:lang w:val="en-US"/>
        </w:rPr>
        <w:t xml:space="preserve"> đã quy định về hạ tầng số và các thành phần của hạ tầng số, trong đó tại </w:t>
      </w:r>
      <w:r w:rsidRPr="00B55E1A">
        <w:rPr>
          <w:rFonts w:ascii="Times New Roman" w:hAnsi="Times New Roman" w:cs="Times New Roman"/>
          <w:bCs/>
          <w:sz w:val="28"/>
          <w:szCs w:val="28"/>
          <w:lang w:val="en-US"/>
        </w:rPr>
        <w:t>Điều 22</w:t>
      </w:r>
      <w:r w:rsidRPr="000E0050">
        <w:rPr>
          <w:rFonts w:ascii="Times New Roman" w:hAnsi="Times New Roman" w:cs="Times New Roman"/>
          <w:sz w:val="28"/>
          <w:szCs w:val="28"/>
          <w:lang w:val="en-US"/>
        </w:rPr>
        <w:t xml:space="preserve"> quy định hạ tầng số bao gồm dữ liệu số, nền tảng số và hệ thống thông tin. Tuy nhiên, Luật chưa có quy định cụ thể về tổ chức hạ tầng </w:t>
      </w:r>
      <w:proofErr w:type="gramStart"/>
      <w:r w:rsidRPr="000E0050">
        <w:rPr>
          <w:rFonts w:ascii="Times New Roman" w:hAnsi="Times New Roman" w:cs="Times New Roman"/>
          <w:sz w:val="28"/>
          <w:szCs w:val="28"/>
          <w:lang w:val="en-US"/>
        </w:rPr>
        <w:t>theo</w:t>
      </w:r>
      <w:proofErr w:type="gramEnd"/>
      <w:r w:rsidRPr="000E0050">
        <w:rPr>
          <w:rFonts w:ascii="Times New Roman" w:hAnsi="Times New Roman" w:cs="Times New Roman"/>
          <w:sz w:val="28"/>
          <w:szCs w:val="28"/>
          <w:lang w:val="en-US"/>
        </w:rPr>
        <w:t xml:space="preserve"> ngành, đặc biệt là hạ tầng văn hóa số với đặc thù gắn với nội dung văn hóa.</w:t>
      </w:r>
    </w:p>
    <w:p w14:paraId="41546563" w14:textId="77777777" w:rsidR="000E0050" w:rsidRPr="000E0050" w:rsidRDefault="000E0050" w:rsidP="001A2A0F">
      <w:pPr>
        <w:spacing w:before="120" w:after="120"/>
        <w:ind w:firstLine="720"/>
        <w:jc w:val="both"/>
        <w:rPr>
          <w:rFonts w:ascii="Times New Roman" w:hAnsi="Times New Roman" w:cs="Times New Roman"/>
          <w:sz w:val="28"/>
          <w:szCs w:val="28"/>
          <w:lang w:val="en-US"/>
        </w:rPr>
      </w:pPr>
      <w:r w:rsidRPr="000E0050">
        <w:rPr>
          <w:rFonts w:ascii="Times New Roman" w:hAnsi="Times New Roman" w:cs="Times New Roman"/>
          <w:sz w:val="28"/>
          <w:szCs w:val="28"/>
          <w:lang w:val="en-US"/>
        </w:rPr>
        <w:t>Do đó, dự thảo Nghị định đã bổ sung quy định về cấu trúc hạ tầng văn hóa số, xác định dữ liệu văn hóa số, cơ sở dữ liệu, nền tảng số và hệ thống thông tin là các thành phần cốt lõi của hạ tầng, làm cơ sở cho việc tổ chức xây dựng và vận hành theo ngành.</w:t>
      </w:r>
    </w:p>
    <w:p w14:paraId="61D7082B"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2.2. Về quản trị dữ liệu văn hóa số</w:t>
      </w:r>
    </w:p>
    <w:p w14:paraId="116131AA"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Luật Dữ liệu năm 2024</w:t>
      </w:r>
      <w:r w:rsidRPr="00B55E1A">
        <w:rPr>
          <w:sz w:val="28"/>
          <w:szCs w:val="28"/>
        </w:rPr>
        <w:t xml:space="preserve"> tại </w:t>
      </w:r>
      <w:r w:rsidRPr="00B55E1A">
        <w:rPr>
          <w:rStyle w:val="Strong"/>
          <w:b w:val="0"/>
          <w:sz w:val="28"/>
          <w:szCs w:val="28"/>
        </w:rPr>
        <w:t>Điều 15</w:t>
      </w:r>
      <w:r w:rsidRPr="00B55E1A">
        <w:rPr>
          <w:sz w:val="28"/>
          <w:szCs w:val="28"/>
        </w:rPr>
        <w:t xml:space="preserve"> đã quy định về quản lý, khai thác và sử dụng dữ liệu; tuy nhiên các quy định này mang tính nguyên tắc chung, chưa có quy định cụ thể về quản trị dữ liệu theo ngành, đặc biệt đối với dữ liệu văn hóa số.</w:t>
      </w:r>
    </w:p>
    <w:p w14:paraId="58BB0AA4"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Thực tiễn cho thấy việc xác định trách nhiệm của các cơ quan, tổ chức trong việc tạo lập, cập nhật, quản lý và khai thác dữ liệu còn chưa rõ ràng; thiếu cơ chế kiểm soát chất lượng và phân quyền truy cập dữ liệu.</w:t>
      </w:r>
    </w:p>
    <w:p w14:paraId="1A94252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Do đó, dự thảo Nghị định đã bổ sung các quy định về quản trị dữ liệu văn hóa số </w:t>
      </w:r>
      <w:proofErr w:type="gramStart"/>
      <w:r w:rsidRPr="00B55E1A">
        <w:rPr>
          <w:sz w:val="28"/>
          <w:szCs w:val="28"/>
        </w:rPr>
        <w:t>theo</w:t>
      </w:r>
      <w:proofErr w:type="gramEnd"/>
      <w:r w:rsidRPr="00B55E1A">
        <w:rPr>
          <w:sz w:val="28"/>
          <w:szCs w:val="28"/>
        </w:rPr>
        <w:t xml:space="preserve"> vòng đời, xác định rõ trách nhiệm của các chủ thể và thiết lập cơ chế kiểm soát chất lượng, truy xuất và sử dụng dữ liệu.</w:t>
      </w:r>
    </w:p>
    <w:p w14:paraId="4A7AC1F5"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2.3. Về kết nối, chia sẻ dữ liệu văn hóa số</w:t>
      </w:r>
    </w:p>
    <w:p w14:paraId="626FA141"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lastRenderedPageBreak/>
        <w:t>Luật Chuyển đổi số năm 2025</w:t>
      </w:r>
      <w:r w:rsidRPr="00B55E1A">
        <w:rPr>
          <w:sz w:val="28"/>
          <w:szCs w:val="28"/>
        </w:rPr>
        <w:t xml:space="preserve"> tại </w:t>
      </w:r>
      <w:r w:rsidRPr="00B55E1A">
        <w:rPr>
          <w:rStyle w:val="Strong"/>
          <w:b w:val="0"/>
          <w:sz w:val="28"/>
          <w:szCs w:val="28"/>
        </w:rPr>
        <w:t>khoản 3 Điều 15</w:t>
      </w:r>
      <w:r w:rsidRPr="00B55E1A">
        <w:rPr>
          <w:sz w:val="28"/>
          <w:szCs w:val="28"/>
        </w:rPr>
        <w:t xml:space="preserve"> đã quy định nguyên tắc kết nối, chia sẻ dữ liệu giữa các hệ thống thông tin. Tuy nhiên, các quy định này chưa cụ thể hóa đối với dữ liệu văn hóa số với yêu cầu kiểm soát chặt chẽ việc khai thác và sử dụng.</w:t>
      </w:r>
    </w:p>
    <w:p w14:paraId="6F8A1EDD"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Thực tiễn cho thấy việc chia sẻ dữ liệu còn hạn chế, thiếu cơ chế chia sẻ </w:t>
      </w:r>
      <w:proofErr w:type="gramStart"/>
      <w:r w:rsidRPr="00B55E1A">
        <w:rPr>
          <w:sz w:val="28"/>
          <w:szCs w:val="28"/>
        </w:rPr>
        <w:t>theo</w:t>
      </w:r>
      <w:proofErr w:type="gramEnd"/>
      <w:r w:rsidRPr="00B55E1A">
        <w:rPr>
          <w:sz w:val="28"/>
          <w:szCs w:val="28"/>
        </w:rPr>
        <w:t xml:space="preserve"> mức độ mở có điều kiện, chưa có quy định rõ về phân quyền truy cập và kiểm soát khai thác dữ liệu.</w:t>
      </w:r>
    </w:p>
    <w:p w14:paraId="20CF05D7"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Do đó, dự thảo Nghị định đã xây dựng các quy định về kết nối, liên thông và chia sẻ dữ liệu văn hóa số </w:t>
      </w:r>
      <w:proofErr w:type="gramStart"/>
      <w:r w:rsidRPr="00B55E1A">
        <w:rPr>
          <w:sz w:val="28"/>
          <w:szCs w:val="28"/>
        </w:rPr>
        <w:t>theo</w:t>
      </w:r>
      <w:proofErr w:type="gramEnd"/>
      <w:r w:rsidRPr="00B55E1A">
        <w:rPr>
          <w:sz w:val="28"/>
          <w:szCs w:val="28"/>
        </w:rPr>
        <w:t xml:space="preserve"> hướng mở có kiểm soát, bảo đảm vừa khai thác hiệu quả dữ liệu, vừa bảo vệ an toàn, an ninh và giá trị văn hóa.</w:t>
      </w:r>
    </w:p>
    <w:p w14:paraId="6259A110"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2.4. Về khai thác dữ liệu văn hóa số</w:t>
      </w:r>
    </w:p>
    <w:p w14:paraId="2384CC2A"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Luật Sở hữu trí tuệ</w:t>
      </w:r>
      <w:r w:rsidRPr="00B55E1A">
        <w:rPr>
          <w:sz w:val="28"/>
          <w:szCs w:val="28"/>
        </w:rPr>
        <w:t xml:space="preserve"> tại </w:t>
      </w:r>
      <w:r w:rsidRPr="00B55E1A">
        <w:rPr>
          <w:rStyle w:val="Strong"/>
          <w:b w:val="0"/>
          <w:sz w:val="28"/>
          <w:szCs w:val="28"/>
        </w:rPr>
        <w:t>Điều 4 và Điều 14</w:t>
      </w:r>
      <w:r w:rsidRPr="00B55E1A">
        <w:rPr>
          <w:sz w:val="28"/>
          <w:szCs w:val="28"/>
        </w:rPr>
        <w:t xml:space="preserve"> đã quy định về đối tượng được bảo hộ quyền tác giả và quyền liên quan, trong đó bao gồm các tác phẩm, sản phẩm văn hóa. Tuy nhiên, chưa có quy định cụ thể về cơ chế khai thác dữ liệu văn hóa số như một nguồn lực phục vụ phát triển trong môi trường số.</w:t>
      </w:r>
    </w:p>
    <w:p w14:paraId="389937F5"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Thực tiễn cho thấy việc khai thác dữ liệu còn hạn chế, chưa phát huy được giá trị dữ liệu; đồng thời tiềm ẩn nguy cơ xâm phạm quyền sở hữu trí tuệ và làm sai lệch nội dung, ngữ cảnh văn hóa.</w:t>
      </w:r>
    </w:p>
    <w:p w14:paraId="69047D88"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 xml:space="preserve">Do đó, dự thảo Nghị định đã bổ sung các quy định về khai thác dữ liệu văn hóa số gắn với yêu cầu bảo đảm quyền sở hữu trí tuệ, </w:t>
      </w:r>
      <w:proofErr w:type="gramStart"/>
      <w:r w:rsidRPr="00B55E1A">
        <w:rPr>
          <w:sz w:val="28"/>
          <w:szCs w:val="28"/>
        </w:rPr>
        <w:t>tính</w:t>
      </w:r>
      <w:proofErr w:type="gramEnd"/>
      <w:r w:rsidRPr="00B55E1A">
        <w:rPr>
          <w:sz w:val="28"/>
          <w:szCs w:val="28"/>
        </w:rPr>
        <w:t xml:space="preserve"> nguyên gốc và giá trị văn hóa.</w:t>
      </w:r>
    </w:p>
    <w:p w14:paraId="04A7B21C" w14:textId="77777777" w:rsidR="000E0050" w:rsidRPr="00B55E1A" w:rsidRDefault="000E0050" w:rsidP="001A2A0F">
      <w:pPr>
        <w:pStyle w:val="Heading3"/>
        <w:spacing w:before="120" w:beforeAutospacing="0" w:after="120" w:afterAutospacing="0"/>
        <w:ind w:firstLine="720"/>
        <w:jc w:val="both"/>
        <w:rPr>
          <w:sz w:val="28"/>
          <w:szCs w:val="28"/>
        </w:rPr>
      </w:pPr>
      <w:r w:rsidRPr="00B55E1A">
        <w:rPr>
          <w:rStyle w:val="Strong"/>
          <w:b/>
          <w:bCs/>
          <w:sz w:val="28"/>
          <w:szCs w:val="28"/>
        </w:rPr>
        <w:t>2.5. Về cơ chế huy động nguồn lực phát triển hạ tầng văn hóa số</w:t>
      </w:r>
    </w:p>
    <w:p w14:paraId="306880BD"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rStyle w:val="whitespace-normal"/>
          <w:sz w:val="28"/>
          <w:szCs w:val="28"/>
        </w:rPr>
        <w:t xml:space="preserve">Luật Đầu tư </w:t>
      </w:r>
      <w:proofErr w:type="gramStart"/>
      <w:r w:rsidRPr="00B55E1A">
        <w:rPr>
          <w:rStyle w:val="whitespace-normal"/>
          <w:sz w:val="28"/>
          <w:szCs w:val="28"/>
        </w:rPr>
        <w:t>theo</w:t>
      </w:r>
      <w:proofErr w:type="gramEnd"/>
      <w:r w:rsidRPr="00B55E1A">
        <w:rPr>
          <w:rStyle w:val="whitespace-normal"/>
          <w:sz w:val="28"/>
          <w:szCs w:val="28"/>
        </w:rPr>
        <w:t xml:space="preserve"> phương thức đối tác công tư</w:t>
      </w:r>
      <w:r w:rsidRPr="00B55E1A">
        <w:rPr>
          <w:sz w:val="28"/>
          <w:szCs w:val="28"/>
        </w:rPr>
        <w:t xml:space="preserve"> tại </w:t>
      </w:r>
      <w:r w:rsidRPr="00B55E1A">
        <w:rPr>
          <w:rStyle w:val="Strong"/>
          <w:b w:val="0"/>
          <w:sz w:val="28"/>
          <w:szCs w:val="28"/>
        </w:rPr>
        <w:t>Điều 4 và Điều 5</w:t>
      </w:r>
      <w:r w:rsidRPr="00B55E1A">
        <w:rPr>
          <w:sz w:val="28"/>
          <w:szCs w:val="28"/>
        </w:rPr>
        <w:t xml:space="preserve"> đã quy định về lĩnh vực, nguyên tắc đầu tư theo phương thức đối tác công – tư. Tuy nhiên, chưa có quy định cụ thể đối với lĩnh vực hạ tầng văn hóa số.</w:t>
      </w:r>
    </w:p>
    <w:p w14:paraId="341FAA36"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Trong khi đó, thực tiễn cho thấy nguồn lực nhà nước còn hạn chế, cần thiết phải huy động sự tham gia của doanh nghiệp và các tổ chức xã hội trong phát triển hạ tầng dữ liệu văn hóa số.</w:t>
      </w:r>
    </w:p>
    <w:p w14:paraId="3DD1A21C" w14:textId="77777777" w:rsidR="000E0050" w:rsidRPr="00B55E1A" w:rsidRDefault="000E0050" w:rsidP="001A2A0F">
      <w:pPr>
        <w:pStyle w:val="NormalWeb"/>
        <w:spacing w:before="120" w:beforeAutospacing="0" w:after="120" w:afterAutospacing="0"/>
        <w:ind w:firstLine="720"/>
        <w:jc w:val="both"/>
        <w:rPr>
          <w:sz w:val="28"/>
          <w:szCs w:val="28"/>
        </w:rPr>
      </w:pPr>
      <w:r w:rsidRPr="00B55E1A">
        <w:rPr>
          <w:sz w:val="28"/>
          <w:szCs w:val="28"/>
        </w:rPr>
        <w:t>Do đó, dự thảo Nghị định đã bổ sung các quy định về phát triển hệ sinh thái dữ liệu văn hóa số, khuyến khích sự tham gia của các chủ thể theo quy định của pháp luật, bảo đảm phù hợp với phạm vi điều chỉnh của Nghị định.</w:t>
      </w:r>
    </w:p>
    <w:p w14:paraId="62E40B4C" w14:textId="0DA0A901" w:rsidR="00534545" w:rsidRPr="00B55E1A" w:rsidRDefault="007919B0" w:rsidP="001A2A0F">
      <w:pPr>
        <w:autoSpaceDE w:val="0"/>
        <w:autoSpaceDN w:val="0"/>
        <w:adjustRightInd w:val="0"/>
        <w:spacing w:before="120" w:after="120"/>
        <w:ind w:firstLine="720"/>
        <w:jc w:val="both"/>
        <w:outlineLvl w:val="1"/>
        <w:rPr>
          <w:rFonts w:ascii="Times New Roman" w:hAnsi="Times New Roman" w:cs="Times New Roman"/>
          <w:b/>
          <w:bCs/>
          <w:sz w:val="28"/>
          <w:szCs w:val="28"/>
          <w:lang w:val="en-US"/>
        </w:rPr>
      </w:pPr>
      <w:r w:rsidRPr="00B55E1A">
        <w:rPr>
          <w:rFonts w:ascii="Times New Roman" w:hAnsi="Times New Roman" w:cs="Times New Roman"/>
          <w:b/>
          <w:bCs/>
          <w:sz w:val="28"/>
          <w:szCs w:val="28"/>
          <w:lang w:val="en"/>
        </w:rPr>
        <w:t>3</w:t>
      </w:r>
      <w:r w:rsidR="00047B64" w:rsidRPr="00B55E1A">
        <w:rPr>
          <w:rFonts w:ascii="Times New Roman" w:hAnsi="Times New Roman" w:cs="Times New Roman"/>
          <w:b/>
          <w:bCs/>
          <w:sz w:val="28"/>
          <w:szCs w:val="28"/>
          <w:lang w:val="en"/>
        </w:rPr>
        <w:t xml:space="preserve">. </w:t>
      </w:r>
      <w:r w:rsidR="00534545" w:rsidRPr="00B55E1A">
        <w:rPr>
          <w:rFonts w:ascii="Times New Roman" w:hAnsi="Times New Roman" w:cs="Times New Roman"/>
          <w:b/>
          <w:bCs/>
          <w:sz w:val="28"/>
          <w:szCs w:val="28"/>
        </w:rPr>
        <w:t xml:space="preserve">Điều ước quốc tế có liên quan đến dự thảo Nghị </w:t>
      </w:r>
      <w:r w:rsidR="000E0050" w:rsidRPr="00B55E1A">
        <w:rPr>
          <w:rFonts w:ascii="Times New Roman" w:hAnsi="Times New Roman" w:cs="Times New Roman"/>
          <w:b/>
          <w:bCs/>
          <w:sz w:val="28"/>
          <w:szCs w:val="28"/>
          <w:lang w:val="en-US"/>
        </w:rPr>
        <w:t>định</w:t>
      </w:r>
    </w:p>
    <w:p w14:paraId="7039842D" w14:textId="77777777" w:rsidR="00B55E1A" w:rsidRP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t xml:space="preserve">Qua rà soát cho thấy, dự thảo Nghị định không thuộc trường hợp phải nội luật hóa trực tiếp điều ước quốc tế cụ thể, nhưng có liên quan đến một số cam kết quốc tế trong lĩnh vực văn hóa và sở hữu trí tuệ. Các quy định của Nghị định bảo đảm phù hợp với </w:t>
      </w:r>
      <w:r w:rsidRPr="00B55E1A">
        <w:rPr>
          <w:rStyle w:val="whitespace-normal"/>
          <w:rFonts w:ascii="Times New Roman" w:hAnsi="Times New Roman" w:cs="Times New Roman"/>
          <w:sz w:val="28"/>
          <w:szCs w:val="28"/>
        </w:rPr>
        <w:t>Công ước UNESCO 2003 về bảo vệ di sản văn hóa phi vật thể</w:t>
      </w:r>
      <w:r w:rsidRPr="00B55E1A">
        <w:rPr>
          <w:rFonts w:ascii="Times New Roman" w:hAnsi="Times New Roman" w:cs="Times New Roman"/>
          <w:sz w:val="28"/>
          <w:szCs w:val="28"/>
        </w:rPr>
        <w:t xml:space="preserve"> và </w:t>
      </w:r>
      <w:r w:rsidRPr="00B55E1A">
        <w:rPr>
          <w:rStyle w:val="whitespace-normal"/>
          <w:rFonts w:ascii="Times New Roman" w:hAnsi="Times New Roman" w:cs="Times New Roman"/>
          <w:sz w:val="28"/>
          <w:szCs w:val="28"/>
        </w:rPr>
        <w:t>Hiệp định TRIPS</w:t>
      </w:r>
      <w:r w:rsidRPr="00B55E1A">
        <w:rPr>
          <w:rFonts w:ascii="Times New Roman" w:hAnsi="Times New Roman" w:cs="Times New Roman"/>
          <w:sz w:val="28"/>
          <w:szCs w:val="28"/>
        </w:rPr>
        <w:t>, đặc biệt trong việc bảo vệ dữ liệu văn hóa, quyền sở hữu trí tuệ và phát huy giá trị di sản trong môi trường số.</w:t>
      </w:r>
    </w:p>
    <w:p w14:paraId="2A41D650" w14:textId="77777777" w:rsid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lastRenderedPageBreak/>
        <w:t>Dự thảo Nghị định được xây dựng theo hướng vừa thúc đẩy kết nối, chia sẻ và khai thác dữ liệu, vừa bảo đảm an toàn, an ninh và phù hợp với các nghĩa vụ quốc tế của Việt Nam.</w:t>
      </w:r>
    </w:p>
    <w:p w14:paraId="386F277A" w14:textId="2E0A7E42" w:rsidR="00B55E1A" w:rsidRPr="00B55E1A" w:rsidRDefault="00B55E1A" w:rsidP="001A2A0F">
      <w:pPr>
        <w:autoSpaceDE w:val="0"/>
        <w:autoSpaceDN w:val="0"/>
        <w:adjustRightInd w:val="0"/>
        <w:spacing w:before="120" w:after="120"/>
        <w:ind w:firstLine="720"/>
        <w:jc w:val="both"/>
        <w:outlineLvl w:val="1"/>
        <w:rPr>
          <w:rFonts w:ascii="Times New Roman" w:hAnsi="Times New Roman" w:cs="Times New Roman"/>
          <w:sz w:val="28"/>
          <w:szCs w:val="28"/>
        </w:rPr>
      </w:pPr>
      <w:r w:rsidRPr="00B55E1A">
        <w:rPr>
          <w:rFonts w:ascii="Times New Roman" w:hAnsi="Times New Roman" w:cs="Times New Roman"/>
          <w:sz w:val="28"/>
          <w:szCs w:val="28"/>
        </w:rPr>
        <w:t>Dự thảo không làm phát sinh nghĩa vụ quốc tế mới và không mâu thuẫn với các điều ước quốc tế mà Việt Nam là thành viên.</w:t>
      </w:r>
    </w:p>
    <w:p w14:paraId="07359A93" w14:textId="0E784EAE" w:rsidR="00047B64" w:rsidRPr="00B55E1A" w:rsidRDefault="00534545" w:rsidP="001A2A0F">
      <w:pPr>
        <w:autoSpaceDE w:val="0"/>
        <w:autoSpaceDN w:val="0"/>
        <w:adjustRightInd w:val="0"/>
        <w:spacing w:before="120" w:after="120"/>
        <w:ind w:firstLine="709"/>
        <w:jc w:val="both"/>
        <w:outlineLvl w:val="1"/>
        <w:rPr>
          <w:rFonts w:ascii="Times New Roman" w:hAnsi="Times New Roman" w:cs="Times New Roman"/>
          <w:b/>
          <w:bCs/>
          <w:sz w:val="28"/>
          <w:szCs w:val="28"/>
          <w:lang w:val="en"/>
        </w:rPr>
      </w:pPr>
      <w:r w:rsidRPr="00B55E1A">
        <w:rPr>
          <w:rFonts w:ascii="Times New Roman" w:hAnsi="Times New Roman" w:cs="Times New Roman"/>
          <w:b/>
          <w:bCs/>
          <w:sz w:val="28"/>
          <w:szCs w:val="28"/>
        </w:rPr>
        <w:t xml:space="preserve">4. </w:t>
      </w:r>
      <w:r w:rsidR="00047B64" w:rsidRPr="00B55E1A">
        <w:rPr>
          <w:rFonts w:ascii="Times New Roman" w:hAnsi="Times New Roman" w:cs="Times New Roman"/>
          <w:b/>
          <w:bCs/>
          <w:sz w:val="28"/>
          <w:szCs w:val="28"/>
          <w:lang w:val="en"/>
        </w:rPr>
        <w:t>Phụ lục</w:t>
      </w:r>
    </w:p>
    <w:p w14:paraId="2E77BDF7" w14:textId="77777777"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Báo cáo gồm 03 mục kèm </w:t>
      </w:r>
      <w:proofErr w:type="gramStart"/>
      <w:r w:rsidRPr="00B55E1A">
        <w:rPr>
          <w:rFonts w:ascii="Times New Roman" w:hAnsi="Times New Roman" w:cs="Times New Roman"/>
          <w:bCs/>
          <w:sz w:val="28"/>
          <w:szCs w:val="28"/>
          <w:lang w:val="en-US"/>
        </w:rPr>
        <w:t>theo</w:t>
      </w:r>
      <w:proofErr w:type="gramEnd"/>
      <w:r w:rsidRPr="00B55E1A">
        <w:rPr>
          <w:rFonts w:ascii="Times New Roman" w:hAnsi="Times New Roman" w:cs="Times New Roman"/>
          <w:bCs/>
          <w:sz w:val="28"/>
          <w:szCs w:val="28"/>
          <w:lang w:val="en-US"/>
        </w:rPr>
        <w:t xml:space="preserve"> phụ lục, bao gồm:</w:t>
      </w:r>
    </w:p>
    <w:p w14:paraId="42BF736D" w14:textId="2E20F69B"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(1) Chủ trương, đường lối của Đảng có liên quan đến dự thảo </w:t>
      </w:r>
      <w:r w:rsidR="00B55E1A" w:rsidRPr="00B55E1A">
        <w:rPr>
          <w:rFonts w:ascii="Times New Roman" w:hAnsi="Times New Roman" w:cs="Times New Roman"/>
          <w:bCs/>
          <w:sz w:val="28"/>
          <w:szCs w:val="28"/>
          <w:lang w:val="en-US"/>
        </w:rPr>
        <w:t>Nghị định</w:t>
      </w:r>
      <w:r w:rsidRPr="00B55E1A">
        <w:rPr>
          <w:rFonts w:ascii="Times New Roman" w:hAnsi="Times New Roman" w:cs="Times New Roman"/>
          <w:bCs/>
          <w:sz w:val="28"/>
          <w:szCs w:val="28"/>
          <w:lang w:val="en-US"/>
        </w:rPr>
        <w:t>.</w:t>
      </w:r>
    </w:p>
    <w:p w14:paraId="45BBF1C1" w14:textId="1CBA9695"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(2) Văn bản quy phạm pháp luật có liên quan đến dự thảo </w:t>
      </w:r>
      <w:r w:rsidR="00B55E1A" w:rsidRPr="00B55E1A">
        <w:rPr>
          <w:rFonts w:ascii="Times New Roman" w:hAnsi="Times New Roman" w:cs="Times New Roman"/>
          <w:bCs/>
          <w:sz w:val="28"/>
          <w:szCs w:val="28"/>
          <w:lang w:val="en-US"/>
        </w:rPr>
        <w:t>Nghị định</w:t>
      </w:r>
      <w:r w:rsidRPr="00B55E1A">
        <w:rPr>
          <w:rFonts w:ascii="Times New Roman" w:hAnsi="Times New Roman" w:cs="Times New Roman"/>
          <w:bCs/>
          <w:sz w:val="28"/>
          <w:szCs w:val="28"/>
          <w:lang w:val="en-US"/>
        </w:rPr>
        <w:t>.</w:t>
      </w:r>
    </w:p>
    <w:p w14:paraId="5636507B" w14:textId="20787E81" w:rsidR="00A2514B" w:rsidRPr="00B55E1A" w:rsidRDefault="00A2514B"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(3) Điều ước quốc tế liên quan đến dự thảo </w:t>
      </w:r>
      <w:r w:rsidR="00B55E1A" w:rsidRPr="00B55E1A">
        <w:rPr>
          <w:rFonts w:ascii="Times New Roman" w:hAnsi="Times New Roman" w:cs="Times New Roman"/>
          <w:bCs/>
          <w:sz w:val="28"/>
          <w:szCs w:val="28"/>
          <w:lang w:val="en-US"/>
        </w:rPr>
        <w:t>Nghị đinh</w:t>
      </w:r>
      <w:r w:rsidRPr="00B55E1A">
        <w:rPr>
          <w:rFonts w:ascii="Times New Roman" w:hAnsi="Times New Roman" w:cs="Times New Roman"/>
          <w:bCs/>
          <w:sz w:val="28"/>
          <w:szCs w:val="28"/>
          <w:lang w:val="en-US"/>
        </w:rPr>
        <w:t>.</w:t>
      </w:r>
    </w:p>
    <w:p w14:paraId="453FC7EA" w14:textId="686B4498" w:rsidR="00A362E4" w:rsidRPr="00B55E1A" w:rsidRDefault="00A362E4" w:rsidP="001A2A0F">
      <w:pPr>
        <w:autoSpaceDE w:val="0"/>
        <w:autoSpaceDN w:val="0"/>
        <w:adjustRightInd w:val="0"/>
        <w:spacing w:before="120" w:after="120"/>
        <w:ind w:firstLine="709"/>
        <w:jc w:val="both"/>
        <w:rPr>
          <w:rFonts w:ascii="Times New Roman" w:hAnsi="Times New Roman" w:cs="Times New Roman"/>
          <w:bCs/>
          <w:sz w:val="28"/>
          <w:szCs w:val="28"/>
          <w:lang w:val="en-US"/>
        </w:rPr>
      </w:pPr>
      <w:r w:rsidRPr="00B55E1A">
        <w:rPr>
          <w:rFonts w:ascii="Times New Roman" w:hAnsi="Times New Roman" w:cs="Times New Roman"/>
          <w:bCs/>
          <w:sz w:val="28"/>
          <w:szCs w:val="28"/>
          <w:lang w:val="en-US"/>
        </w:rPr>
        <w:t xml:space="preserve">Trên đây là Báo cáo rà soát các chủ trương, đường lối của Đảng, văn bản quy phạm pháp luật, điều ước quốc tế có liên quan đến dự thảo Nghị </w:t>
      </w:r>
      <w:r w:rsidR="00B55E1A" w:rsidRPr="00B55E1A">
        <w:rPr>
          <w:rFonts w:ascii="Times New Roman" w:hAnsi="Times New Roman" w:cs="Times New Roman"/>
          <w:bCs/>
          <w:sz w:val="28"/>
          <w:szCs w:val="28"/>
          <w:lang w:val="en-US"/>
        </w:rPr>
        <w:t>đinh</w:t>
      </w:r>
      <w:r w:rsidRPr="00B55E1A">
        <w:rPr>
          <w:rFonts w:ascii="Times New Roman" w:hAnsi="Times New Roman" w:cs="Times New Roman"/>
          <w:bCs/>
          <w:sz w:val="28"/>
          <w:szCs w:val="28"/>
          <w:lang w:val="en-US"/>
        </w:rPr>
        <w:t xml:space="preserve"> của Quốc hội </w:t>
      </w:r>
      <w:r w:rsidR="00CB0C93" w:rsidRPr="00B55E1A">
        <w:rPr>
          <w:rFonts w:ascii="Times New Roman" w:hAnsi="Times New Roman" w:cs="Times New Roman"/>
          <w:bCs/>
          <w:sz w:val="28"/>
          <w:szCs w:val="28"/>
          <w:lang w:val="en-US"/>
        </w:rPr>
        <w:t xml:space="preserve">về </w:t>
      </w:r>
      <w:r w:rsidR="007F43DB" w:rsidRPr="00B55E1A">
        <w:rPr>
          <w:rFonts w:ascii="Times New Roman" w:hAnsi="Times New Roman" w:cs="Times New Roman"/>
          <w:bCs/>
          <w:sz w:val="28"/>
          <w:szCs w:val="28"/>
          <w:lang w:val="en-US"/>
        </w:rPr>
        <w:t>cơ chế, chính sách đột phá</w:t>
      </w:r>
      <w:r w:rsidR="0082078B" w:rsidRPr="00B55E1A">
        <w:rPr>
          <w:rFonts w:ascii="Times New Roman" w:hAnsi="Times New Roman" w:cs="Times New Roman"/>
          <w:bCs/>
          <w:sz w:val="28"/>
          <w:szCs w:val="28"/>
          <w:lang w:val="en-US"/>
        </w:rPr>
        <w:t xml:space="preserve"> phát triển văn hóa Việt Nam</w:t>
      </w:r>
      <w:r w:rsidRPr="00B55E1A">
        <w:rPr>
          <w:rFonts w:ascii="Times New Roman" w:hAnsi="Times New Roman" w:cs="Times New Roman"/>
          <w:bCs/>
          <w:sz w:val="28"/>
          <w:szCs w:val="28"/>
          <w:lang w:val="en-US"/>
        </w:rPr>
        <w:t>.</w:t>
      </w:r>
      <w:r w:rsidR="001B53AF" w:rsidRPr="00B55E1A">
        <w:rPr>
          <w:rFonts w:ascii="Times New Roman" w:hAnsi="Times New Roman" w:cs="Times New Roman"/>
          <w:bCs/>
          <w:sz w:val="28"/>
          <w:szCs w:val="28"/>
          <w:lang w:val="en-US"/>
        </w:rPr>
        <w:t>/.</w:t>
      </w:r>
    </w:p>
    <w:p w14:paraId="7CBA5094" w14:textId="77777777" w:rsidR="00047B64" w:rsidRPr="00A85DAE" w:rsidRDefault="00047B64" w:rsidP="00047B64">
      <w:pPr>
        <w:autoSpaceDE w:val="0"/>
        <w:autoSpaceDN w:val="0"/>
        <w:adjustRightInd w:val="0"/>
        <w:spacing w:before="120"/>
        <w:rPr>
          <w:rFonts w:ascii="Times New Roman" w:hAnsi="Times New Roman" w:cs="Times New Roman"/>
          <w:b/>
          <w:bCs/>
          <w:sz w:val="24"/>
          <w:szCs w:val="24"/>
          <w:lang w:val="en-US"/>
        </w:rPr>
      </w:pPr>
    </w:p>
    <w:tbl>
      <w:tblPr>
        <w:tblW w:w="5262" w:type="pct"/>
        <w:tblCellMar>
          <w:left w:w="0" w:type="dxa"/>
          <w:right w:w="0" w:type="dxa"/>
        </w:tblCellMar>
        <w:tblLook w:val="0000" w:firstRow="0" w:lastRow="0" w:firstColumn="0" w:lastColumn="0" w:noHBand="0" w:noVBand="0"/>
      </w:tblPr>
      <w:tblGrid>
        <w:gridCol w:w="5104"/>
        <w:gridCol w:w="4443"/>
      </w:tblGrid>
      <w:tr w:rsidR="00A85DAE" w:rsidRPr="00A85DAE" w14:paraId="7D8D055D" w14:textId="77777777" w:rsidTr="000C7606">
        <w:trPr>
          <w:trHeight w:val="2654"/>
        </w:trPr>
        <w:tc>
          <w:tcPr>
            <w:tcW w:w="2673" w:type="pct"/>
            <w:tcBorders>
              <w:top w:val="nil"/>
              <w:left w:val="nil"/>
              <w:bottom w:val="nil"/>
              <w:right w:val="nil"/>
            </w:tcBorders>
            <w:shd w:val="clear" w:color="000000" w:fill="FFFFFF"/>
          </w:tcPr>
          <w:p w14:paraId="12B22C10" w14:textId="77777777" w:rsidR="00F435FA" w:rsidRPr="00A85DAE" w:rsidRDefault="00047B64"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b/>
                <w:bCs/>
                <w:i/>
                <w:iCs/>
                <w:sz w:val="24"/>
                <w:szCs w:val="24"/>
                <w:lang w:val="en"/>
              </w:rPr>
              <w:t>Nơi nh</w:t>
            </w:r>
            <w:r w:rsidRPr="00A85DAE">
              <w:rPr>
                <w:rFonts w:ascii="Times New Roman" w:hAnsi="Times New Roman" w:cs="Times New Roman"/>
                <w:b/>
                <w:bCs/>
                <w:i/>
                <w:iCs/>
                <w:sz w:val="24"/>
                <w:szCs w:val="24"/>
              </w:rPr>
              <w:t>ận:</w:t>
            </w:r>
            <w:r w:rsidRPr="00A85DAE">
              <w:rPr>
                <w:rFonts w:ascii="Times New Roman" w:hAnsi="Times New Roman" w:cs="Times New Roman"/>
                <w:b/>
                <w:bCs/>
                <w:i/>
                <w:iCs/>
                <w:sz w:val="24"/>
                <w:szCs w:val="24"/>
              </w:rPr>
              <w:br/>
            </w:r>
            <w:r w:rsidR="00F435FA" w:rsidRPr="00A85DAE">
              <w:rPr>
                <w:rFonts w:ascii="Times New Roman" w:hAnsi="Times New Roman" w:cs="Times New Roman"/>
                <w:sz w:val="24"/>
                <w:szCs w:val="24"/>
                <w:lang w:val="en"/>
              </w:rPr>
              <w:t xml:space="preserve">- Thủ tướng Chính phủ </w:t>
            </w:r>
            <w:r w:rsidR="00F435FA" w:rsidRPr="00A85DAE">
              <w:rPr>
                <w:rFonts w:ascii="Times New Roman" w:hAnsi="Times New Roman" w:cs="Times New Roman"/>
                <w:i/>
                <w:iCs/>
                <w:sz w:val="24"/>
                <w:szCs w:val="24"/>
                <w:lang w:val="en"/>
              </w:rPr>
              <w:t>(để báo cáo</w:t>
            </w:r>
            <w:r w:rsidR="00F435FA" w:rsidRPr="00A85DAE">
              <w:rPr>
                <w:rFonts w:ascii="Times New Roman" w:hAnsi="Times New Roman" w:cs="Times New Roman"/>
                <w:sz w:val="24"/>
                <w:szCs w:val="24"/>
                <w:lang w:val="en"/>
              </w:rPr>
              <w:t>);</w:t>
            </w:r>
          </w:p>
          <w:p w14:paraId="585123AC"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xml:space="preserve">- Các Phó Thủ tướng Chính phủ </w:t>
            </w:r>
            <w:r w:rsidRPr="00A85DAE">
              <w:rPr>
                <w:rFonts w:ascii="Times New Roman" w:hAnsi="Times New Roman" w:cs="Times New Roman"/>
                <w:i/>
                <w:iCs/>
                <w:sz w:val="24"/>
                <w:szCs w:val="24"/>
                <w:lang w:val="en"/>
              </w:rPr>
              <w:t>(để báo cáo</w:t>
            </w:r>
            <w:r w:rsidRPr="00A85DAE">
              <w:rPr>
                <w:rFonts w:ascii="Times New Roman" w:hAnsi="Times New Roman" w:cs="Times New Roman"/>
                <w:sz w:val="24"/>
                <w:szCs w:val="24"/>
                <w:lang w:val="en"/>
              </w:rPr>
              <w:t>);</w:t>
            </w:r>
          </w:p>
          <w:p w14:paraId="3BD270BA"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Ủy ban Thường vụ Quốc hội (</w:t>
            </w:r>
            <w:r w:rsidRPr="00A85DAE">
              <w:rPr>
                <w:rFonts w:ascii="Times New Roman" w:hAnsi="Times New Roman" w:cs="Times New Roman"/>
                <w:i/>
                <w:iCs/>
                <w:sz w:val="24"/>
                <w:szCs w:val="24"/>
                <w:lang w:val="en"/>
              </w:rPr>
              <w:t>để báo cáo</w:t>
            </w:r>
            <w:r w:rsidRPr="00A85DAE">
              <w:rPr>
                <w:rFonts w:ascii="Times New Roman" w:hAnsi="Times New Roman" w:cs="Times New Roman"/>
                <w:sz w:val="24"/>
                <w:szCs w:val="24"/>
                <w:lang w:val="en"/>
              </w:rPr>
              <w:t>);</w:t>
            </w:r>
          </w:p>
          <w:p w14:paraId="133B50FC" w14:textId="77777777" w:rsidR="00F435FA" w:rsidRPr="00A85DAE" w:rsidRDefault="00F435FA" w:rsidP="00F435FA">
            <w:pPr>
              <w:autoSpaceDE w:val="0"/>
              <w:autoSpaceDN w:val="0"/>
              <w:adjustRightInd w:val="0"/>
              <w:rPr>
                <w:rFonts w:ascii="Times New Roman" w:hAnsi="Times New Roman" w:cs="Times New Roman"/>
                <w:spacing w:val="-6"/>
                <w:sz w:val="24"/>
                <w:szCs w:val="24"/>
                <w:lang w:val="en"/>
              </w:rPr>
            </w:pPr>
            <w:r w:rsidRPr="00A85DAE">
              <w:rPr>
                <w:rFonts w:ascii="Times New Roman" w:hAnsi="Times New Roman" w:cs="Times New Roman"/>
                <w:spacing w:val="-6"/>
                <w:sz w:val="24"/>
                <w:szCs w:val="24"/>
                <w:lang w:val="en"/>
              </w:rPr>
              <w:t>- Ủy ban Văn hóa và Xã hội của Quốc hội (</w:t>
            </w:r>
            <w:r w:rsidRPr="00A85DAE">
              <w:rPr>
                <w:rFonts w:ascii="Times New Roman" w:hAnsi="Times New Roman" w:cs="Times New Roman"/>
                <w:i/>
                <w:iCs/>
                <w:spacing w:val="-6"/>
                <w:sz w:val="24"/>
                <w:szCs w:val="24"/>
                <w:lang w:val="en"/>
              </w:rPr>
              <w:t>để báo cáo</w:t>
            </w:r>
            <w:r w:rsidRPr="00A85DAE">
              <w:rPr>
                <w:rFonts w:ascii="Times New Roman" w:hAnsi="Times New Roman" w:cs="Times New Roman"/>
                <w:spacing w:val="-6"/>
                <w:sz w:val="24"/>
                <w:szCs w:val="24"/>
                <w:lang w:val="en"/>
              </w:rPr>
              <w:t>);</w:t>
            </w:r>
          </w:p>
          <w:p w14:paraId="659E9CFA"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Văn phòng Quốc hội;</w:t>
            </w:r>
          </w:p>
          <w:p w14:paraId="10F8FCF6" w14:textId="77777777" w:rsidR="00F435FA"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Văn phòng Chính phủ;</w:t>
            </w:r>
          </w:p>
          <w:p w14:paraId="3B0D308D" w14:textId="77777777" w:rsidR="00047B64" w:rsidRPr="00A85DAE" w:rsidRDefault="00F435FA" w:rsidP="00F435FA">
            <w:pPr>
              <w:autoSpaceDE w:val="0"/>
              <w:autoSpaceDN w:val="0"/>
              <w:adjustRightInd w:val="0"/>
              <w:rPr>
                <w:rFonts w:ascii="Times New Roman" w:hAnsi="Times New Roman" w:cs="Times New Roman"/>
                <w:sz w:val="24"/>
                <w:szCs w:val="24"/>
                <w:lang w:val="en"/>
              </w:rPr>
            </w:pPr>
            <w:r w:rsidRPr="00A85DAE">
              <w:rPr>
                <w:rFonts w:ascii="Times New Roman" w:hAnsi="Times New Roman" w:cs="Times New Roman"/>
                <w:sz w:val="24"/>
                <w:szCs w:val="24"/>
                <w:lang w:val="en"/>
              </w:rPr>
              <w:t>- Lưu: VT, PC.</w:t>
            </w:r>
          </w:p>
        </w:tc>
        <w:tc>
          <w:tcPr>
            <w:tcW w:w="2327" w:type="pct"/>
            <w:tcBorders>
              <w:top w:val="nil"/>
              <w:left w:val="nil"/>
              <w:bottom w:val="nil"/>
              <w:right w:val="nil"/>
            </w:tcBorders>
            <w:shd w:val="clear" w:color="000000" w:fill="FFFFFF"/>
          </w:tcPr>
          <w:p w14:paraId="5F357553" w14:textId="2CF4BDA1" w:rsidR="005D1196" w:rsidRPr="00B55E1A" w:rsidRDefault="000C7606" w:rsidP="00B55E1A">
            <w:pPr>
              <w:autoSpaceDE w:val="0"/>
              <w:autoSpaceDN w:val="0"/>
              <w:adjustRightInd w:val="0"/>
              <w:jc w:val="center"/>
              <w:rPr>
                <w:rFonts w:ascii="Times New Roman" w:hAnsi="Times New Roman" w:cs="Times New Roman"/>
                <w:b/>
                <w:sz w:val="28"/>
                <w:szCs w:val="28"/>
                <w:lang w:val="en-US"/>
              </w:rPr>
            </w:pPr>
            <w:r w:rsidRPr="00A85DAE">
              <w:rPr>
                <w:rFonts w:ascii="Times New Roman" w:hAnsi="Times New Roman" w:cs="Times New Roman"/>
                <w:b/>
                <w:sz w:val="28"/>
                <w:szCs w:val="28"/>
                <w:lang w:val="en-US"/>
              </w:rPr>
              <w:t xml:space="preserve"> </w:t>
            </w:r>
            <w:r w:rsidR="00B55E1A" w:rsidRPr="00B55E1A">
              <w:rPr>
                <w:rFonts w:ascii="Times New Roman" w:hAnsi="Times New Roman" w:cs="Times New Roman"/>
                <w:b/>
                <w:sz w:val="28"/>
                <w:szCs w:val="28"/>
                <w:lang w:val="en-US"/>
              </w:rPr>
              <w:t xml:space="preserve">KT. </w:t>
            </w:r>
            <w:r w:rsidR="00F435FA" w:rsidRPr="00B55E1A">
              <w:rPr>
                <w:rFonts w:ascii="Times New Roman" w:hAnsi="Times New Roman" w:cs="Times New Roman"/>
                <w:b/>
                <w:sz w:val="28"/>
                <w:szCs w:val="28"/>
                <w:lang w:val="en-US"/>
              </w:rPr>
              <w:t>BỘ TRƯỞNG</w:t>
            </w:r>
          </w:p>
          <w:p w14:paraId="3B04BC3E" w14:textId="42E0BA7F" w:rsidR="005D1196" w:rsidRPr="00B55E1A" w:rsidRDefault="00B55E1A" w:rsidP="00B55E1A">
            <w:pPr>
              <w:autoSpaceDE w:val="0"/>
              <w:autoSpaceDN w:val="0"/>
              <w:adjustRightInd w:val="0"/>
              <w:jc w:val="center"/>
              <w:rPr>
                <w:rFonts w:ascii="Times New Roman" w:hAnsi="Times New Roman" w:cs="Times New Roman"/>
                <w:b/>
                <w:sz w:val="28"/>
                <w:szCs w:val="28"/>
                <w:lang w:val="en-US"/>
              </w:rPr>
            </w:pPr>
            <w:r w:rsidRPr="00B55E1A">
              <w:rPr>
                <w:rFonts w:ascii="Times New Roman" w:hAnsi="Times New Roman" w:cs="Times New Roman"/>
                <w:b/>
                <w:sz w:val="28"/>
                <w:szCs w:val="28"/>
                <w:lang w:val="en-US"/>
              </w:rPr>
              <w:t>THỨ TRƯỞNG</w:t>
            </w:r>
          </w:p>
          <w:p w14:paraId="550FD0CF" w14:textId="77777777" w:rsidR="005D1196" w:rsidRPr="00B55E1A" w:rsidRDefault="005D1196" w:rsidP="00B55E1A">
            <w:pPr>
              <w:autoSpaceDE w:val="0"/>
              <w:autoSpaceDN w:val="0"/>
              <w:adjustRightInd w:val="0"/>
              <w:jc w:val="center"/>
              <w:rPr>
                <w:rFonts w:ascii="Times New Roman" w:hAnsi="Times New Roman" w:cs="Times New Roman"/>
                <w:b/>
                <w:sz w:val="28"/>
                <w:szCs w:val="28"/>
              </w:rPr>
            </w:pPr>
          </w:p>
          <w:p w14:paraId="25AAA66F" w14:textId="58A08D48" w:rsidR="005D1196" w:rsidRPr="00B55E1A" w:rsidRDefault="005D1196" w:rsidP="00B55E1A">
            <w:pPr>
              <w:autoSpaceDE w:val="0"/>
              <w:autoSpaceDN w:val="0"/>
              <w:adjustRightInd w:val="0"/>
              <w:jc w:val="center"/>
              <w:rPr>
                <w:rFonts w:ascii="Times New Roman" w:hAnsi="Times New Roman" w:cs="Times New Roman"/>
                <w:b/>
                <w:sz w:val="28"/>
                <w:szCs w:val="28"/>
              </w:rPr>
            </w:pPr>
          </w:p>
          <w:p w14:paraId="2258D67B" w14:textId="455ADA41" w:rsidR="00146F70" w:rsidRPr="00B55E1A" w:rsidRDefault="00146F70" w:rsidP="00B55E1A">
            <w:pPr>
              <w:autoSpaceDE w:val="0"/>
              <w:autoSpaceDN w:val="0"/>
              <w:adjustRightInd w:val="0"/>
              <w:jc w:val="center"/>
              <w:rPr>
                <w:rFonts w:ascii="Times New Roman" w:hAnsi="Times New Roman" w:cs="Times New Roman"/>
                <w:b/>
                <w:sz w:val="28"/>
                <w:szCs w:val="28"/>
              </w:rPr>
            </w:pPr>
          </w:p>
          <w:p w14:paraId="4973C52E" w14:textId="625DEA3F" w:rsidR="00B55E1A" w:rsidRPr="00B55E1A" w:rsidRDefault="00B55E1A" w:rsidP="00B55E1A">
            <w:pPr>
              <w:autoSpaceDE w:val="0"/>
              <w:autoSpaceDN w:val="0"/>
              <w:adjustRightInd w:val="0"/>
              <w:jc w:val="center"/>
              <w:rPr>
                <w:rFonts w:ascii="Times New Roman" w:hAnsi="Times New Roman" w:cs="Times New Roman"/>
                <w:b/>
                <w:sz w:val="28"/>
                <w:szCs w:val="28"/>
              </w:rPr>
            </w:pPr>
          </w:p>
          <w:p w14:paraId="47F04D06" w14:textId="77777777" w:rsidR="00B55E1A" w:rsidRPr="00B55E1A" w:rsidRDefault="00B55E1A" w:rsidP="00B55E1A">
            <w:pPr>
              <w:autoSpaceDE w:val="0"/>
              <w:autoSpaceDN w:val="0"/>
              <w:adjustRightInd w:val="0"/>
              <w:jc w:val="center"/>
              <w:rPr>
                <w:rFonts w:ascii="Times New Roman" w:hAnsi="Times New Roman" w:cs="Times New Roman"/>
                <w:b/>
                <w:sz w:val="28"/>
                <w:szCs w:val="28"/>
              </w:rPr>
            </w:pPr>
          </w:p>
          <w:p w14:paraId="39FB95A3" w14:textId="77777777" w:rsidR="005D1196" w:rsidRPr="00B55E1A" w:rsidRDefault="005D1196" w:rsidP="00B55E1A">
            <w:pPr>
              <w:autoSpaceDE w:val="0"/>
              <w:autoSpaceDN w:val="0"/>
              <w:adjustRightInd w:val="0"/>
              <w:jc w:val="center"/>
              <w:rPr>
                <w:rFonts w:ascii="Times New Roman" w:hAnsi="Times New Roman" w:cs="Times New Roman"/>
                <w:b/>
                <w:sz w:val="28"/>
                <w:szCs w:val="28"/>
              </w:rPr>
            </w:pPr>
          </w:p>
          <w:p w14:paraId="040C5A22" w14:textId="125C9760" w:rsidR="00047B64" w:rsidRPr="00A85DAE" w:rsidRDefault="00B55E1A" w:rsidP="00B55E1A">
            <w:pPr>
              <w:autoSpaceDE w:val="0"/>
              <w:autoSpaceDN w:val="0"/>
              <w:adjustRightInd w:val="0"/>
              <w:jc w:val="center"/>
              <w:rPr>
                <w:rFonts w:ascii="Times New Roman" w:hAnsi="Times New Roman" w:cs="Times New Roman"/>
                <w:b/>
                <w:bCs/>
                <w:sz w:val="24"/>
                <w:szCs w:val="24"/>
                <w:lang w:val="en"/>
              </w:rPr>
            </w:pPr>
            <w:r w:rsidRPr="00B55E1A">
              <w:rPr>
                <w:rFonts w:ascii="Times New Roman" w:hAnsi="Times New Roman" w:cs="Times New Roman"/>
                <w:b/>
                <w:sz w:val="28"/>
                <w:szCs w:val="28"/>
                <w:lang w:val="en-US"/>
              </w:rPr>
              <w:t>Phan Tâm</w:t>
            </w:r>
            <w:r w:rsidR="00047B64" w:rsidRPr="00A85DAE">
              <w:rPr>
                <w:rFonts w:ascii="Times New Roman" w:hAnsi="Times New Roman" w:cs="Times New Roman"/>
                <w:b/>
                <w:sz w:val="24"/>
                <w:szCs w:val="24"/>
                <w:lang w:val="en-US"/>
              </w:rPr>
              <w:br/>
            </w:r>
          </w:p>
          <w:p w14:paraId="68EA73B6" w14:textId="77777777" w:rsidR="00F435FA" w:rsidRPr="00A85DAE" w:rsidRDefault="00F435FA" w:rsidP="00396DE9">
            <w:pPr>
              <w:autoSpaceDE w:val="0"/>
              <w:autoSpaceDN w:val="0"/>
              <w:adjustRightInd w:val="0"/>
              <w:spacing w:before="120"/>
              <w:jc w:val="center"/>
              <w:rPr>
                <w:rFonts w:ascii="Times New Roman" w:hAnsi="Times New Roman" w:cs="Times New Roman"/>
                <w:b/>
                <w:bCs/>
                <w:sz w:val="24"/>
                <w:szCs w:val="24"/>
                <w:lang w:val="en"/>
              </w:rPr>
            </w:pPr>
          </w:p>
          <w:p w14:paraId="0565F126" w14:textId="77777777" w:rsidR="00F435FA" w:rsidRPr="00A85DAE" w:rsidRDefault="00F435FA" w:rsidP="00396DE9">
            <w:pPr>
              <w:autoSpaceDE w:val="0"/>
              <w:autoSpaceDN w:val="0"/>
              <w:adjustRightInd w:val="0"/>
              <w:spacing w:before="120"/>
              <w:jc w:val="center"/>
              <w:rPr>
                <w:rFonts w:ascii="Times New Roman" w:hAnsi="Times New Roman" w:cs="Times New Roman"/>
                <w:b/>
                <w:bCs/>
                <w:sz w:val="24"/>
                <w:szCs w:val="24"/>
                <w:lang w:val="en"/>
              </w:rPr>
            </w:pPr>
          </w:p>
          <w:p w14:paraId="32E10517" w14:textId="09D5D360" w:rsidR="00F435FA" w:rsidRPr="00A85DAE" w:rsidRDefault="00F435FA" w:rsidP="00396DE9">
            <w:pPr>
              <w:autoSpaceDE w:val="0"/>
              <w:autoSpaceDN w:val="0"/>
              <w:adjustRightInd w:val="0"/>
              <w:spacing w:before="120"/>
              <w:jc w:val="center"/>
              <w:rPr>
                <w:rFonts w:ascii="Times New Roman" w:hAnsi="Times New Roman" w:cs="Times New Roman"/>
                <w:sz w:val="24"/>
                <w:szCs w:val="24"/>
                <w:lang w:val="en"/>
              </w:rPr>
            </w:pPr>
          </w:p>
        </w:tc>
      </w:tr>
    </w:tbl>
    <w:p w14:paraId="2613C1F7" w14:textId="77777777" w:rsidR="00047B64" w:rsidRPr="00A85DAE" w:rsidRDefault="00047B64" w:rsidP="00047B64">
      <w:pPr>
        <w:autoSpaceDE w:val="0"/>
        <w:autoSpaceDN w:val="0"/>
        <w:adjustRightInd w:val="0"/>
        <w:spacing w:before="120"/>
        <w:rPr>
          <w:rFonts w:ascii="Times New Roman" w:hAnsi="Times New Roman" w:cs="Times New Roman"/>
          <w:b/>
          <w:bCs/>
          <w:sz w:val="24"/>
          <w:szCs w:val="24"/>
          <w:lang w:val="en"/>
        </w:rPr>
      </w:pPr>
    </w:p>
    <w:p w14:paraId="5F04D9E6" w14:textId="77777777" w:rsidR="00CB2723" w:rsidRPr="00A85DAE" w:rsidRDefault="00CB2723" w:rsidP="00047B64">
      <w:pPr>
        <w:autoSpaceDE w:val="0"/>
        <w:autoSpaceDN w:val="0"/>
        <w:adjustRightInd w:val="0"/>
        <w:spacing w:before="120"/>
        <w:jc w:val="center"/>
        <w:rPr>
          <w:rFonts w:ascii="Times New Roman" w:hAnsi="Times New Roman" w:cs="Times New Roman"/>
          <w:b/>
          <w:bCs/>
          <w:sz w:val="24"/>
          <w:szCs w:val="24"/>
          <w:lang w:val="en"/>
        </w:rPr>
        <w:sectPr w:rsidR="00CB2723" w:rsidRPr="00A85DAE" w:rsidSect="007D11D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720"/>
          <w:titlePg/>
          <w:docGrid w:linePitch="381"/>
        </w:sectPr>
      </w:pPr>
    </w:p>
    <w:p w14:paraId="58283D19" w14:textId="00B2CE80" w:rsidR="00047B64" w:rsidRPr="00AD4E08" w:rsidRDefault="002E0ED2" w:rsidP="002E0ED2">
      <w:pPr>
        <w:autoSpaceDE w:val="0"/>
        <w:autoSpaceDN w:val="0"/>
        <w:adjustRightInd w:val="0"/>
        <w:jc w:val="center"/>
        <w:rPr>
          <w:rFonts w:ascii="Times New Roman" w:hAnsi="Times New Roman" w:cs="Times New Roman"/>
          <w:b/>
          <w:bCs/>
          <w:sz w:val="28"/>
          <w:szCs w:val="28"/>
          <w:lang w:val="en"/>
        </w:rPr>
      </w:pPr>
      <w:r w:rsidRPr="00AD4E08">
        <w:rPr>
          <w:rFonts w:ascii="Times New Roman" w:hAnsi="Times New Roman" w:cs="Times New Roman"/>
          <w:b/>
          <w:bCs/>
          <w:sz w:val="28"/>
          <w:szCs w:val="28"/>
          <w:lang w:val="en"/>
        </w:rPr>
        <w:lastRenderedPageBreak/>
        <w:t>PHỤ LỤC</w:t>
      </w:r>
    </w:p>
    <w:p w14:paraId="66A8AAA3" w14:textId="77777777" w:rsidR="008A244A" w:rsidRPr="00AD4E08" w:rsidRDefault="008A244A" w:rsidP="002E0ED2">
      <w:pPr>
        <w:autoSpaceDE w:val="0"/>
        <w:autoSpaceDN w:val="0"/>
        <w:adjustRightInd w:val="0"/>
        <w:jc w:val="center"/>
        <w:rPr>
          <w:rFonts w:ascii="Times New Roman" w:hAnsi="Times New Roman" w:cs="Times New Roman"/>
          <w:sz w:val="28"/>
          <w:szCs w:val="28"/>
        </w:rPr>
      </w:pPr>
    </w:p>
    <w:p w14:paraId="1ABCBB2E" w14:textId="17D4E6E6" w:rsidR="00047B64" w:rsidRPr="00AD4E08" w:rsidRDefault="00047B64" w:rsidP="00DD4D87">
      <w:pPr>
        <w:autoSpaceDE w:val="0"/>
        <w:autoSpaceDN w:val="0"/>
        <w:adjustRightInd w:val="0"/>
        <w:jc w:val="both"/>
        <w:rPr>
          <w:rFonts w:ascii="Times New Roman" w:hAnsi="Times New Roman" w:cs="Times New Roman"/>
          <w:b/>
          <w:bCs/>
          <w:sz w:val="28"/>
          <w:szCs w:val="28"/>
          <w:lang w:val="en-US"/>
        </w:rPr>
      </w:pPr>
      <w:r w:rsidRPr="00AD4E08">
        <w:rPr>
          <w:rFonts w:ascii="Times New Roman" w:hAnsi="Times New Roman" w:cs="Times New Roman"/>
          <w:b/>
          <w:bCs/>
          <w:sz w:val="28"/>
          <w:szCs w:val="28"/>
          <w:lang w:val="en"/>
        </w:rPr>
        <w:t>1. Ch</w:t>
      </w:r>
      <w:r w:rsidRPr="00AD4E08">
        <w:rPr>
          <w:rFonts w:ascii="Times New Roman" w:hAnsi="Times New Roman" w:cs="Times New Roman"/>
          <w:b/>
          <w:bCs/>
          <w:sz w:val="28"/>
          <w:szCs w:val="28"/>
        </w:rPr>
        <w:t>ủ trương, đường lối của Đảng c</w:t>
      </w:r>
      <w:r w:rsidRPr="00AD4E08">
        <w:rPr>
          <w:rFonts w:ascii="Times New Roman" w:hAnsi="Times New Roman" w:cs="Times New Roman"/>
          <w:b/>
          <w:bCs/>
          <w:sz w:val="28"/>
          <w:szCs w:val="28"/>
          <w:lang w:val="en-US"/>
        </w:rPr>
        <w:t>ó liên quan đ</w:t>
      </w:r>
      <w:r w:rsidRPr="00AD4E08">
        <w:rPr>
          <w:rFonts w:ascii="Times New Roman" w:hAnsi="Times New Roman" w:cs="Times New Roman"/>
          <w:b/>
          <w:bCs/>
          <w:sz w:val="28"/>
          <w:szCs w:val="28"/>
        </w:rPr>
        <w:t xml:space="preserve">ến </w:t>
      </w:r>
      <w:r w:rsidRPr="00AD4E08">
        <w:rPr>
          <w:rFonts w:ascii="Times New Roman" w:hAnsi="Times New Roman" w:cs="Times New Roman"/>
          <w:b/>
          <w:bCs/>
          <w:sz w:val="28"/>
          <w:szCs w:val="28"/>
          <w:lang w:val="en-US"/>
        </w:rPr>
        <w:t>d</w:t>
      </w:r>
      <w:r w:rsidRPr="00AD4E08">
        <w:rPr>
          <w:rFonts w:ascii="Times New Roman" w:hAnsi="Times New Roman" w:cs="Times New Roman"/>
          <w:b/>
          <w:bCs/>
          <w:sz w:val="28"/>
          <w:szCs w:val="28"/>
        </w:rPr>
        <w:t>ự thảo</w:t>
      </w:r>
      <w:r w:rsidR="00DD4D87" w:rsidRPr="00AD4E08">
        <w:rPr>
          <w:rFonts w:ascii="Times New Roman" w:hAnsi="Times New Roman" w:cs="Times New Roman"/>
          <w:b/>
          <w:bCs/>
          <w:sz w:val="28"/>
          <w:szCs w:val="28"/>
          <w:lang w:val="en-US"/>
        </w:rPr>
        <w:t xml:space="preserve"> Nghị </w:t>
      </w:r>
      <w:r w:rsidR="002A0561" w:rsidRPr="00AD4E08">
        <w:rPr>
          <w:rFonts w:ascii="Times New Roman" w:hAnsi="Times New Roman" w:cs="Times New Roman"/>
          <w:b/>
          <w:bCs/>
          <w:sz w:val="28"/>
          <w:szCs w:val="28"/>
          <w:lang w:val="en-US"/>
        </w:rPr>
        <w:t>định</w:t>
      </w:r>
    </w:p>
    <w:p w14:paraId="1734CCA9" w14:textId="77777777" w:rsidR="002E0ED2" w:rsidRPr="00AD4E08" w:rsidRDefault="002E0ED2" w:rsidP="002E0ED2">
      <w:pPr>
        <w:autoSpaceDE w:val="0"/>
        <w:autoSpaceDN w:val="0"/>
        <w:adjustRightInd w:val="0"/>
        <w:jc w:val="center"/>
        <w:rPr>
          <w:rFonts w:ascii="Times New Roman" w:hAnsi="Times New Roman" w:cs="Times New Roman"/>
          <w:sz w:val="26"/>
          <w:szCs w:val="26"/>
          <w:lang w:val="en-US"/>
        </w:rPr>
      </w:pPr>
    </w:p>
    <w:tbl>
      <w:tblPr>
        <w:tblW w:w="5366"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7"/>
        <w:gridCol w:w="6244"/>
        <w:gridCol w:w="2272"/>
        <w:gridCol w:w="1596"/>
      </w:tblGrid>
      <w:tr w:rsidR="00A85DAE" w:rsidRPr="00AD4E08" w14:paraId="02F946EA" w14:textId="77777777" w:rsidTr="00614672">
        <w:trPr>
          <w:tblHeader/>
        </w:trPr>
        <w:tc>
          <w:tcPr>
            <w:tcW w:w="1769" w:type="pct"/>
            <w:shd w:val="clear" w:color="auto" w:fill="FFFFFF"/>
            <w:vAlign w:val="center"/>
          </w:tcPr>
          <w:p w14:paraId="5565980B" w14:textId="5F3DD5FA" w:rsidR="00047B64" w:rsidRPr="00AD4E08" w:rsidRDefault="00047B64" w:rsidP="00606E07">
            <w:pPr>
              <w:autoSpaceDE w:val="0"/>
              <w:autoSpaceDN w:val="0"/>
              <w:adjustRightInd w:val="0"/>
              <w:spacing w:before="120" w:after="120" w:line="320" w:lineRule="exac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QUY Đ</w:t>
            </w:r>
            <w:r w:rsidRPr="00AD4E08">
              <w:rPr>
                <w:rFonts w:ascii="Times New Roman" w:hAnsi="Times New Roman" w:cs="Times New Roman"/>
                <w:b/>
                <w:bCs/>
                <w:sz w:val="26"/>
                <w:szCs w:val="26"/>
              </w:rPr>
              <w:t>ỊNH CỦA DỰ THẢO VĂN BẢN</w:t>
            </w:r>
          </w:p>
        </w:tc>
        <w:tc>
          <w:tcPr>
            <w:tcW w:w="1995" w:type="pct"/>
            <w:shd w:val="clear" w:color="auto" w:fill="FFFFFF"/>
            <w:vAlign w:val="center"/>
          </w:tcPr>
          <w:p w14:paraId="3586D103"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CH</w:t>
            </w:r>
            <w:r w:rsidRPr="00AD4E08">
              <w:rPr>
                <w:rFonts w:ascii="Times New Roman" w:hAnsi="Times New Roman" w:cs="Times New Roman"/>
                <w:b/>
                <w:bCs/>
                <w:sz w:val="26"/>
                <w:szCs w:val="26"/>
              </w:rPr>
              <w:t>Ủ TRƯƠNG, ĐƯỜNG LỐI CỦA ĐẢNG</w:t>
            </w:r>
          </w:p>
        </w:tc>
        <w:tc>
          <w:tcPr>
            <w:tcW w:w="726" w:type="pct"/>
            <w:shd w:val="clear" w:color="auto" w:fill="FFFFFF"/>
            <w:vAlign w:val="center"/>
          </w:tcPr>
          <w:p w14:paraId="100D32F7"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ĐÁNH GIÁ</w:t>
            </w:r>
            <w:r w:rsidRPr="00AD4E08">
              <w:rPr>
                <w:rFonts w:ascii="Times New Roman" w:hAnsi="Times New Roman" w:cs="Times New Roman"/>
                <w:b/>
                <w:bCs/>
                <w:sz w:val="26"/>
                <w:szCs w:val="26"/>
                <w:lang w:val="en"/>
              </w:rPr>
              <w:br/>
              <w:t>(Đã th</w:t>
            </w:r>
            <w:r w:rsidR="00CB2723" w:rsidRPr="00AD4E08">
              <w:rPr>
                <w:rFonts w:ascii="Times New Roman" w:hAnsi="Times New Roman" w:cs="Times New Roman"/>
                <w:b/>
                <w:bCs/>
                <w:sz w:val="26"/>
                <w:szCs w:val="26"/>
              </w:rPr>
              <w:t>ể chế đầy đủ hoặc một phần</w:t>
            </w:r>
            <w:r w:rsidRPr="00AD4E08">
              <w:rPr>
                <w:rFonts w:ascii="Times New Roman" w:hAnsi="Times New Roman" w:cs="Times New Roman"/>
                <w:b/>
                <w:bCs/>
                <w:sz w:val="26"/>
                <w:szCs w:val="26"/>
              </w:rPr>
              <w:t>)</w:t>
            </w:r>
          </w:p>
        </w:tc>
        <w:tc>
          <w:tcPr>
            <w:tcW w:w="510" w:type="pct"/>
            <w:shd w:val="clear" w:color="auto" w:fill="FFFFFF"/>
            <w:vAlign w:val="center"/>
          </w:tcPr>
          <w:p w14:paraId="6568DD28" w14:textId="77777777" w:rsidR="00047B64" w:rsidRPr="00AD4E08" w:rsidRDefault="00047B64" w:rsidP="00606E07">
            <w:pPr>
              <w:autoSpaceDE w:val="0"/>
              <w:autoSpaceDN w:val="0"/>
              <w:adjustRightInd w:val="0"/>
              <w:spacing w:before="120" w:after="120" w:line="320" w:lineRule="exact"/>
              <w:ind w:left="140" w:right="72"/>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Đ</w:t>
            </w:r>
            <w:r w:rsidRPr="00AD4E08">
              <w:rPr>
                <w:rFonts w:ascii="Times New Roman" w:hAnsi="Times New Roman" w:cs="Times New Roman"/>
                <w:b/>
                <w:bCs/>
                <w:sz w:val="26"/>
                <w:szCs w:val="26"/>
              </w:rPr>
              <w:t>Ề XUẤT XỬ L</w:t>
            </w:r>
            <w:r w:rsidRPr="00AD4E08">
              <w:rPr>
                <w:rFonts w:ascii="Times New Roman" w:hAnsi="Times New Roman" w:cs="Times New Roman"/>
                <w:b/>
                <w:bCs/>
                <w:sz w:val="26"/>
                <w:szCs w:val="26"/>
                <w:lang w:val="en-US"/>
              </w:rPr>
              <w:t>Ý</w:t>
            </w:r>
          </w:p>
        </w:tc>
      </w:tr>
      <w:tr w:rsidR="00A85DAE" w:rsidRPr="00AD4E08" w14:paraId="1FA42E5D" w14:textId="77777777" w:rsidTr="00614672">
        <w:tc>
          <w:tcPr>
            <w:tcW w:w="1769" w:type="pct"/>
            <w:shd w:val="clear" w:color="auto" w:fill="FFFFFF"/>
            <w:vAlign w:val="center"/>
          </w:tcPr>
          <w:p w14:paraId="09BDBA6D" w14:textId="719855C5" w:rsidR="00FE5BD5" w:rsidRPr="00AD4E08" w:rsidRDefault="002A0561" w:rsidP="00606E07">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II (Điều 5–12): Xây dựng hạ tầng dữ liệu văn hóa số; tạo lập, số hóa, lưu trữ dữ liệu</w:t>
            </w:r>
          </w:p>
        </w:tc>
        <w:tc>
          <w:tcPr>
            <w:tcW w:w="1995" w:type="pct"/>
            <w:shd w:val="clear" w:color="auto" w:fill="FFFFFF"/>
            <w:vAlign w:val="center"/>
          </w:tcPr>
          <w:p w14:paraId="4EA58A97" w14:textId="4D4FC0B9" w:rsidR="00F504D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 ngày 07/01/2026 của Bộ Chính trị</w:t>
            </w:r>
            <w:r w:rsidRPr="00AD4E08">
              <w:rPr>
                <w:rFonts w:ascii="Times New Roman" w:hAnsi="Times New Roman" w:cs="Times New Roman"/>
                <w:sz w:val="26"/>
                <w:szCs w:val="26"/>
              </w:rPr>
              <w:t>: yêu cầu đẩy mạnh chuyển đổi số trong lĩnh vực văn hóa, phát triển hạ tầng số và dữ liệu số làm nền tảng</w:t>
            </w:r>
          </w:p>
        </w:tc>
        <w:tc>
          <w:tcPr>
            <w:tcW w:w="726" w:type="pct"/>
            <w:shd w:val="clear" w:color="auto" w:fill="FFFFFF"/>
            <w:vAlign w:val="center"/>
          </w:tcPr>
          <w:p w14:paraId="3FC29607" w14:textId="29DABEB7" w:rsidR="00047B64"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thể chế hóa trực tiếp định hướng phát triển hạ tầng và dữ liệu văn hóa số; phù hợp chủ trương của Đảng</w:t>
            </w:r>
          </w:p>
        </w:tc>
        <w:tc>
          <w:tcPr>
            <w:tcW w:w="510" w:type="pct"/>
            <w:shd w:val="clear" w:color="auto" w:fill="FFFFFF"/>
            <w:vAlign w:val="center"/>
          </w:tcPr>
          <w:p w14:paraId="270255D9" w14:textId="65BD5DC9" w:rsidR="00F504D5" w:rsidRPr="00AD4E08" w:rsidRDefault="00F504D5"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lang w:val="en"/>
              </w:rPr>
              <w:t xml:space="preserve"> </w:t>
            </w:r>
            <w:r w:rsidR="002A0561" w:rsidRPr="00AD4E08">
              <w:rPr>
                <w:rFonts w:ascii="Times New Roman" w:hAnsi="Times New Roman" w:cs="Times New Roman"/>
                <w:sz w:val="26"/>
                <w:szCs w:val="26"/>
              </w:rPr>
              <w:t>Tiếp tục cụ thể hóa tiêu chuẩn, quy chuẩn và kiến trúc dữ liệu để bảo đảm tính khả thi</w:t>
            </w:r>
          </w:p>
        </w:tc>
      </w:tr>
      <w:tr w:rsidR="00A85DAE" w:rsidRPr="00AD4E08" w14:paraId="007BB1D0" w14:textId="77777777" w:rsidTr="00614672">
        <w:tc>
          <w:tcPr>
            <w:tcW w:w="1769" w:type="pct"/>
            <w:shd w:val="clear" w:color="auto" w:fill="FFFFFF"/>
            <w:vAlign w:val="center"/>
          </w:tcPr>
          <w:p w14:paraId="26421285" w14:textId="0D0C617C"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III (Điều 13–17): Quản trị, kết nối, chia sẻ và bảo vệ dữ liệu</w:t>
            </w:r>
          </w:p>
        </w:tc>
        <w:tc>
          <w:tcPr>
            <w:tcW w:w="1995" w:type="pct"/>
            <w:shd w:val="clear" w:color="auto" w:fill="FFFFFF"/>
            <w:vAlign w:val="center"/>
          </w:tcPr>
          <w:p w14:paraId="4FCD2CFE" w14:textId="58FBFB8F" w:rsidR="000A2EF0"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yêu cầu xây dựng hệ sinh thái văn hóa số, tăng cường kết nối, chia sẻ dữ liệu</w:t>
            </w:r>
          </w:p>
        </w:tc>
        <w:tc>
          <w:tcPr>
            <w:tcW w:w="726" w:type="pct"/>
            <w:shd w:val="clear" w:color="auto" w:fill="FFFFFF"/>
            <w:vAlign w:val="center"/>
          </w:tcPr>
          <w:p w14:paraId="0D43DA5A" w14:textId="3586F823"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bước đầu cụ thể hóa yêu cầu kết nối, chia sẻ dữ liệu; bảo đảm quản trị và bảo vệ dữ liệu</w:t>
            </w:r>
          </w:p>
        </w:tc>
        <w:tc>
          <w:tcPr>
            <w:tcW w:w="510" w:type="pct"/>
            <w:shd w:val="clear" w:color="auto" w:fill="FFFFFF"/>
            <w:vAlign w:val="center"/>
          </w:tcPr>
          <w:p w14:paraId="7F1C6C82" w14:textId="3C21AD8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t>Hoàn thiện cơ chế chia sẻ dữ liệu theo mức độ mở có kiểm soát, gắn với an toàn, an ninh</w:t>
            </w:r>
          </w:p>
        </w:tc>
      </w:tr>
      <w:tr w:rsidR="00A85DAE" w:rsidRPr="00AD4E08" w14:paraId="355599FF" w14:textId="77777777" w:rsidTr="002C3D39">
        <w:tc>
          <w:tcPr>
            <w:tcW w:w="1769" w:type="pct"/>
            <w:shd w:val="clear" w:color="auto" w:fill="FFFFFF"/>
          </w:tcPr>
          <w:p w14:paraId="5FDA18AA" w14:textId="51E121EB"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Chương IV (Điều 18–22): Khai thác, sử dụng dữ liệu văn hóa số</w:t>
            </w:r>
          </w:p>
        </w:tc>
        <w:tc>
          <w:tcPr>
            <w:tcW w:w="1995" w:type="pct"/>
            <w:shd w:val="clear" w:color="auto" w:fill="FFFFFF"/>
            <w:vAlign w:val="center"/>
          </w:tcPr>
          <w:p w14:paraId="4CF11C01" w14:textId="78D393B4" w:rsidR="006648BF"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phát huy giá trị văn hóa trong môi trường số, thúc đẩy sáng tạo và công nghiệp văn hóa</w:t>
            </w:r>
          </w:p>
        </w:tc>
        <w:tc>
          <w:tcPr>
            <w:tcW w:w="726" w:type="pct"/>
            <w:shd w:val="clear" w:color="auto" w:fill="FFFFFF"/>
            <w:vAlign w:val="center"/>
          </w:tcPr>
          <w:p w14:paraId="58CC41EE" w14:textId="3A542884"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 xml:space="preserve">Dự thảo đã thể chế hóa một phần định hướng khai thác dữ </w:t>
            </w:r>
            <w:r w:rsidRPr="00AD4E08">
              <w:rPr>
                <w:rFonts w:ascii="Times New Roman" w:hAnsi="Times New Roman" w:cs="Times New Roman"/>
                <w:sz w:val="26"/>
                <w:szCs w:val="26"/>
              </w:rPr>
              <w:lastRenderedPageBreak/>
              <w:t>liệu phục vụ quản lý, nghiên cứu, sáng tạo</w:t>
            </w:r>
          </w:p>
        </w:tc>
        <w:tc>
          <w:tcPr>
            <w:tcW w:w="510" w:type="pct"/>
            <w:shd w:val="clear" w:color="auto" w:fill="FFFFFF"/>
            <w:vAlign w:val="center"/>
          </w:tcPr>
          <w:p w14:paraId="2F0A330F" w14:textId="212C157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lastRenderedPageBreak/>
              <w:t xml:space="preserve">Cần tiếp tục hoàn thiện cơ chế khai </w:t>
            </w:r>
            <w:r w:rsidRPr="00AD4E08">
              <w:rPr>
                <w:rFonts w:ascii="Times New Roman" w:hAnsi="Times New Roman" w:cs="Times New Roman"/>
                <w:sz w:val="26"/>
                <w:szCs w:val="26"/>
              </w:rPr>
              <w:lastRenderedPageBreak/>
              <w:t>thác dữ liệu gắn với bảo đảm giá trị văn hóa và quyền SHTT</w:t>
            </w:r>
          </w:p>
        </w:tc>
      </w:tr>
      <w:tr w:rsidR="00A85DAE" w:rsidRPr="00AD4E08" w14:paraId="4169A6E5" w14:textId="77777777" w:rsidTr="00614672">
        <w:tc>
          <w:tcPr>
            <w:tcW w:w="1769" w:type="pct"/>
            <w:shd w:val="clear" w:color="auto" w:fill="FFFFFF"/>
            <w:vAlign w:val="center"/>
          </w:tcPr>
          <w:p w14:paraId="2EA1E203" w14:textId="627DF407" w:rsidR="008D25F5" w:rsidRPr="00AD4E08" w:rsidRDefault="00AD4E08" w:rsidP="00CC5B3D">
            <w:pPr>
              <w:autoSpaceDE w:val="0"/>
              <w:autoSpaceDN w:val="0"/>
              <w:adjustRightInd w:val="0"/>
              <w:spacing w:before="120" w:after="120" w:line="320" w:lineRule="exac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lastRenderedPageBreak/>
              <w:t>Chương VI (Điều 28–33): Phát triển hệ sinh thái dữ liệu văn hóa số, huy động nguồn lực</w:t>
            </w:r>
          </w:p>
        </w:tc>
        <w:tc>
          <w:tcPr>
            <w:tcW w:w="1995" w:type="pct"/>
            <w:shd w:val="clear" w:color="auto" w:fill="FFFFFF"/>
            <w:vAlign w:val="center"/>
          </w:tcPr>
          <w:p w14:paraId="1368527A" w14:textId="6ABF130C" w:rsidR="00850121"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80-NQ/TW</w:t>
            </w:r>
            <w:r w:rsidRPr="00AD4E08">
              <w:rPr>
                <w:rFonts w:ascii="Times New Roman" w:hAnsi="Times New Roman" w:cs="Times New Roman"/>
                <w:sz w:val="26"/>
                <w:szCs w:val="26"/>
              </w:rPr>
              <w:t>: thúc đẩy xã hội hóa, phát triển công nghiệp văn hóa, hình thành hệ sinh thái sáng tạo</w:t>
            </w:r>
          </w:p>
        </w:tc>
        <w:tc>
          <w:tcPr>
            <w:tcW w:w="726" w:type="pct"/>
            <w:shd w:val="clear" w:color="auto" w:fill="FFFFFF"/>
            <w:vAlign w:val="center"/>
          </w:tcPr>
          <w:p w14:paraId="2430CD71" w14:textId="58138C23" w:rsidR="008D25F5"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đã bước đầu cụ thể hóa định hướng huy động nguồn lực xã hội, phát triển hệ sinh thái dữ liệu</w:t>
            </w:r>
          </w:p>
        </w:tc>
        <w:tc>
          <w:tcPr>
            <w:tcW w:w="510" w:type="pct"/>
            <w:shd w:val="clear" w:color="auto" w:fill="FFFFFF"/>
            <w:vAlign w:val="center"/>
          </w:tcPr>
          <w:p w14:paraId="7F462796" w14:textId="48E2BB3B" w:rsidR="008D25F5"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Fonts w:ascii="Times New Roman" w:hAnsi="Times New Roman" w:cs="Times New Roman"/>
                <w:sz w:val="26"/>
                <w:szCs w:val="26"/>
              </w:rPr>
              <w:t>Tiếp tục hoàn thiện cơ chế khuyến khích doanh nghiệp tham gia, bảo đảm phù hợp phạm vi Nghị định</w:t>
            </w:r>
          </w:p>
        </w:tc>
      </w:tr>
      <w:tr w:rsidR="00A85DAE" w:rsidRPr="00AD4E08" w14:paraId="7465E104" w14:textId="77777777" w:rsidTr="00614672">
        <w:tc>
          <w:tcPr>
            <w:tcW w:w="1769" w:type="pct"/>
            <w:shd w:val="clear" w:color="auto" w:fill="FFFFFF"/>
            <w:vAlign w:val="center"/>
          </w:tcPr>
          <w:p w14:paraId="5636E544" w14:textId="28BB57B1" w:rsidR="0028463D" w:rsidRPr="00AD4E08" w:rsidRDefault="00AD4E08" w:rsidP="00AD4E08">
            <w:pPr>
              <w:spacing w:before="120" w:after="120"/>
              <w:ind w:left="139" w:right="134"/>
              <w:jc w:val="both"/>
              <w:rPr>
                <w:rFonts w:ascii="Times New Roman" w:hAnsi="Times New Roman" w:cs="Times New Roman"/>
                <w:sz w:val="26"/>
                <w:szCs w:val="26"/>
                <w:lang w:val="en-US"/>
              </w:rPr>
            </w:pPr>
            <w:r w:rsidRPr="00AD4E08">
              <w:rPr>
                <w:rFonts w:ascii="Times New Roman" w:hAnsi="Times New Roman" w:cs="Times New Roman"/>
                <w:sz w:val="26"/>
                <w:szCs w:val="26"/>
              </w:rPr>
              <w:t>Toàn bộ dự thảo (các Chương II–VI): Xây dựng, quản lý, khai thác hạ tầng văn hóa số</w:t>
            </w:r>
          </w:p>
        </w:tc>
        <w:tc>
          <w:tcPr>
            <w:tcW w:w="1995" w:type="pct"/>
            <w:shd w:val="clear" w:color="auto" w:fill="FFFFFF"/>
          </w:tcPr>
          <w:p w14:paraId="13064EA7" w14:textId="12BA66F6" w:rsidR="0028463D" w:rsidRPr="00AD4E08" w:rsidRDefault="00AD4E08"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Nghị quyết số 28/2026/QH16 của Quốc hội</w:t>
            </w:r>
            <w:r w:rsidRPr="00AD4E08">
              <w:rPr>
                <w:rFonts w:ascii="Times New Roman" w:hAnsi="Times New Roman" w:cs="Times New Roman"/>
                <w:sz w:val="26"/>
                <w:szCs w:val="26"/>
              </w:rPr>
              <w:t>: giao Chính phủ quy định về hạ tầng văn hóa số, dữ liệu văn hóa, nền tảng dùng chung</w:t>
            </w:r>
          </w:p>
        </w:tc>
        <w:tc>
          <w:tcPr>
            <w:tcW w:w="726" w:type="pct"/>
            <w:shd w:val="clear" w:color="auto" w:fill="FFFFFF"/>
            <w:vAlign w:val="center"/>
          </w:tcPr>
          <w:p w14:paraId="74041430" w14:textId="1CF7F540" w:rsidR="0028463D" w:rsidRPr="00AD4E08" w:rsidRDefault="00AD4E08"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Dự thảo Nghị định đã thể chế hóa trực tiếp nhiệm vụ được giao; bám sát phạm vi và nội dung quy định chi tiết</w:t>
            </w:r>
          </w:p>
        </w:tc>
        <w:tc>
          <w:tcPr>
            <w:tcW w:w="510" w:type="pct"/>
            <w:shd w:val="clear" w:color="auto" w:fill="FFFFFF"/>
            <w:vAlign w:val="center"/>
          </w:tcPr>
          <w:p w14:paraId="5B876621" w14:textId="55316461" w:rsidR="0028463D"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Tiếp tục rà soát bảo đảm đầy đủ các nội dung được giao tại khoản 1, 3, 5 Điều 10</w:t>
            </w:r>
          </w:p>
        </w:tc>
      </w:tr>
      <w:tr w:rsidR="002A0561" w:rsidRPr="00AD4E08" w14:paraId="462E647C" w14:textId="77777777" w:rsidTr="00614672">
        <w:tc>
          <w:tcPr>
            <w:tcW w:w="1769" w:type="pct"/>
            <w:shd w:val="clear" w:color="auto" w:fill="FFFFFF"/>
            <w:vAlign w:val="center"/>
          </w:tcPr>
          <w:p w14:paraId="1400626D" w14:textId="31108190" w:rsidR="002A0561" w:rsidRPr="00AD4E08" w:rsidRDefault="00AD4E08" w:rsidP="00AD4E08">
            <w:pPr>
              <w:spacing w:before="120" w:after="120"/>
              <w:ind w:left="139" w:right="134"/>
              <w:jc w:val="both"/>
              <w:rPr>
                <w:rFonts w:ascii="Times New Roman" w:hAnsi="Times New Roman" w:cs="Times New Roman"/>
                <w:sz w:val="26"/>
                <w:szCs w:val="26"/>
                <w:lang w:val="en-US"/>
              </w:rPr>
            </w:pPr>
            <w:r w:rsidRPr="00AD4E08">
              <w:rPr>
                <w:rFonts w:ascii="Times New Roman" w:hAnsi="Times New Roman" w:cs="Times New Roman"/>
                <w:sz w:val="26"/>
                <w:szCs w:val="26"/>
              </w:rPr>
              <w:lastRenderedPageBreak/>
              <w:t>Điều 4; Điều 16–17: Nguyên tắc quản lý, bảo vệ dữ liệu văn hóa số</w:t>
            </w:r>
          </w:p>
        </w:tc>
        <w:tc>
          <w:tcPr>
            <w:tcW w:w="1995" w:type="pct"/>
            <w:shd w:val="clear" w:color="auto" w:fill="FFFFFF"/>
          </w:tcPr>
          <w:p w14:paraId="79EF9CFB" w14:textId="56DD0993" w:rsidR="00010179" w:rsidRPr="00010179" w:rsidRDefault="00010179" w:rsidP="00010179">
            <w:pPr>
              <w:pStyle w:val="Heading2"/>
              <w:spacing w:before="0" w:after="120" w:line="420" w:lineRule="atLeast"/>
              <w:jc w:val="both"/>
              <w:rPr>
                <w:rFonts w:ascii="Times New Roman" w:hAnsi="Times New Roman" w:cs="Times New Roman"/>
                <w:color w:val="152C4A"/>
                <w:lang w:val="en-US"/>
              </w:rPr>
            </w:pPr>
            <w:r w:rsidRPr="00010179">
              <w:rPr>
                <w:rFonts w:ascii="Times New Roman" w:hAnsi="Times New Roman" w:cs="Times New Roman"/>
                <w:color w:val="152C4A"/>
              </w:rPr>
              <w:t xml:space="preserve">Chỉ thị số 57-CT/TW ngày 31/12/2025 </w:t>
            </w:r>
            <w:r w:rsidRPr="00010179">
              <w:rPr>
                <w:rFonts w:ascii="Times New Roman" w:hAnsi="Times New Roman" w:cs="Times New Roman"/>
                <w:color w:val="152C4A"/>
                <w:lang w:val="en-US"/>
              </w:rPr>
              <w:t xml:space="preserve">của Ban Bí thư </w:t>
            </w:r>
            <w:r w:rsidRPr="00010179">
              <w:rPr>
                <w:rFonts w:ascii="Times New Roman" w:hAnsi="Times New Roman" w:cs="Times New Roman"/>
                <w:color w:val="152C4A"/>
              </w:rPr>
              <w:t>về tăng cường bảo đảm an ninh mạng, bảo mật thông tin, an ninh dữ liệu trong hệ thống chính trị</w:t>
            </w:r>
            <w:r w:rsidRPr="00010179">
              <w:rPr>
                <w:rFonts w:ascii="Times New Roman" w:hAnsi="Times New Roman" w:cs="Times New Roman"/>
                <w:color w:val="152C4A"/>
                <w:lang w:val="en-US"/>
              </w:rPr>
              <w:t xml:space="preserve">: </w:t>
            </w:r>
            <w:r w:rsidRPr="00010179">
              <w:rPr>
                <w:rFonts w:ascii="Times New Roman" w:hAnsi="Times New Roman" w:cs="Times New Roman"/>
                <w:color w:val="152C4A"/>
              </w:rPr>
              <w:t>Việc thu thập, quản lý, khai thác dữ liệu số phải được bảo vệ ở mức độ cao nhất; tuyệt đối không để lộ, lọt bí mật nhà nước, dữ liệu nhạy cảm, kể cả trong quá trình thử nghiệm.</w:t>
            </w:r>
          </w:p>
          <w:p w14:paraId="6DCCA997" w14:textId="2C23F15F" w:rsidR="002A0561" w:rsidRPr="00AD4E08" w:rsidRDefault="002A0561" w:rsidP="00606E07">
            <w:pPr>
              <w:autoSpaceDE w:val="0"/>
              <w:autoSpaceDN w:val="0"/>
              <w:adjustRightInd w:val="0"/>
              <w:spacing w:before="120" w:after="120" w:line="320" w:lineRule="exact"/>
              <w:ind w:left="140" w:right="72"/>
              <w:jc w:val="both"/>
              <w:rPr>
                <w:rFonts w:ascii="Times New Roman" w:hAnsi="Times New Roman" w:cs="Times New Roman"/>
                <w:sz w:val="26"/>
                <w:szCs w:val="26"/>
                <w:lang w:val="en"/>
              </w:rPr>
            </w:pPr>
          </w:p>
        </w:tc>
        <w:tc>
          <w:tcPr>
            <w:tcW w:w="726" w:type="pct"/>
            <w:shd w:val="clear" w:color="auto" w:fill="FFFFFF"/>
            <w:vAlign w:val="center"/>
          </w:tcPr>
          <w:p w14:paraId="5F92F652" w14:textId="78C529AF" w:rsidR="002A0561" w:rsidRPr="00010179" w:rsidRDefault="00010179" w:rsidP="00010179">
            <w:pPr>
              <w:autoSpaceDE w:val="0"/>
              <w:autoSpaceDN w:val="0"/>
              <w:adjustRightInd w:val="0"/>
              <w:spacing w:before="120" w:after="120" w:line="320" w:lineRule="exact"/>
              <w:ind w:left="140" w:right="72"/>
              <w:jc w:val="both"/>
              <w:rPr>
                <w:rFonts w:asciiTheme="minorHAnsi" w:hAnsiTheme="minorHAnsi" w:cs="Times New Roman"/>
                <w:sz w:val="26"/>
                <w:szCs w:val="26"/>
                <w:lang w:val="en-US"/>
              </w:rPr>
            </w:pPr>
            <w:r>
              <w:rPr>
                <w:rFonts w:ascii="Times New Roman" w:hAnsi="Times New Roman" w:cs="Times New Roman"/>
                <w:sz w:val="26"/>
                <w:szCs w:val="26"/>
                <w:lang w:val="en"/>
              </w:rPr>
              <w:t xml:space="preserve">Thể chế hóa đầy đủ với yêu cầu </w:t>
            </w:r>
            <w:proofErr w:type="gramStart"/>
            <w:r>
              <w:rPr>
                <w:rFonts w:ascii="Times New Roman" w:hAnsi="Times New Roman" w:cs="Times New Roman"/>
                <w:sz w:val="26"/>
                <w:szCs w:val="26"/>
                <w:lang w:val="en"/>
              </w:rPr>
              <w:t>an</w:t>
            </w:r>
            <w:proofErr w:type="gramEnd"/>
            <w:r>
              <w:rPr>
                <w:rFonts w:ascii="Times New Roman" w:hAnsi="Times New Roman" w:cs="Times New Roman"/>
                <w:sz w:val="26"/>
                <w:szCs w:val="26"/>
                <w:lang w:val="en"/>
              </w:rPr>
              <w:t xml:space="preserve"> ninh mạng </w:t>
            </w:r>
            <w:r>
              <w:rPr>
                <w:rFonts w:ascii="Inter" w:hAnsi="Inter"/>
                <w:color w:val="152C4A"/>
                <w:sz w:val="26"/>
                <w:szCs w:val="26"/>
              </w:rPr>
              <w:t>an ninh dữ liệu là yếu tố nền tảng, yêu cầu bắt buộc ngay từ khâu quy hoạch, thiết kế, xây dựng, vận hành hệ thống thông tin</w:t>
            </w:r>
            <w:r>
              <w:rPr>
                <w:rFonts w:ascii="Inter" w:hAnsi="Inter"/>
                <w:color w:val="152C4A"/>
                <w:sz w:val="26"/>
                <w:szCs w:val="26"/>
                <w:lang w:val="en-US"/>
              </w:rPr>
              <w:t>.</w:t>
            </w:r>
            <w:r>
              <w:rPr>
                <w:rFonts w:ascii="Times New Roman" w:hAnsi="Times New Roman" w:cs="Times New Roman"/>
                <w:sz w:val="26"/>
                <w:szCs w:val="26"/>
                <w:lang w:val="en"/>
              </w:rPr>
              <w:t xml:space="preserve"> </w:t>
            </w:r>
          </w:p>
        </w:tc>
        <w:tc>
          <w:tcPr>
            <w:tcW w:w="510" w:type="pct"/>
            <w:shd w:val="clear" w:color="auto" w:fill="FFFFFF"/>
            <w:vAlign w:val="center"/>
          </w:tcPr>
          <w:p w14:paraId="24009A5B" w14:textId="7FE46B34" w:rsidR="002A0561" w:rsidRPr="00AD4E08" w:rsidRDefault="002A0561" w:rsidP="00606E07">
            <w:pPr>
              <w:autoSpaceDE w:val="0"/>
              <w:autoSpaceDN w:val="0"/>
              <w:adjustRightInd w:val="0"/>
              <w:spacing w:before="120" w:after="120" w:line="320" w:lineRule="exact"/>
              <w:ind w:left="140" w:right="72"/>
              <w:rPr>
                <w:rFonts w:ascii="Times New Roman" w:hAnsi="Times New Roman" w:cs="Times New Roman"/>
                <w:sz w:val="26"/>
                <w:szCs w:val="26"/>
                <w:lang w:val="en"/>
              </w:rPr>
            </w:pPr>
            <w:r w:rsidRPr="00AD4E08">
              <w:rPr>
                <w:rFonts w:ascii="Times New Roman" w:hAnsi="Times New Roman" w:cs="Times New Roman"/>
                <w:sz w:val="26"/>
                <w:szCs w:val="26"/>
              </w:rPr>
              <w:t>Tiếp tục hoàn thiện quy định về trách nhiệm giải trình, kiểm tra, giám sát trong quản trị dữ liệu</w:t>
            </w:r>
          </w:p>
        </w:tc>
      </w:tr>
    </w:tbl>
    <w:p w14:paraId="4686A87C" w14:textId="0CEA6E9D" w:rsidR="00614672" w:rsidRPr="00AD4E08" w:rsidRDefault="00614672">
      <w:pPr>
        <w:spacing w:before="120" w:after="120" w:line="340" w:lineRule="exact"/>
        <w:rPr>
          <w:rFonts w:ascii="Times New Roman" w:hAnsi="Times New Roman" w:cs="Times New Roman"/>
          <w:b/>
          <w:bCs/>
          <w:sz w:val="26"/>
          <w:szCs w:val="26"/>
          <w:lang w:val="en"/>
        </w:rPr>
      </w:pPr>
    </w:p>
    <w:p w14:paraId="7BC2735E" w14:textId="77777777" w:rsidR="00B55E1A" w:rsidRPr="00AD4E08" w:rsidRDefault="00B55E1A">
      <w:pPr>
        <w:spacing w:before="120" w:after="120" w:line="340" w:lineRule="exact"/>
        <w:rPr>
          <w:rFonts w:ascii="Times New Roman" w:hAnsi="Times New Roman" w:cs="Times New Roman"/>
          <w:b/>
          <w:bCs/>
          <w:sz w:val="26"/>
          <w:szCs w:val="26"/>
          <w:lang w:val="en"/>
        </w:rPr>
      </w:pPr>
      <w:r w:rsidRPr="00AD4E08">
        <w:rPr>
          <w:rFonts w:ascii="Times New Roman" w:hAnsi="Times New Roman" w:cs="Times New Roman"/>
          <w:b/>
          <w:bCs/>
          <w:sz w:val="26"/>
          <w:szCs w:val="26"/>
          <w:lang w:val="en"/>
        </w:rPr>
        <w:br w:type="page"/>
      </w:r>
    </w:p>
    <w:tbl>
      <w:tblPr>
        <w:tblW w:w="5353"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4"/>
        <w:gridCol w:w="4967"/>
        <w:gridCol w:w="2838"/>
        <w:gridCol w:w="1842"/>
      </w:tblGrid>
      <w:tr w:rsidR="002A0561" w:rsidRPr="00AD4E08" w14:paraId="233D73F5" w14:textId="77777777" w:rsidTr="002A0561">
        <w:trPr>
          <w:tblHeader/>
        </w:trPr>
        <w:tc>
          <w:tcPr>
            <w:tcW w:w="5000" w:type="pct"/>
            <w:gridSpan w:val="4"/>
            <w:tcBorders>
              <w:top w:val="nil"/>
              <w:left w:val="nil"/>
              <w:bottom w:val="single" w:sz="4" w:space="0" w:color="auto"/>
              <w:right w:val="nil"/>
            </w:tcBorders>
            <w:shd w:val="clear" w:color="auto" w:fill="FFFFFF"/>
            <w:vAlign w:val="center"/>
          </w:tcPr>
          <w:p w14:paraId="33B0DDE5" w14:textId="1BCE0612" w:rsidR="002A0561" w:rsidRPr="00AD4E08" w:rsidRDefault="002A0561" w:rsidP="002A0561">
            <w:pPr>
              <w:autoSpaceDE w:val="0"/>
              <w:autoSpaceDN w:val="0"/>
              <w:adjustRightInd w:val="0"/>
              <w:spacing w:before="120" w:after="120"/>
              <w:ind w:left="136" w:right="147"/>
              <w:rPr>
                <w:rFonts w:ascii="Times New Roman" w:hAnsi="Times New Roman" w:cs="Times New Roman"/>
                <w:b/>
                <w:bCs/>
                <w:sz w:val="28"/>
                <w:szCs w:val="28"/>
                <w:lang w:val="en-US"/>
              </w:rPr>
            </w:pPr>
            <w:r w:rsidRPr="00AD4E08">
              <w:rPr>
                <w:rFonts w:ascii="Times New Roman" w:hAnsi="Times New Roman" w:cs="Times New Roman"/>
                <w:b/>
                <w:bCs/>
                <w:sz w:val="28"/>
                <w:szCs w:val="28"/>
                <w:lang w:val="en"/>
              </w:rPr>
              <w:lastRenderedPageBreak/>
              <w:t>2. Văn b</w:t>
            </w:r>
            <w:r w:rsidRPr="00AD4E08">
              <w:rPr>
                <w:rFonts w:ascii="Times New Roman" w:hAnsi="Times New Roman" w:cs="Times New Roman"/>
                <w:b/>
                <w:bCs/>
                <w:sz w:val="28"/>
                <w:szCs w:val="28"/>
              </w:rPr>
              <w:t>ản quy phạm ph</w:t>
            </w:r>
            <w:r w:rsidRPr="00AD4E08">
              <w:rPr>
                <w:rFonts w:ascii="Times New Roman" w:hAnsi="Times New Roman" w:cs="Times New Roman"/>
                <w:b/>
                <w:bCs/>
                <w:sz w:val="28"/>
                <w:szCs w:val="28"/>
                <w:lang w:val="en-US"/>
              </w:rPr>
              <w:t>áp lu</w:t>
            </w:r>
            <w:r w:rsidRPr="00AD4E08">
              <w:rPr>
                <w:rFonts w:ascii="Times New Roman" w:hAnsi="Times New Roman" w:cs="Times New Roman"/>
                <w:b/>
                <w:bCs/>
                <w:sz w:val="28"/>
                <w:szCs w:val="28"/>
              </w:rPr>
              <w:t>ật c</w:t>
            </w:r>
            <w:r w:rsidRPr="00AD4E08">
              <w:rPr>
                <w:rFonts w:ascii="Times New Roman" w:hAnsi="Times New Roman" w:cs="Times New Roman"/>
                <w:b/>
                <w:bCs/>
                <w:sz w:val="28"/>
                <w:szCs w:val="28"/>
                <w:lang w:val="en-US"/>
              </w:rPr>
              <w:t>ó liên quan đ</w:t>
            </w:r>
            <w:r w:rsidRPr="00AD4E08">
              <w:rPr>
                <w:rFonts w:ascii="Times New Roman" w:hAnsi="Times New Roman" w:cs="Times New Roman"/>
                <w:b/>
                <w:bCs/>
                <w:sz w:val="28"/>
                <w:szCs w:val="28"/>
              </w:rPr>
              <w:t xml:space="preserve">ến </w:t>
            </w:r>
            <w:r w:rsidRPr="00AD4E08">
              <w:rPr>
                <w:rFonts w:ascii="Times New Roman" w:hAnsi="Times New Roman" w:cs="Times New Roman"/>
                <w:b/>
                <w:bCs/>
                <w:sz w:val="28"/>
                <w:szCs w:val="28"/>
                <w:lang w:val="en-US"/>
              </w:rPr>
              <w:t>d</w:t>
            </w:r>
            <w:r w:rsidRPr="00AD4E08">
              <w:rPr>
                <w:rFonts w:ascii="Times New Roman" w:hAnsi="Times New Roman" w:cs="Times New Roman"/>
                <w:b/>
                <w:bCs/>
                <w:sz w:val="28"/>
                <w:szCs w:val="28"/>
              </w:rPr>
              <w:t>ự thảo</w:t>
            </w:r>
            <w:r w:rsidRPr="00AD4E08">
              <w:rPr>
                <w:rFonts w:ascii="Times New Roman" w:hAnsi="Times New Roman" w:cs="Times New Roman"/>
                <w:b/>
                <w:bCs/>
                <w:sz w:val="28"/>
                <w:szCs w:val="28"/>
                <w:lang w:val="en-US"/>
              </w:rPr>
              <w:t xml:space="preserve"> Nghị định</w:t>
            </w:r>
          </w:p>
        </w:tc>
      </w:tr>
      <w:tr w:rsidR="00A85DAE" w:rsidRPr="00AD4E08" w14:paraId="7CB63BDB" w14:textId="77777777" w:rsidTr="002A0561">
        <w:trPr>
          <w:tblHeader/>
        </w:trPr>
        <w:tc>
          <w:tcPr>
            <w:tcW w:w="1910" w:type="pct"/>
            <w:tcBorders>
              <w:top w:val="single" w:sz="4" w:space="0" w:color="auto"/>
            </w:tcBorders>
            <w:shd w:val="clear" w:color="auto" w:fill="FFFFFF"/>
            <w:vAlign w:val="center"/>
          </w:tcPr>
          <w:p w14:paraId="1A5AAA25" w14:textId="4BBE0683" w:rsidR="00047B64" w:rsidRPr="00AD4E08" w:rsidRDefault="00606E07" w:rsidP="00606E07">
            <w:pPr>
              <w:autoSpaceDE w:val="0"/>
              <w:autoSpaceDN w:val="0"/>
              <w:adjustRightInd w:val="0"/>
              <w:spacing w:before="120" w:after="120"/>
              <w:ind w:left="136" w:right="147"/>
              <w:jc w:val="center"/>
              <w:rPr>
                <w:rFonts w:ascii="Times New Roman" w:hAnsi="Times New Roman" w:cs="Times New Roman"/>
                <w:sz w:val="26"/>
                <w:szCs w:val="26"/>
                <w:lang w:val="en-US"/>
              </w:rPr>
            </w:pPr>
            <w:r w:rsidRPr="00AD4E08">
              <w:rPr>
                <w:rFonts w:ascii="Times New Roman" w:hAnsi="Times New Roman" w:cs="Times New Roman"/>
                <w:b/>
                <w:bCs/>
                <w:sz w:val="26"/>
                <w:szCs w:val="26"/>
                <w:lang w:val="en"/>
              </w:rPr>
              <w:t xml:space="preserve">QUY </w:t>
            </w:r>
            <w:r w:rsidR="00047B64" w:rsidRPr="00AD4E08">
              <w:rPr>
                <w:rFonts w:ascii="Times New Roman" w:hAnsi="Times New Roman" w:cs="Times New Roman"/>
                <w:b/>
                <w:bCs/>
                <w:sz w:val="26"/>
                <w:szCs w:val="26"/>
                <w:lang w:val="en"/>
              </w:rPr>
              <w:t>Đ</w:t>
            </w:r>
            <w:r w:rsidR="00047B64" w:rsidRPr="00AD4E08">
              <w:rPr>
                <w:rFonts w:ascii="Times New Roman" w:hAnsi="Times New Roman" w:cs="Times New Roman"/>
                <w:b/>
                <w:bCs/>
                <w:sz w:val="26"/>
                <w:szCs w:val="26"/>
              </w:rPr>
              <w:t>ỊNH CỦA DỰ THẢO VĂN BẢN</w:t>
            </w:r>
          </w:p>
        </w:tc>
        <w:tc>
          <w:tcPr>
            <w:tcW w:w="1591" w:type="pct"/>
            <w:tcBorders>
              <w:top w:val="single" w:sz="4" w:space="0" w:color="auto"/>
            </w:tcBorders>
            <w:shd w:val="clear" w:color="auto" w:fill="FFFFFF"/>
            <w:vAlign w:val="center"/>
          </w:tcPr>
          <w:p w14:paraId="233E0830" w14:textId="77777777"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QUY Đ</w:t>
            </w:r>
            <w:r w:rsidRPr="00AD4E08">
              <w:rPr>
                <w:rFonts w:ascii="Times New Roman" w:hAnsi="Times New Roman" w:cs="Times New Roman"/>
                <w:b/>
                <w:bCs/>
                <w:sz w:val="26"/>
                <w:szCs w:val="26"/>
              </w:rPr>
              <w:t>ỊNH CỦA PH</w:t>
            </w:r>
            <w:r w:rsidRPr="00AD4E08">
              <w:rPr>
                <w:rFonts w:ascii="Times New Roman" w:hAnsi="Times New Roman" w:cs="Times New Roman"/>
                <w:b/>
                <w:bCs/>
                <w:sz w:val="26"/>
                <w:szCs w:val="26"/>
                <w:lang w:val="en-US"/>
              </w:rPr>
              <w:t>ÁP LU</w:t>
            </w:r>
            <w:r w:rsidRPr="00AD4E08">
              <w:rPr>
                <w:rFonts w:ascii="Times New Roman" w:hAnsi="Times New Roman" w:cs="Times New Roman"/>
                <w:b/>
                <w:bCs/>
                <w:sz w:val="26"/>
                <w:szCs w:val="26"/>
              </w:rPr>
              <w:t>ẬT HIỆN H</w:t>
            </w:r>
            <w:r w:rsidRPr="00AD4E08">
              <w:rPr>
                <w:rFonts w:ascii="Times New Roman" w:hAnsi="Times New Roman" w:cs="Times New Roman"/>
                <w:b/>
                <w:bCs/>
                <w:sz w:val="26"/>
                <w:szCs w:val="26"/>
                <w:lang w:val="en-US"/>
              </w:rPr>
              <w:t>ÀNH CÓ LIÊN QUAN</w:t>
            </w:r>
          </w:p>
        </w:tc>
        <w:tc>
          <w:tcPr>
            <w:tcW w:w="909" w:type="pct"/>
            <w:tcBorders>
              <w:top w:val="single" w:sz="4" w:space="0" w:color="auto"/>
            </w:tcBorders>
            <w:shd w:val="clear" w:color="auto" w:fill="FFFFFF"/>
            <w:vAlign w:val="center"/>
          </w:tcPr>
          <w:p w14:paraId="1DCCDC80" w14:textId="14533448"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lang w:val="en"/>
              </w:rPr>
              <w:t xml:space="preserve">ĐÁNH GIÁ </w:t>
            </w:r>
            <w:r w:rsidRPr="00AD4E08">
              <w:rPr>
                <w:rFonts w:ascii="Times New Roman" w:hAnsi="Times New Roman" w:cs="Times New Roman"/>
                <w:b/>
                <w:bCs/>
                <w:sz w:val="26"/>
                <w:szCs w:val="26"/>
                <w:lang w:val="en"/>
              </w:rPr>
              <w:br/>
              <w:t>(Tính h</w:t>
            </w:r>
            <w:r w:rsidRPr="00AD4E08">
              <w:rPr>
                <w:rFonts w:ascii="Times New Roman" w:hAnsi="Times New Roman" w:cs="Times New Roman"/>
                <w:b/>
                <w:bCs/>
                <w:sz w:val="26"/>
                <w:szCs w:val="26"/>
              </w:rPr>
              <w:t>ợp hiến, t</w:t>
            </w:r>
            <w:r w:rsidRPr="00AD4E08">
              <w:rPr>
                <w:rFonts w:ascii="Times New Roman" w:hAnsi="Times New Roman" w:cs="Times New Roman"/>
                <w:b/>
                <w:bCs/>
                <w:sz w:val="26"/>
                <w:szCs w:val="26"/>
                <w:lang w:val="en-US"/>
              </w:rPr>
              <w:t>ính h</w:t>
            </w:r>
            <w:r w:rsidRPr="00AD4E08">
              <w:rPr>
                <w:rFonts w:ascii="Times New Roman" w:hAnsi="Times New Roman" w:cs="Times New Roman"/>
                <w:b/>
                <w:bCs/>
                <w:sz w:val="26"/>
                <w:szCs w:val="26"/>
              </w:rPr>
              <w:t>ợp ph</w:t>
            </w:r>
            <w:r w:rsidRPr="00AD4E08">
              <w:rPr>
                <w:rFonts w:ascii="Times New Roman" w:hAnsi="Times New Roman" w:cs="Times New Roman"/>
                <w:b/>
                <w:bCs/>
                <w:sz w:val="26"/>
                <w:szCs w:val="26"/>
                <w:lang w:val="en-US"/>
              </w:rPr>
              <w:t>áp, tính th</w:t>
            </w:r>
            <w:r w:rsidRPr="00AD4E08">
              <w:rPr>
                <w:rFonts w:ascii="Times New Roman" w:hAnsi="Times New Roman" w:cs="Times New Roman"/>
                <w:b/>
                <w:bCs/>
                <w:sz w:val="26"/>
                <w:szCs w:val="26"/>
              </w:rPr>
              <w:t>ống nhất)</w:t>
            </w:r>
          </w:p>
        </w:tc>
        <w:tc>
          <w:tcPr>
            <w:tcW w:w="590" w:type="pct"/>
            <w:tcBorders>
              <w:top w:val="single" w:sz="4" w:space="0" w:color="auto"/>
            </w:tcBorders>
            <w:shd w:val="clear" w:color="auto" w:fill="FFFFFF"/>
            <w:vAlign w:val="center"/>
          </w:tcPr>
          <w:p w14:paraId="0F3EC048" w14:textId="77777777" w:rsidR="00F37D31"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b/>
                <w:bCs/>
                <w:sz w:val="26"/>
                <w:szCs w:val="26"/>
              </w:rPr>
            </w:pPr>
            <w:r w:rsidRPr="00AD4E08">
              <w:rPr>
                <w:rFonts w:ascii="Times New Roman" w:hAnsi="Times New Roman" w:cs="Times New Roman"/>
                <w:b/>
                <w:bCs/>
                <w:sz w:val="26"/>
                <w:szCs w:val="26"/>
                <w:lang w:val="en"/>
              </w:rPr>
              <w:t>Đ</w:t>
            </w:r>
            <w:r w:rsidRPr="00AD4E08">
              <w:rPr>
                <w:rFonts w:ascii="Times New Roman" w:hAnsi="Times New Roman" w:cs="Times New Roman"/>
                <w:b/>
                <w:bCs/>
                <w:sz w:val="26"/>
                <w:szCs w:val="26"/>
              </w:rPr>
              <w:t xml:space="preserve">Ề XUẤT </w:t>
            </w:r>
          </w:p>
          <w:p w14:paraId="5733E3C7" w14:textId="665CC000" w:rsidR="00047B64" w:rsidRPr="00AD4E08" w:rsidRDefault="00047B64" w:rsidP="00606E07">
            <w:pPr>
              <w:autoSpaceDE w:val="0"/>
              <w:autoSpaceDN w:val="0"/>
              <w:adjustRightInd w:val="0"/>
              <w:spacing w:before="120" w:after="120" w:line="320" w:lineRule="atLeast"/>
              <w:ind w:left="135" w:right="145"/>
              <w:jc w:val="center"/>
              <w:rPr>
                <w:rFonts w:ascii="Times New Roman" w:hAnsi="Times New Roman" w:cs="Times New Roman"/>
                <w:sz w:val="26"/>
                <w:szCs w:val="26"/>
                <w:lang w:val="en"/>
              </w:rPr>
            </w:pPr>
            <w:r w:rsidRPr="00AD4E08">
              <w:rPr>
                <w:rFonts w:ascii="Times New Roman" w:hAnsi="Times New Roman" w:cs="Times New Roman"/>
                <w:b/>
                <w:bCs/>
                <w:sz w:val="26"/>
                <w:szCs w:val="26"/>
              </w:rPr>
              <w:t>XỬ L</w:t>
            </w:r>
            <w:r w:rsidRPr="00AD4E08">
              <w:rPr>
                <w:rFonts w:ascii="Times New Roman" w:hAnsi="Times New Roman" w:cs="Times New Roman"/>
                <w:b/>
                <w:bCs/>
                <w:sz w:val="26"/>
                <w:szCs w:val="26"/>
                <w:lang w:val="en-US"/>
              </w:rPr>
              <w:t>Ý</w:t>
            </w:r>
          </w:p>
        </w:tc>
      </w:tr>
      <w:tr w:rsidR="002A0561" w:rsidRPr="00AD4E08" w14:paraId="2A6A9F7E" w14:textId="77777777" w:rsidTr="00EA73BE">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4"/>
            </w:tblGrid>
            <w:tr w:rsidR="002A0561" w:rsidRPr="00AD4E08" w14:paraId="5C313E4B" w14:textId="77777777" w:rsidTr="00817718">
              <w:trPr>
                <w:tblCellSpacing w:w="15" w:type="dxa"/>
              </w:trPr>
              <w:tc>
                <w:tcPr>
                  <w:tcW w:w="0" w:type="auto"/>
                  <w:vAlign w:val="center"/>
                  <w:hideMark/>
                </w:tcPr>
                <w:p w14:paraId="37DE09F8"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Chương II (Điều 5–12): Quy định về cấu trúc, thành phần hạ tầng văn hóa số</w:t>
                  </w:r>
                </w:p>
              </w:tc>
            </w:tr>
          </w:tbl>
          <w:p w14:paraId="669A9DA8" w14:textId="7F2E8CD7" w:rsidR="002A0561" w:rsidRPr="00AD4E08" w:rsidRDefault="002A0561" w:rsidP="002A0561">
            <w:pPr>
              <w:spacing w:before="120" w:after="120"/>
              <w:ind w:firstLine="709"/>
              <w:jc w:val="both"/>
              <w:rPr>
                <w:rFonts w:ascii="Times New Roman" w:hAnsi="Times New Roman" w:cs="Times New Roman"/>
                <w:b/>
                <w:bCs/>
                <w:iCs/>
                <w:sz w:val="26"/>
                <w:szCs w:val="26"/>
                <w:lang w:val="en-US"/>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7"/>
            </w:tblGrid>
            <w:tr w:rsidR="002A0561" w:rsidRPr="00AD4E08" w14:paraId="05A1870E" w14:textId="77777777" w:rsidTr="00817718">
              <w:trPr>
                <w:tblCellSpacing w:w="15" w:type="dxa"/>
              </w:trPr>
              <w:tc>
                <w:tcPr>
                  <w:tcW w:w="0" w:type="auto"/>
                  <w:vAlign w:val="center"/>
                  <w:hideMark/>
                </w:tcPr>
                <w:p w14:paraId="682F9CDC" w14:textId="5409FB00"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Chuyển đổi số năm 2025</w:t>
                  </w:r>
                  <w:r w:rsidRPr="00AD4E08">
                    <w:rPr>
                      <w:rFonts w:ascii="Times New Roman" w:hAnsi="Times New Roman" w:cs="Times New Roman"/>
                      <w:sz w:val="26"/>
                      <w:szCs w:val="26"/>
                    </w:rPr>
                    <w:t>, Điều 22: quy định hạ tầng số gồm dữ liệu số, nền tảng số và hệ thống thông tin</w:t>
                  </w:r>
                </w:p>
              </w:tc>
            </w:tr>
          </w:tbl>
          <w:p w14:paraId="549F3209" w14:textId="4CB5F1AD"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8"/>
            </w:tblGrid>
            <w:tr w:rsidR="002A0561" w:rsidRPr="00AD4E08" w14:paraId="09118C6D" w14:textId="77777777" w:rsidTr="00817718">
              <w:trPr>
                <w:tblCellSpacing w:w="15" w:type="dxa"/>
              </w:trPr>
              <w:tc>
                <w:tcPr>
                  <w:tcW w:w="0" w:type="auto"/>
                  <w:vAlign w:val="center"/>
                  <w:hideMark/>
                </w:tcPr>
                <w:p w14:paraId="20C6E37A" w14:textId="52539D10"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Luật quy định ở mức nguyên tắc chung, chưa có quy định cụ thể theo ngành, đặc biệt là hạ tầng văn hóa số</w:t>
                  </w:r>
                </w:p>
              </w:tc>
            </w:tr>
          </w:tbl>
          <w:p w14:paraId="7A4F74B5" w14:textId="3B5CA96F"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bCs/>
                <w:sz w:val="26"/>
                <w:szCs w:val="26"/>
                <w:lang w:val="en"/>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2"/>
            </w:tblGrid>
            <w:tr w:rsidR="002A0561" w:rsidRPr="00AD4E08" w14:paraId="4A8DC1A7" w14:textId="77777777" w:rsidTr="00817718">
              <w:trPr>
                <w:tblCellSpacing w:w="15" w:type="dxa"/>
              </w:trPr>
              <w:tc>
                <w:tcPr>
                  <w:tcW w:w="0" w:type="auto"/>
                  <w:vAlign w:val="center"/>
                  <w:hideMark/>
                </w:tcPr>
                <w:p w14:paraId="0144E18E" w14:textId="21FA1C3D"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cụ thể hóa cấu trúc, thành phần hạ tầng văn hóa số theo ngành, bảo đảm thống nhất với Luật</w:t>
                  </w:r>
                </w:p>
              </w:tc>
            </w:tr>
          </w:tbl>
          <w:p w14:paraId="553D441B" w14:textId="3AAA8928" w:rsidR="002A0561" w:rsidRPr="00AD4E08" w:rsidRDefault="002A0561" w:rsidP="002A0561">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p>
        </w:tc>
      </w:tr>
      <w:tr w:rsidR="002A0561" w:rsidRPr="00AD4E08" w14:paraId="71ABCAA5" w14:textId="77777777" w:rsidTr="00675F93">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4"/>
            </w:tblGrid>
            <w:tr w:rsidR="002A0561" w:rsidRPr="00AD4E08" w14:paraId="14394EEA" w14:textId="77777777" w:rsidTr="008423E4">
              <w:trPr>
                <w:tblCellSpacing w:w="15" w:type="dxa"/>
              </w:trPr>
              <w:tc>
                <w:tcPr>
                  <w:tcW w:w="0" w:type="auto"/>
                  <w:vAlign w:val="center"/>
                  <w:hideMark/>
                </w:tcPr>
                <w:p w14:paraId="48AC4754"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Điều 9–12: Quy định về tạo lập, số hóa, chuẩn hóa và kiểm soát chất lượng dữ liệu văn hóa số</w:t>
                  </w:r>
                </w:p>
              </w:tc>
            </w:tr>
          </w:tbl>
          <w:p w14:paraId="7A649E83" w14:textId="77777777" w:rsidR="002A0561" w:rsidRPr="00AD4E08" w:rsidRDefault="002A0561" w:rsidP="002A0561">
            <w:pPr>
              <w:spacing w:before="120" w:after="120"/>
              <w:rPr>
                <w:rFonts w:ascii="Times New Roman" w:hAnsi="Times New Roman" w:cs="Times New Roman"/>
                <w:sz w:val="26"/>
                <w:szCs w:val="26"/>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7"/>
            </w:tblGrid>
            <w:tr w:rsidR="002A0561" w:rsidRPr="00AD4E08" w14:paraId="75454BC9" w14:textId="77777777" w:rsidTr="002A0561">
              <w:trPr>
                <w:trHeight w:val="81"/>
                <w:tblCellSpacing w:w="15" w:type="dxa"/>
              </w:trPr>
              <w:tc>
                <w:tcPr>
                  <w:tcW w:w="0" w:type="auto"/>
                  <w:vAlign w:val="center"/>
                  <w:hideMark/>
                </w:tcPr>
                <w:p w14:paraId="759521F9" w14:textId="553920F2"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Dữ liệu năm 2024</w:t>
                  </w:r>
                  <w:r w:rsidRPr="00AD4E08">
                    <w:rPr>
                      <w:rFonts w:ascii="Times New Roman" w:hAnsi="Times New Roman" w:cs="Times New Roman"/>
                      <w:sz w:val="26"/>
                      <w:szCs w:val="26"/>
                    </w:rPr>
                    <w:t>, Điều 15: quy định về quản lý, khai thác và sử dụng dữ liệu</w:t>
                  </w:r>
                </w:p>
              </w:tc>
            </w:tr>
          </w:tbl>
          <w:p w14:paraId="0121FA02" w14:textId="1639F741" w:rsidR="002A0561" w:rsidRPr="00AD4E08" w:rsidRDefault="002A0561" w:rsidP="002A0561">
            <w:pPr>
              <w:spacing w:before="120" w:after="120"/>
              <w:ind w:left="140" w:right="142"/>
              <w:jc w:val="both"/>
              <w:rPr>
                <w:rFonts w:ascii="Times New Roman" w:hAnsi="Times New Roman" w:cs="Times New Roman"/>
                <w:sz w:val="26"/>
                <w:szCs w:val="26"/>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8"/>
            </w:tblGrid>
            <w:tr w:rsidR="002A0561" w:rsidRPr="00AD4E08" w14:paraId="0CD0B41E" w14:textId="77777777" w:rsidTr="008423E4">
              <w:trPr>
                <w:tblCellSpacing w:w="15" w:type="dxa"/>
              </w:trPr>
              <w:tc>
                <w:tcPr>
                  <w:tcW w:w="0" w:type="auto"/>
                  <w:vAlign w:val="center"/>
                  <w:hideMark/>
                </w:tcPr>
                <w:p w14:paraId="7E794172" w14:textId="0EB70400"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Quy định của Luật mang tính khung, chưa cụ thể hóa đối với dữ liệu văn hóa số và yêu cầu chuẩn hóa theo ngành</w:t>
                  </w:r>
                </w:p>
              </w:tc>
            </w:tr>
          </w:tbl>
          <w:p w14:paraId="0F80E04B" w14:textId="70E4D7DC" w:rsidR="002A0561" w:rsidRPr="00AD4E08" w:rsidRDefault="002A0561" w:rsidP="002A0561">
            <w:pPr>
              <w:spacing w:before="120" w:after="120"/>
              <w:ind w:left="142" w:right="137" w:hanging="142"/>
              <w:jc w:val="both"/>
              <w:rPr>
                <w:rFonts w:ascii="Times New Roman" w:hAnsi="Times New Roman" w:cs="Times New Roman"/>
                <w:sz w:val="26"/>
                <w:szCs w:val="26"/>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2"/>
            </w:tblGrid>
            <w:tr w:rsidR="002A0561" w:rsidRPr="00AD4E08" w14:paraId="70F4969C" w14:textId="77777777" w:rsidTr="008423E4">
              <w:trPr>
                <w:tblCellSpacing w:w="15" w:type="dxa"/>
              </w:trPr>
              <w:tc>
                <w:tcPr>
                  <w:tcW w:w="0" w:type="auto"/>
                  <w:vAlign w:val="center"/>
                  <w:hideMark/>
                </w:tcPr>
                <w:p w14:paraId="3D9AA68F" w14:textId="3D523184"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bổ sung quy định cụ thể về chuẩn hóa, kiểm soát chất lượng dữ liệu văn hóa số</w:t>
                  </w:r>
                </w:p>
              </w:tc>
            </w:tr>
          </w:tbl>
          <w:p w14:paraId="5E294E40" w14:textId="6CDCE25C" w:rsidR="002A0561" w:rsidRPr="00AD4E08" w:rsidRDefault="002A0561" w:rsidP="002A0561">
            <w:pPr>
              <w:spacing w:before="120" w:after="120"/>
              <w:ind w:left="137" w:right="134"/>
              <w:jc w:val="both"/>
              <w:rPr>
                <w:rFonts w:ascii="Times New Roman" w:hAnsi="Times New Roman" w:cs="Times New Roman"/>
                <w:sz w:val="26"/>
                <w:szCs w:val="26"/>
              </w:rPr>
            </w:pPr>
          </w:p>
        </w:tc>
      </w:tr>
      <w:tr w:rsidR="002A0561" w:rsidRPr="00AD4E08" w14:paraId="783A37EA" w14:textId="77777777" w:rsidTr="00563323">
        <w:trPr>
          <w:tblHeader/>
        </w:trPr>
        <w:tc>
          <w:tcPr>
            <w:tcW w:w="191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4"/>
            </w:tblGrid>
            <w:tr w:rsidR="002A0561" w:rsidRPr="00AD4E08" w14:paraId="3EF222D0" w14:textId="77777777" w:rsidTr="00F21940">
              <w:trPr>
                <w:tblCellSpacing w:w="15" w:type="dxa"/>
              </w:trPr>
              <w:tc>
                <w:tcPr>
                  <w:tcW w:w="0" w:type="auto"/>
                  <w:vAlign w:val="center"/>
                  <w:hideMark/>
                </w:tcPr>
                <w:p w14:paraId="717F627C" w14:textId="77777777" w:rsidR="002A0561" w:rsidRPr="00AD4E08" w:rsidRDefault="002A0561" w:rsidP="002A0561">
                  <w:pPr>
                    <w:rPr>
                      <w:rFonts w:ascii="Times New Roman" w:hAnsi="Times New Roman" w:cs="Times New Roman"/>
                      <w:sz w:val="26"/>
                      <w:szCs w:val="26"/>
                      <w:lang w:val="en-US"/>
                    </w:rPr>
                  </w:pPr>
                  <w:r w:rsidRPr="00AD4E08">
                    <w:rPr>
                      <w:rStyle w:val="Strong"/>
                      <w:rFonts w:ascii="Times New Roman" w:hAnsi="Times New Roman" w:cs="Times New Roman"/>
                      <w:sz w:val="26"/>
                      <w:szCs w:val="26"/>
                    </w:rPr>
                    <w:t>Chương III (Điều 13–17): Quy định về quản trị, kết nối, chia sẻ và bảo vệ dữ liệu</w:t>
                  </w:r>
                </w:p>
              </w:tc>
            </w:tr>
          </w:tbl>
          <w:p w14:paraId="1639BEF2" w14:textId="77777777" w:rsidR="002A0561" w:rsidRPr="00AD4E08" w:rsidRDefault="002A0561" w:rsidP="002A0561">
            <w:pPr>
              <w:spacing w:before="120" w:after="120"/>
              <w:jc w:val="both"/>
              <w:rPr>
                <w:rFonts w:ascii="Times New Roman" w:hAnsi="Times New Roman" w:cs="Times New Roman"/>
                <w:sz w:val="26"/>
                <w:szCs w:val="26"/>
              </w:rPr>
            </w:pPr>
          </w:p>
        </w:tc>
        <w:tc>
          <w:tcPr>
            <w:tcW w:w="1591"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7"/>
            </w:tblGrid>
            <w:tr w:rsidR="002A0561" w:rsidRPr="00AD4E08" w14:paraId="0DF81C26" w14:textId="77777777" w:rsidTr="002A0561">
              <w:trPr>
                <w:trHeight w:val="216"/>
                <w:tblCellSpacing w:w="15" w:type="dxa"/>
              </w:trPr>
              <w:tc>
                <w:tcPr>
                  <w:tcW w:w="0" w:type="auto"/>
                  <w:vAlign w:val="center"/>
                  <w:hideMark/>
                </w:tcPr>
                <w:p w14:paraId="6A2E5176" w14:textId="06678C3C" w:rsidR="002A0561" w:rsidRPr="00AD4E08" w:rsidRDefault="002A0561" w:rsidP="002A0561">
                  <w:pPr>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Luật Chuyển đổi số năm 2025</w:t>
                  </w:r>
                  <w:r w:rsidRPr="00AD4E08">
                    <w:rPr>
                      <w:rFonts w:ascii="Times New Roman" w:hAnsi="Times New Roman" w:cs="Times New Roman"/>
                      <w:sz w:val="26"/>
                      <w:szCs w:val="26"/>
                    </w:rPr>
                    <w:t>, khoản 3 Điều 15: quy định nguyên tắc kết nối, chia sẻ dữ liệu</w:t>
                  </w:r>
                </w:p>
              </w:tc>
            </w:tr>
          </w:tbl>
          <w:p w14:paraId="405F0CAD" w14:textId="0B0279B1" w:rsidR="002A0561" w:rsidRPr="00AD4E08" w:rsidRDefault="002A0561" w:rsidP="002A0561">
            <w:pPr>
              <w:spacing w:before="120" w:after="120"/>
              <w:ind w:left="140" w:right="142"/>
              <w:jc w:val="both"/>
              <w:rPr>
                <w:rFonts w:ascii="Times New Roman" w:hAnsi="Times New Roman" w:cs="Times New Roman"/>
                <w:sz w:val="26"/>
                <w:szCs w:val="26"/>
                <w:lang w:val="en-US"/>
              </w:rPr>
            </w:pPr>
          </w:p>
        </w:tc>
        <w:tc>
          <w:tcPr>
            <w:tcW w:w="90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8"/>
            </w:tblGrid>
            <w:tr w:rsidR="002A0561" w:rsidRPr="00AD4E08" w14:paraId="34104AE6" w14:textId="77777777" w:rsidTr="00F21940">
              <w:trPr>
                <w:tblCellSpacing w:w="15" w:type="dxa"/>
              </w:trPr>
              <w:tc>
                <w:tcPr>
                  <w:tcW w:w="0" w:type="auto"/>
                  <w:vAlign w:val="center"/>
                  <w:hideMark/>
                </w:tcPr>
                <w:p w14:paraId="025C9016" w14:textId="0FAC930B"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Luật chưa quy định cụ thể cơ chế chia sẻ dữ liệu văn hóa số theo mức độ mở có kiểm soát</w:t>
                  </w:r>
                </w:p>
              </w:tc>
            </w:tr>
          </w:tbl>
          <w:p w14:paraId="19761C9F" w14:textId="501D318B" w:rsidR="002A0561" w:rsidRPr="00AD4E08" w:rsidRDefault="002A0561" w:rsidP="002A0561">
            <w:pPr>
              <w:spacing w:before="120" w:after="120"/>
              <w:ind w:left="142" w:right="137"/>
              <w:jc w:val="both"/>
              <w:rPr>
                <w:rFonts w:ascii="Times New Roman" w:hAnsi="Times New Roman" w:cs="Times New Roman"/>
                <w:sz w:val="26"/>
                <w:szCs w:val="26"/>
                <w:lang w:val="en-US"/>
              </w:rPr>
            </w:pPr>
          </w:p>
        </w:tc>
        <w:tc>
          <w:tcPr>
            <w:tcW w:w="590"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2"/>
            </w:tblGrid>
            <w:tr w:rsidR="002A0561" w:rsidRPr="00AD4E08" w14:paraId="1D0F65C4" w14:textId="77777777" w:rsidTr="00F21940">
              <w:trPr>
                <w:tblCellSpacing w:w="15" w:type="dxa"/>
              </w:trPr>
              <w:tc>
                <w:tcPr>
                  <w:tcW w:w="0" w:type="auto"/>
                  <w:vAlign w:val="center"/>
                  <w:hideMark/>
                </w:tcPr>
                <w:p w14:paraId="70162827" w14:textId="3C656F81" w:rsidR="002A0561" w:rsidRPr="00AD4E08" w:rsidRDefault="002A0561" w:rsidP="002A0561">
                  <w:pPr>
                    <w:rPr>
                      <w:rFonts w:ascii="Times New Roman" w:hAnsi="Times New Roman" w:cs="Times New Roman"/>
                      <w:sz w:val="26"/>
                      <w:szCs w:val="26"/>
                      <w:lang w:val="en-US"/>
                    </w:rPr>
                  </w:pPr>
                  <w:r w:rsidRPr="00AD4E08">
                    <w:rPr>
                      <w:rFonts w:ascii="Times New Roman" w:hAnsi="Times New Roman" w:cs="Times New Roman"/>
                      <w:sz w:val="26"/>
                      <w:szCs w:val="26"/>
                    </w:rPr>
                    <w:t>Nghị định cần cụ thể hóa cơ chế kết nối, chia sẻ dữ liệu theo đặc thù ngành văn hóa</w:t>
                  </w:r>
                </w:p>
              </w:tc>
            </w:tr>
          </w:tbl>
          <w:p w14:paraId="6334B615" w14:textId="48CF347B" w:rsidR="002A0561" w:rsidRPr="00AD4E08" w:rsidRDefault="002A0561" w:rsidP="002A0561">
            <w:pPr>
              <w:spacing w:before="120" w:after="120"/>
              <w:ind w:left="137" w:right="134"/>
              <w:jc w:val="both"/>
              <w:rPr>
                <w:rFonts w:ascii="Times New Roman" w:hAnsi="Times New Roman" w:cs="Times New Roman"/>
                <w:sz w:val="26"/>
                <w:szCs w:val="26"/>
              </w:rPr>
            </w:pPr>
          </w:p>
        </w:tc>
      </w:tr>
      <w:tr w:rsidR="00A85DAE" w:rsidRPr="00AD4E08" w14:paraId="2A658564" w14:textId="77777777" w:rsidTr="00606E07">
        <w:trPr>
          <w:tblHeader/>
        </w:trPr>
        <w:tc>
          <w:tcPr>
            <w:tcW w:w="1910" w:type="pct"/>
            <w:shd w:val="clear" w:color="auto" w:fill="FFFFFF"/>
            <w:vAlign w:val="center"/>
          </w:tcPr>
          <w:p w14:paraId="021E4574" w14:textId="38FD5557" w:rsidR="00B82B06" w:rsidRPr="00AD4E08" w:rsidRDefault="002A0561" w:rsidP="00606E07">
            <w:pPr>
              <w:autoSpaceDE w:val="0"/>
              <w:autoSpaceDN w:val="0"/>
              <w:adjustRightInd w:val="0"/>
              <w:spacing w:before="120" w:after="120"/>
              <w:ind w:left="136" w:right="147"/>
              <w:jc w:val="both"/>
              <w:rPr>
                <w:rFonts w:ascii="Times New Roman" w:hAnsi="Times New Roman" w:cs="Times New Roman"/>
                <w:b/>
                <w:bCs/>
                <w:iCs/>
                <w:sz w:val="26"/>
                <w:szCs w:val="26"/>
                <w:lang w:val="en-US"/>
              </w:rPr>
            </w:pPr>
            <w:r w:rsidRPr="00AD4E08">
              <w:rPr>
                <w:rFonts w:ascii="Times New Roman" w:hAnsi="Times New Roman" w:cs="Times New Roman"/>
                <w:sz w:val="26"/>
                <w:szCs w:val="26"/>
              </w:rPr>
              <w:lastRenderedPageBreak/>
              <w:t>Điều 16–17; Điều 22: Quy định về bảo vệ dữ liệu, quyền và trách nhiệm của các chủ thể</w:t>
            </w:r>
          </w:p>
        </w:tc>
        <w:tc>
          <w:tcPr>
            <w:tcW w:w="1591" w:type="pct"/>
            <w:shd w:val="clear" w:color="auto" w:fill="FFFFFF"/>
          </w:tcPr>
          <w:p w14:paraId="5E5B26C4" w14:textId="456DE146" w:rsidR="00B82B06"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Sở hữu trí tuệ</w:t>
            </w:r>
            <w:r w:rsidRPr="00AD4E08">
              <w:rPr>
                <w:rFonts w:ascii="Times New Roman" w:hAnsi="Times New Roman" w:cs="Times New Roman"/>
                <w:sz w:val="26"/>
                <w:szCs w:val="26"/>
              </w:rPr>
              <w:t>, Điều 4, Điều 14: quy định đối tượng và quyền được bảo hộ</w:t>
            </w:r>
          </w:p>
        </w:tc>
        <w:tc>
          <w:tcPr>
            <w:tcW w:w="909" w:type="pct"/>
            <w:shd w:val="clear" w:color="auto" w:fill="FFFFFF"/>
            <w:vAlign w:val="center"/>
          </w:tcPr>
          <w:p w14:paraId="69EB0CD0" w14:textId="29CE744C" w:rsidR="00B82B06" w:rsidRPr="00AD4E08" w:rsidRDefault="002A0561" w:rsidP="00606E07">
            <w:pPr>
              <w:autoSpaceDE w:val="0"/>
              <w:autoSpaceDN w:val="0"/>
              <w:adjustRightInd w:val="0"/>
              <w:spacing w:before="120" w:after="120"/>
              <w:ind w:left="136" w:right="147"/>
              <w:jc w:val="both"/>
              <w:rPr>
                <w:rFonts w:ascii="Times New Roman" w:hAnsi="Times New Roman" w:cs="Times New Roman"/>
                <w:bCs/>
                <w:sz w:val="26"/>
                <w:szCs w:val="26"/>
                <w:lang w:val="en"/>
              </w:rPr>
            </w:pPr>
            <w:r w:rsidRPr="00AD4E08">
              <w:rPr>
                <w:rFonts w:ascii="Times New Roman" w:hAnsi="Times New Roman" w:cs="Times New Roman"/>
                <w:sz w:val="26"/>
                <w:szCs w:val="26"/>
              </w:rPr>
              <w:t>Chưa có quy định cụ thể về bảo vệ dữ liệu văn hóa số trong môi trường số và gắn với khai thác dữ liệu</w:t>
            </w:r>
          </w:p>
        </w:tc>
        <w:tc>
          <w:tcPr>
            <w:tcW w:w="590" w:type="pct"/>
            <w:shd w:val="clear" w:color="auto" w:fill="FFFFFF"/>
            <w:vAlign w:val="center"/>
          </w:tcPr>
          <w:p w14:paraId="79576FB6" w14:textId="2DE04440" w:rsidR="00B82B06"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bổ sung quy định bảo vệ dữ liệu văn hóa số gắn với quyền SHTT</w:t>
            </w:r>
          </w:p>
        </w:tc>
      </w:tr>
      <w:tr w:rsidR="00A85DAE" w:rsidRPr="00AD4E08" w14:paraId="7863C4DE" w14:textId="77777777" w:rsidTr="007E239D">
        <w:trPr>
          <w:tblHeader/>
        </w:trPr>
        <w:tc>
          <w:tcPr>
            <w:tcW w:w="1910" w:type="pct"/>
            <w:shd w:val="clear" w:color="auto" w:fill="FFFFFF"/>
            <w:vAlign w:val="center"/>
          </w:tcPr>
          <w:p w14:paraId="26A09EA2" w14:textId="4E803B1D" w:rsidR="00281E9B" w:rsidRPr="00AD4E08" w:rsidRDefault="002A0561" w:rsidP="00606E07">
            <w:pPr>
              <w:autoSpaceDE w:val="0"/>
              <w:autoSpaceDN w:val="0"/>
              <w:adjustRightInd w:val="0"/>
              <w:spacing w:before="120" w:after="120"/>
              <w:ind w:left="136" w:right="147"/>
              <w:jc w:val="both"/>
              <w:rPr>
                <w:rFonts w:ascii="Times New Roman" w:hAnsi="Times New Roman" w:cs="Times New Roman"/>
                <w:b/>
                <w:bCs/>
                <w:sz w:val="26"/>
                <w:szCs w:val="26"/>
                <w:lang w:val="en"/>
              </w:rPr>
            </w:pPr>
            <w:r w:rsidRPr="00AD4E08">
              <w:rPr>
                <w:rFonts w:ascii="Times New Roman" w:hAnsi="Times New Roman" w:cs="Times New Roman"/>
                <w:sz w:val="26"/>
                <w:szCs w:val="26"/>
              </w:rPr>
              <w:t>Chương IV (Điều 18–22): Quy định về khai thác, sử dụng dữ liệu văn hóa số</w:t>
            </w:r>
          </w:p>
        </w:tc>
        <w:tc>
          <w:tcPr>
            <w:tcW w:w="1591" w:type="pct"/>
            <w:shd w:val="clear" w:color="auto" w:fill="FFFFFF"/>
          </w:tcPr>
          <w:p w14:paraId="7AF274EE" w14:textId="6893F8AC"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Dữ liệu năm 2024</w:t>
            </w:r>
            <w:r w:rsidRPr="00AD4E08">
              <w:rPr>
                <w:rFonts w:ascii="Times New Roman" w:hAnsi="Times New Roman" w:cs="Times New Roman"/>
                <w:sz w:val="26"/>
                <w:szCs w:val="26"/>
              </w:rPr>
              <w:t xml:space="preserve"> và các luật chuyên ngành có liên quan</w:t>
            </w:r>
          </w:p>
        </w:tc>
        <w:tc>
          <w:tcPr>
            <w:tcW w:w="909" w:type="pct"/>
            <w:shd w:val="clear" w:color="auto" w:fill="FFFFFF"/>
          </w:tcPr>
          <w:p w14:paraId="427CC49F" w14:textId="69F358B3"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Chưa có quy định cụ thể về cơ chế khai thác dữ liệu văn hóa số như một nguồn lực phát triển</w:t>
            </w:r>
          </w:p>
        </w:tc>
        <w:tc>
          <w:tcPr>
            <w:tcW w:w="590" w:type="pct"/>
            <w:shd w:val="clear" w:color="auto" w:fill="FFFFFF"/>
          </w:tcPr>
          <w:p w14:paraId="478FF2D6" w14:textId="151680F5" w:rsidR="00281E9B"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xác lập cơ chế khai thác dữ liệu phục vụ quản lý, sáng tạo, giáo dục</w:t>
            </w:r>
          </w:p>
        </w:tc>
      </w:tr>
      <w:tr w:rsidR="002A0561" w:rsidRPr="00AD4E08" w14:paraId="08021DAD" w14:textId="77777777" w:rsidTr="007E239D">
        <w:trPr>
          <w:tblHeader/>
        </w:trPr>
        <w:tc>
          <w:tcPr>
            <w:tcW w:w="1910" w:type="pct"/>
            <w:shd w:val="clear" w:color="auto" w:fill="FFFFFF"/>
            <w:vAlign w:val="center"/>
          </w:tcPr>
          <w:p w14:paraId="3C11D5FF" w14:textId="33F4C3CF" w:rsidR="002A0561" w:rsidRPr="00AD4E08" w:rsidRDefault="002A0561" w:rsidP="00606E07">
            <w:pPr>
              <w:autoSpaceDE w:val="0"/>
              <w:autoSpaceDN w:val="0"/>
              <w:adjustRightInd w:val="0"/>
              <w:spacing w:before="120" w:after="120"/>
              <w:ind w:left="136" w:right="147"/>
              <w:jc w:val="both"/>
              <w:rPr>
                <w:rFonts w:ascii="Times New Roman" w:hAnsi="Times New Roman" w:cs="Times New Roman"/>
                <w:sz w:val="26"/>
                <w:szCs w:val="26"/>
              </w:rPr>
            </w:pPr>
            <w:r w:rsidRPr="00AD4E08">
              <w:rPr>
                <w:rFonts w:ascii="Times New Roman" w:hAnsi="Times New Roman" w:cs="Times New Roman"/>
                <w:sz w:val="26"/>
                <w:szCs w:val="26"/>
              </w:rPr>
              <w:t>Chương VI (Điều 28–33): Quy định về phát triển hệ sinh thái dữ liệu văn hóa số</w:t>
            </w:r>
          </w:p>
        </w:tc>
        <w:tc>
          <w:tcPr>
            <w:tcW w:w="1591" w:type="pct"/>
            <w:shd w:val="clear" w:color="auto" w:fill="FFFFFF"/>
          </w:tcPr>
          <w:p w14:paraId="134B63B1" w14:textId="3D086C95"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Đầu tư theo phương thức đối tác công tư</w:t>
            </w:r>
            <w:r w:rsidRPr="00AD4E08">
              <w:rPr>
                <w:rFonts w:ascii="Times New Roman" w:hAnsi="Times New Roman" w:cs="Times New Roman"/>
                <w:sz w:val="26"/>
                <w:szCs w:val="26"/>
              </w:rPr>
              <w:t>, Điều 4, Điều 5: quy định lĩnh vực và nguyên tắc PPP</w:t>
            </w:r>
          </w:p>
        </w:tc>
        <w:tc>
          <w:tcPr>
            <w:tcW w:w="909" w:type="pct"/>
            <w:shd w:val="clear" w:color="auto" w:fill="FFFFFF"/>
          </w:tcPr>
          <w:p w14:paraId="4E3C3ECA" w14:textId="198A45CD"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Chưa có quy định cụ thể áp dụng PPP đối với hạ tầng văn hóa số</w:t>
            </w:r>
          </w:p>
        </w:tc>
        <w:tc>
          <w:tcPr>
            <w:tcW w:w="590" w:type="pct"/>
            <w:shd w:val="clear" w:color="auto" w:fill="FFFFFF"/>
          </w:tcPr>
          <w:p w14:paraId="78419BC7" w14:textId="73C784F8"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Nghị định cần bổ sung quy định khuyến khích xã hội hóa, phù hợp phạm vi được giao</w:t>
            </w:r>
          </w:p>
        </w:tc>
      </w:tr>
      <w:tr w:rsidR="002A0561" w:rsidRPr="00AD4E08" w14:paraId="29D4D4DF" w14:textId="77777777" w:rsidTr="007E239D">
        <w:trPr>
          <w:tblHeader/>
        </w:trPr>
        <w:tc>
          <w:tcPr>
            <w:tcW w:w="1910" w:type="pct"/>
            <w:shd w:val="clear" w:color="auto" w:fill="FFFFFF"/>
            <w:vAlign w:val="center"/>
          </w:tcPr>
          <w:p w14:paraId="05204A86" w14:textId="5A4EC19C" w:rsidR="002A0561" w:rsidRPr="00AD4E08" w:rsidRDefault="002A0561" w:rsidP="00606E07">
            <w:pPr>
              <w:autoSpaceDE w:val="0"/>
              <w:autoSpaceDN w:val="0"/>
              <w:adjustRightInd w:val="0"/>
              <w:spacing w:before="120" w:after="120"/>
              <w:ind w:left="136" w:right="147"/>
              <w:jc w:val="both"/>
              <w:rPr>
                <w:rFonts w:ascii="Times New Roman" w:hAnsi="Times New Roman" w:cs="Times New Roman"/>
                <w:sz w:val="26"/>
                <w:szCs w:val="26"/>
              </w:rPr>
            </w:pPr>
            <w:r w:rsidRPr="00AD4E08">
              <w:rPr>
                <w:rFonts w:ascii="Times New Roman" w:hAnsi="Times New Roman" w:cs="Times New Roman"/>
                <w:sz w:val="26"/>
                <w:szCs w:val="26"/>
              </w:rPr>
              <w:t>Chương VII (Điều 34–40): Quy định về trách nhiệm của các bộ, ngành, địa phương</w:t>
            </w:r>
          </w:p>
        </w:tc>
        <w:tc>
          <w:tcPr>
            <w:tcW w:w="1591" w:type="pct"/>
            <w:shd w:val="clear" w:color="auto" w:fill="FFFFFF"/>
          </w:tcPr>
          <w:p w14:paraId="42D7AC8E" w14:textId="4AC42726"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Style w:val="whitespace-normal"/>
                <w:rFonts w:ascii="Times New Roman" w:hAnsi="Times New Roman" w:cs="Times New Roman"/>
                <w:sz w:val="26"/>
                <w:szCs w:val="26"/>
              </w:rPr>
              <w:t>Luật Tổ chức Chính phủ</w:t>
            </w:r>
            <w:r w:rsidRPr="00AD4E08">
              <w:rPr>
                <w:rFonts w:ascii="Times New Roman" w:hAnsi="Times New Roman" w:cs="Times New Roman"/>
                <w:sz w:val="26"/>
                <w:szCs w:val="26"/>
              </w:rPr>
              <w:t xml:space="preserve"> và các luật liên quan</w:t>
            </w:r>
          </w:p>
        </w:tc>
        <w:tc>
          <w:tcPr>
            <w:tcW w:w="909" w:type="pct"/>
            <w:shd w:val="clear" w:color="auto" w:fill="FFFFFF"/>
          </w:tcPr>
          <w:p w14:paraId="67038E10" w14:textId="79686AE8"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Phù hợp với quy định về phân công, phân cấp quản lý nhà nước</w:t>
            </w:r>
          </w:p>
        </w:tc>
        <w:tc>
          <w:tcPr>
            <w:tcW w:w="590" w:type="pct"/>
            <w:shd w:val="clear" w:color="auto" w:fill="FFFFFF"/>
          </w:tcPr>
          <w:p w14:paraId="0E6DEAC9" w14:textId="2AA69807" w:rsidR="002A0561" w:rsidRPr="00AD4E08" w:rsidRDefault="002A0561" w:rsidP="00606E07">
            <w:pPr>
              <w:autoSpaceDE w:val="0"/>
              <w:autoSpaceDN w:val="0"/>
              <w:adjustRightInd w:val="0"/>
              <w:spacing w:before="120" w:after="120" w:line="320" w:lineRule="atLeast"/>
              <w:ind w:left="135" w:right="145"/>
              <w:jc w:val="both"/>
              <w:rPr>
                <w:rFonts w:ascii="Times New Roman" w:hAnsi="Times New Roman" w:cs="Times New Roman"/>
                <w:sz w:val="26"/>
                <w:szCs w:val="26"/>
                <w:lang w:val="en"/>
              </w:rPr>
            </w:pPr>
            <w:r w:rsidRPr="00AD4E08">
              <w:rPr>
                <w:rFonts w:ascii="Times New Roman" w:hAnsi="Times New Roman" w:cs="Times New Roman"/>
                <w:sz w:val="26"/>
                <w:szCs w:val="26"/>
              </w:rPr>
              <w:t>Tiếp tục cụ thể hóa trách nhiệm gắn với quản trị hạ tầng dữ liệu văn hóa số</w:t>
            </w:r>
          </w:p>
        </w:tc>
      </w:tr>
    </w:tbl>
    <w:p w14:paraId="5CC981A9" w14:textId="77777777" w:rsidR="00DD4D87" w:rsidRPr="00AD4E08" w:rsidRDefault="00DD4D87" w:rsidP="008A244A">
      <w:pPr>
        <w:autoSpaceDE w:val="0"/>
        <w:autoSpaceDN w:val="0"/>
        <w:adjustRightInd w:val="0"/>
        <w:spacing w:before="120"/>
        <w:rPr>
          <w:rFonts w:ascii="Times New Roman" w:hAnsi="Times New Roman" w:cs="Times New Roman"/>
          <w:b/>
          <w:bCs/>
          <w:sz w:val="26"/>
          <w:szCs w:val="26"/>
        </w:rPr>
      </w:pPr>
    </w:p>
    <w:p w14:paraId="24AB503A" w14:textId="08B969AF" w:rsidR="008A244A" w:rsidRPr="00AD4E08" w:rsidRDefault="008A244A" w:rsidP="008A244A">
      <w:pPr>
        <w:autoSpaceDE w:val="0"/>
        <w:autoSpaceDN w:val="0"/>
        <w:adjustRightInd w:val="0"/>
        <w:spacing w:before="120"/>
        <w:rPr>
          <w:rFonts w:ascii="Times New Roman" w:hAnsi="Times New Roman" w:cs="Times New Roman"/>
          <w:b/>
          <w:bCs/>
          <w:sz w:val="28"/>
          <w:szCs w:val="28"/>
          <w:lang w:val="en-US"/>
        </w:rPr>
      </w:pPr>
      <w:r w:rsidRPr="00AD4E08">
        <w:rPr>
          <w:rFonts w:ascii="Times New Roman" w:hAnsi="Times New Roman" w:cs="Times New Roman"/>
          <w:b/>
          <w:bCs/>
          <w:sz w:val="28"/>
          <w:szCs w:val="28"/>
        </w:rPr>
        <w:lastRenderedPageBreak/>
        <w:t>3. Điều ước quốc tế có liên quan đến dự thảo</w:t>
      </w:r>
      <w:r w:rsidR="00DD4D87" w:rsidRPr="00AD4E08">
        <w:rPr>
          <w:rFonts w:ascii="Times New Roman" w:hAnsi="Times New Roman" w:cs="Times New Roman"/>
          <w:b/>
          <w:bCs/>
          <w:sz w:val="28"/>
          <w:szCs w:val="28"/>
          <w:lang w:val="en-US"/>
        </w:rPr>
        <w:t xml:space="preserve"> Nghị </w:t>
      </w:r>
      <w:r w:rsidR="00AD4E08">
        <w:rPr>
          <w:rFonts w:ascii="Times New Roman" w:hAnsi="Times New Roman" w:cs="Times New Roman"/>
          <w:b/>
          <w:bCs/>
          <w:sz w:val="28"/>
          <w:szCs w:val="28"/>
          <w:lang w:val="en-US"/>
        </w:rPr>
        <w:t>định</w:t>
      </w:r>
    </w:p>
    <w:p w14:paraId="4179D774" w14:textId="77777777" w:rsidR="00DD4D87" w:rsidRPr="00AD4E08" w:rsidRDefault="00DD4D87" w:rsidP="008A244A">
      <w:pPr>
        <w:autoSpaceDE w:val="0"/>
        <w:autoSpaceDN w:val="0"/>
        <w:adjustRightInd w:val="0"/>
        <w:spacing w:before="120"/>
        <w:rPr>
          <w:rFonts w:ascii="Times New Roman" w:hAnsi="Times New Roman" w:cs="Times New Roman"/>
          <w:b/>
          <w:bCs/>
          <w:sz w:val="26"/>
          <w:szCs w:val="26"/>
          <w:lang w:val="en-US"/>
        </w:rPr>
      </w:pPr>
    </w:p>
    <w:tbl>
      <w:tblPr>
        <w:tblW w:w="5368"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35"/>
        <w:gridCol w:w="5254"/>
        <w:gridCol w:w="2793"/>
        <w:gridCol w:w="2073"/>
      </w:tblGrid>
      <w:tr w:rsidR="00A85DAE" w:rsidRPr="00AD4E08" w14:paraId="2141DA30" w14:textId="77777777" w:rsidTr="00AD4E08">
        <w:trPr>
          <w:tblHeader/>
        </w:trPr>
        <w:tc>
          <w:tcPr>
            <w:tcW w:w="1768" w:type="pct"/>
            <w:shd w:val="clear" w:color="auto" w:fill="FFFFFF"/>
            <w:vAlign w:val="center"/>
          </w:tcPr>
          <w:p w14:paraId="5B318674"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QUY ĐỊNH</w:t>
            </w:r>
            <w:r w:rsidRPr="00AD4E08">
              <w:rPr>
                <w:rFonts w:ascii="Times New Roman" w:hAnsi="Times New Roman" w:cs="Times New Roman"/>
                <w:sz w:val="26"/>
                <w:szCs w:val="26"/>
              </w:rPr>
              <w:t xml:space="preserve"> </w:t>
            </w:r>
            <w:r w:rsidRPr="00AD4E08">
              <w:rPr>
                <w:rFonts w:ascii="Times New Roman" w:hAnsi="Times New Roman" w:cs="Times New Roman"/>
                <w:b/>
                <w:bCs/>
                <w:sz w:val="26"/>
                <w:szCs w:val="26"/>
              </w:rPr>
              <w:t>CỦA DỰ THẢO VĂN BẢN</w:t>
            </w:r>
          </w:p>
        </w:tc>
        <w:tc>
          <w:tcPr>
            <w:tcW w:w="1678" w:type="pct"/>
            <w:shd w:val="clear" w:color="auto" w:fill="FFFFFF"/>
            <w:vAlign w:val="center"/>
          </w:tcPr>
          <w:p w14:paraId="15FFF1A0"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QUY ĐỊNH CỦA ĐIỀU ƯỚC QUỐC TẾ CÓ LIÊN QUAN</w:t>
            </w:r>
          </w:p>
        </w:tc>
        <w:tc>
          <w:tcPr>
            <w:tcW w:w="892" w:type="pct"/>
            <w:shd w:val="clear" w:color="auto" w:fill="FFFFFF"/>
            <w:vAlign w:val="center"/>
          </w:tcPr>
          <w:p w14:paraId="16E546AB"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pacing w:val="-2"/>
                <w:sz w:val="26"/>
                <w:szCs w:val="26"/>
              </w:rPr>
            </w:pPr>
            <w:r w:rsidRPr="00AD4E08">
              <w:rPr>
                <w:rFonts w:ascii="Times New Roman" w:hAnsi="Times New Roman" w:cs="Times New Roman"/>
                <w:b/>
                <w:bCs/>
                <w:spacing w:val="-2"/>
                <w:sz w:val="26"/>
                <w:szCs w:val="26"/>
              </w:rPr>
              <w:t xml:space="preserve">ĐÁNH GIÁ </w:t>
            </w:r>
            <w:r w:rsidRPr="00AD4E08">
              <w:rPr>
                <w:rFonts w:ascii="Times New Roman" w:hAnsi="Times New Roman" w:cs="Times New Roman"/>
                <w:b/>
                <w:bCs/>
                <w:spacing w:val="-2"/>
                <w:sz w:val="26"/>
                <w:szCs w:val="26"/>
              </w:rPr>
              <w:br/>
              <w:t>(dự thảo văn bản tương thích với điều ước quốc tế)</w:t>
            </w:r>
          </w:p>
        </w:tc>
        <w:tc>
          <w:tcPr>
            <w:tcW w:w="662" w:type="pct"/>
            <w:shd w:val="clear" w:color="auto" w:fill="FFFFFF"/>
            <w:vAlign w:val="center"/>
          </w:tcPr>
          <w:p w14:paraId="74D4C2CB" w14:textId="77777777" w:rsidR="008A244A" w:rsidRPr="00AD4E08" w:rsidRDefault="008A244A" w:rsidP="00396DE9">
            <w:pPr>
              <w:autoSpaceDE w:val="0"/>
              <w:autoSpaceDN w:val="0"/>
              <w:adjustRightInd w:val="0"/>
              <w:spacing w:line="320" w:lineRule="exact"/>
              <w:ind w:left="136" w:right="147"/>
              <w:jc w:val="center"/>
              <w:rPr>
                <w:rFonts w:ascii="Times New Roman" w:hAnsi="Times New Roman" w:cs="Times New Roman"/>
                <w:sz w:val="26"/>
                <w:szCs w:val="26"/>
              </w:rPr>
            </w:pPr>
            <w:r w:rsidRPr="00AD4E08">
              <w:rPr>
                <w:rFonts w:ascii="Times New Roman" w:hAnsi="Times New Roman" w:cs="Times New Roman"/>
                <w:b/>
                <w:bCs/>
                <w:sz w:val="26"/>
                <w:szCs w:val="26"/>
              </w:rPr>
              <w:t>ĐỀ XUẤT XỬ LÝ</w:t>
            </w:r>
          </w:p>
        </w:tc>
      </w:tr>
      <w:tr w:rsidR="00A85DAE" w:rsidRPr="00AD4E08" w14:paraId="45EF3C79" w14:textId="77777777" w:rsidTr="00AD4E08">
        <w:tc>
          <w:tcPr>
            <w:tcW w:w="1768" w:type="pct"/>
            <w:shd w:val="clear" w:color="auto" w:fill="FFFFFF"/>
          </w:tcPr>
          <w:p w14:paraId="40801A4D" w14:textId="61C09B61" w:rsidR="008A244A" w:rsidRPr="00AD4E08" w:rsidRDefault="00B55E1A" w:rsidP="002A0561">
            <w:pPr>
              <w:spacing w:before="120" w:after="120"/>
              <w:jc w:val="both"/>
              <w:rPr>
                <w:rFonts w:ascii="Times New Roman" w:hAnsi="Times New Roman" w:cs="Times New Roman"/>
                <w:sz w:val="26"/>
                <w:szCs w:val="26"/>
              </w:rPr>
            </w:pPr>
            <w:r w:rsidRPr="00AD4E08">
              <w:rPr>
                <w:rFonts w:ascii="Times New Roman" w:hAnsi="Times New Roman" w:cs="Times New Roman"/>
                <w:sz w:val="26"/>
                <w:szCs w:val="26"/>
              </w:rPr>
              <w:t>Chương II (Điều 5–12): Quy định về hạ tầng dữ liệu văn hóa số; tạo lập, số hóa, lưu trữ dữ liệu văn hóa</w:t>
            </w:r>
          </w:p>
        </w:tc>
        <w:tc>
          <w:tcPr>
            <w:tcW w:w="1678" w:type="pct"/>
            <w:shd w:val="clear" w:color="auto" w:fill="FFFFFF"/>
          </w:tcPr>
          <w:p w14:paraId="19210E6A" w14:textId="2E8A583C" w:rsidR="008A244A" w:rsidRPr="00AD4E08" w:rsidRDefault="00B55E1A" w:rsidP="004265A4">
            <w:pPr>
              <w:autoSpaceDE w:val="0"/>
              <w:autoSpaceDN w:val="0"/>
              <w:adjustRightInd w:val="0"/>
              <w:spacing w:line="320" w:lineRule="exact"/>
              <w:ind w:left="136" w:right="147"/>
              <w:jc w:val="both"/>
              <w:rPr>
                <w:rFonts w:ascii="Times New Roman" w:hAnsi="Times New Roman" w:cs="Times New Roman"/>
                <w:bCs/>
                <w:sz w:val="26"/>
                <w:szCs w:val="26"/>
              </w:rPr>
            </w:pPr>
            <w:r w:rsidRPr="00AD4E08">
              <w:rPr>
                <w:rStyle w:val="whitespace-normal"/>
                <w:rFonts w:ascii="Times New Roman" w:hAnsi="Times New Roman" w:cs="Times New Roman"/>
                <w:sz w:val="26"/>
                <w:szCs w:val="26"/>
              </w:rPr>
              <w:t>Công ước UNESCO 2003 về bảo vệ di sản văn hóa phi vật thể</w:t>
            </w:r>
            <w:r w:rsidRPr="00AD4E08">
              <w:rPr>
                <w:rFonts w:ascii="Times New Roman" w:hAnsi="Times New Roman" w:cs="Times New Roman"/>
                <w:sz w:val="26"/>
                <w:szCs w:val="26"/>
              </w:rPr>
              <w:t>: yêu cầu các quốc gia thực hiện các biện pháp bảo vệ, tư liệu hóa, lưu trữ và truyền dạy di sản</w:t>
            </w:r>
          </w:p>
        </w:tc>
        <w:tc>
          <w:tcPr>
            <w:tcW w:w="892" w:type="pct"/>
            <w:shd w:val="clear" w:color="auto" w:fill="FFFFFF"/>
          </w:tcPr>
          <w:p w14:paraId="2432B3B4" w14:textId="3BAE3E9D" w:rsidR="008A244A" w:rsidRPr="00AD4E08" w:rsidRDefault="00B55E1A" w:rsidP="00396DE9">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Fonts w:ascii="Times New Roman" w:hAnsi="Times New Roman" w:cs="Times New Roman"/>
                <w:sz w:val="26"/>
                <w:szCs w:val="26"/>
              </w:rPr>
              <w:t>Các quy định về số hóa, lưu trữ và xây dựng hạ tầng dữ liệu văn hóa số phù hợp với yêu cầu bảo tồn và phát huy di sản văn hóa</w:t>
            </w:r>
          </w:p>
        </w:tc>
        <w:tc>
          <w:tcPr>
            <w:tcW w:w="662" w:type="pct"/>
            <w:shd w:val="clear" w:color="auto" w:fill="FFFFFF"/>
          </w:tcPr>
          <w:p w14:paraId="4824C6E6" w14:textId="3DF62497" w:rsidR="008A244A" w:rsidRPr="00AD4E08" w:rsidRDefault="00B55E1A" w:rsidP="00606E07">
            <w:pPr>
              <w:autoSpaceDE w:val="0"/>
              <w:autoSpaceDN w:val="0"/>
              <w:adjustRightInd w:val="0"/>
              <w:spacing w:line="320" w:lineRule="exact"/>
              <w:ind w:left="136" w:right="147"/>
              <w:jc w:val="both"/>
              <w:rPr>
                <w:rFonts w:ascii="Times New Roman" w:hAnsi="Times New Roman" w:cs="Times New Roman"/>
                <w:b/>
                <w:bCs/>
                <w:sz w:val="26"/>
                <w:szCs w:val="26"/>
              </w:rPr>
            </w:pPr>
            <w:r w:rsidRPr="00AD4E08">
              <w:rPr>
                <w:rFonts w:ascii="Times New Roman" w:hAnsi="Times New Roman" w:cs="Times New Roman"/>
                <w:sz w:val="26"/>
                <w:szCs w:val="26"/>
              </w:rPr>
              <w:t>Tiếp tục hoàn thiện quy định về số hóa, lưu trữ gắn với đặc thù từng loại hình di sản</w:t>
            </w:r>
          </w:p>
        </w:tc>
      </w:tr>
      <w:tr w:rsidR="00A85DAE" w:rsidRPr="00AD4E08" w14:paraId="5C2C8B94" w14:textId="77777777" w:rsidTr="00AD4E08">
        <w:tc>
          <w:tcPr>
            <w:tcW w:w="1768" w:type="pct"/>
            <w:shd w:val="clear" w:color="auto" w:fill="FFFFFF"/>
          </w:tcPr>
          <w:p w14:paraId="57A2B27B" w14:textId="2BAC6287" w:rsidR="008A244A" w:rsidRPr="00AD4E08" w:rsidRDefault="002A0561" w:rsidP="002A0561">
            <w:pPr>
              <w:spacing w:before="120" w:after="120"/>
              <w:ind w:left="139" w:right="132"/>
              <w:jc w:val="both"/>
              <w:rPr>
                <w:rFonts w:ascii="Times New Roman" w:hAnsi="Times New Roman" w:cs="Times New Roman"/>
                <w:iCs/>
                <w:sz w:val="26"/>
                <w:szCs w:val="26"/>
                <w:lang w:val="en-US"/>
              </w:rPr>
            </w:pPr>
            <w:r w:rsidRPr="00AD4E08">
              <w:rPr>
                <w:rFonts w:ascii="Times New Roman" w:hAnsi="Times New Roman" w:cs="Times New Roman"/>
                <w:sz w:val="26"/>
                <w:szCs w:val="26"/>
              </w:rPr>
              <w:t>Điều 4; Chương III (Điều 13–17): Quy định về nguyên tắc, quản trị và bảo vệ dữ liệu văn hóa số</w:t>
            </w:r>
          </w:p>
        </w:tc>
        <w:tc>
          <w:tcPr>
            <w:tcW w:w="1678" w:type="pct"/>
            <w:shd w:val="clear" w:color="auto" w:fill="FFFFFF"/>
          </w:tcPr>
          <w:p w14:paraId="750C243E" w14:textId="2AC01F8F" w:rsidR="00C96209" w:rsidRPr="00AD4E08" w:rsidRDefault="002A0561" w:rsidP="005B1E3B">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Style w:val="whitespace-normal"/>
                <w:rFonts w:ascii="Times New Roman" w:hAnsi="Times New Roman" w:cs="Times New Roman"/>
                <w:sz w:val="26"/>
                <w:szCs w:val="26"/>
              </w:rPr>
              <w:t>Công ước UNESCO 2005 về bảo vệ và phát huy sự đa dạng của các biểu đạt văn hóa</w:t>
            </w:r>
            <w:r w:rsidRPr="00AD4E08">
              <w:rPr>
                <w:rFonts w:ascii="Times New Roman" w:hAnsi="Times New Roman" w:cs="Times New Roman"/>
                <w:sz w:val="26"/>
                <w:szCs w:val="26"/>
              </w:rPr>
              <w:t>: yêu cầu bảo vệ giá trị văn hóa, tránh làm sai lệch nội dung văn hóa</w:t>
            </w:r>
          </w:p>
        </w:tc>
        <w:tc>
          <w:tcPr>
            <w:tcW w:w="892" w:type="pct"/>
            <w:shd w:val="clear" w:color="auto" w:fill="FFFFFF"/>
          </w:tcPr>
          <w:p w14:paraId="6DD74F10" w14:textId="4B2A42A3" w:rsidR="008A244A" w:rsidRPr="00AD4E08" w:rsidRDefault="002A0561" w:rsidP="003F6A5F">
            <w:pPr>
              <w:autoSpaceDE w:val="0"/>
              <w:autoSpaceDN w:val="0"/>
              <w:adjustRightInd w:val="0"/>
              <w:spacing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Quy định về quản trị, kiểm soát dữ liệu bảo đảm giữ nguyên giá trị, ngữ cảnh văn hóa, phù hợp với Công ước</w:t>
            </w:r>
          </w:p>
        </w:tc>
        <w:tc>
          <w:tcPr>
            <w:tcW w:w="662" w:type="pct"/>
            <w:shd w:val="clear" w:color="auto" w:fill="FFFFFF"/>
          </w:tcPr>
          <w:p w14:paraId="7801126B" w14:textId="1D4125C2" w:rsidR="008A244A" w:rsidRPr="00AD4E08" w:rsidRDefault="00B55E1A" w:rsidP="00396DE9">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Cần cụ thể hóa thêm cơ chế kiểm soát khai thác dữ liệu văn hóa số</w:t>
            </w:r>
          </w:p>
        </w:tc>
      </w:tr>
      <w:tr w:rsidR="00D52D81" w:rsidRPr="00AD4E08" w14:paraId="7CC16B16" w14:textId="77777777" w:rsidTr="00AD4E08">
        <w:tc>
          <w:tcPr>
            <w:tcW w:w="1768" w:type="pct"/>
            <w:shd w:val="clear" w:color="auto" w:fill="FFFFFF"/>
          </w:tcPr>
          <w:p w14:paraId="4DAD5B61" w14:textId="308F5B3E" w:rsidR="00D52D81" w:rsidRPr="00AD4E08" w:rsidRDefault="002A0561" w:rsidP="002A0561">
            <w:pPr>
              <w:spacing w:before="120" w:after="120"/>
              <w:ind w:left="139" w:right="132"/>
              <w:jc w:val="both"/>
              <w:rPr>
                <w:rFonts w:ascii="Times New Roman" w:hAnsi="Times New Roman" w:cs="Times New Roman"/>
                <w:iCs/>
                <w:sz w:val="26"/>
                <w:szCs w:val="26"/>
                <w:lang w:val="en-US"/>
              </w:rPr>
            </w:pPr>
            <w:r w:rsidRPr="00AD4E08">
              <w:rPr>
                <w:rFonts w:ascii="Times New Roman" w:hAnsi="Times New Roman" w:cs="Times New Roman"/>
                <w:sz w:val="26"/>
                <w:szCs w:val="26"/>
              </w:rPr>
              <w:t>Chương III (Điều 14–15); Chương IV (Điều 18–22): Quy định về kết nối, chia sẻ và khai thác dữ liệu văn hóa số</w:t>
            </w:r>
          </w:p>
        </w:tc>
        <w:tc>
          <w:tcPr>
            <w:tcW w:w="1678" w:type="pct"/>
            <w:shd w:val="clear" w:color="auto" w:fill="FFFFFF"/>
          </w:tcPr>
          <w:p w14:paraId="56AF96CB" w14:textId="41BE589A"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sz w:val="26"/>
                <w:szCs w:val="26"/>
              </w:rPr>
            </w:pPr>
            <w:r w:rsidRPr="00AD4E08">
              <w:rPr>
                <w:rStyle w:val="whitespace-normal"/>
                <w:rFonts w:ascii="Times New Roman" w:hAnsi="Times New Roman" w:cs="Times New Roman"/>
                <w:sz w:val="26"/>
                <w:szCs w:val="26"/>
              </w:rPr>
              <w:t>Công ước ICESCR 1966</w:t>
            </w:r>
            <w:r w:rsidRPr="00AD4E08">
              <w:rPr>
                <w:rFonts w:ascii="Times New Roman" w:hAnsi="Times New Roman" w:cs="Times New Roman"/>
                <w:sz w:val="26"/>
                <w:szCs w:val="26"/>
              </w:rPr>
              <w:t>, Điều 15: quyền tham gia đời sống văn hóa, hưởng lợi từ tiến bộ khoa học</w:t>
            </w:r>
          </w:p>
        </w:tc>
        <w:tc>
          <w:tcPr>
            <w:tcW w:w="892" w:type="pct"/>
            <w:shd w:val="clear" w:color="auto" w:fill="FFFFFF"/>
          </w:tcPr>
          <w:p w14:paraId="17E4CC7C" w14:textId="4837E52F" w:rsidR="00D52D81" w:rsidRPr="00AD4E08" w:rsidRDefault="002A0561" w:rsidP="00D52D81">
            <w:pPr>
              <w:autoSpaceDE w:val="0"/>
              <w:autoSpaceDN w:val="0"/>
              <w:adjustRightInd w:val="0"/>
              <w:spacing w:before="120"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Cơ chế kết nối, chia sẻ và khai thác dữ liệu tạo điều kiện cho người dân tiếp cận và thụ hưởng văn hóa, phù hợp Công ước</w:t>
            </w:r>
          </w:p>
        </w:tc>
        <w:tc>
          <w:tcPr>
            <w:tcW w:w="662" w:type="pct"/>
            <w:shd w:val="clear" w:color="auto" w:fill="FFFFFF"/>
          </w:tcPr>
          <w:p w14:paraId="3F856D5D" w14:textId="5CAE232F"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Bảo đảm cân bằng giữa chia sẻ dữ liệu và kiểm soát truy cập</w:t>
            </w:r>
          </w:p>
        </w:tc>
      </w:tr>
      <w:tr w:rsidR="00D52D81" w:rsidRPr="00AD4E08" w14:paraId="4B0E513C" w14:textId="77777777" w:rsidTr="00AD4E08">
        <w:tc>
          <w:tcPr>
            <w:tcW w:w="1768" w:type="pct"/>
            <w:shd w:val="clear" w:color="auto" w:fill="FFFFFF"/>
          </w:tcPr>
          <w:p w14:paraId="48CC6956" w14:textId="10D39CE2" w:rsidR="00D52D81" w:rsidRPr="00AD4E08" w:rsidRDefault="002A0561" w:rsidP="002A0561">
            <w:pPr>
              <w:spacing w:before="120" w:after="120"/>
              <w:ind w:left="139" w:right="132"/>
              <w:jc w:val="both"/>
              <w:rPr>
                <w:rFonts w:ascii="Times New Roman" w:hAnsi="Times New Roman" w:cs="Times New Roman"/>
                <w:b/>
                <w:bCs/>
                <w:iCs/>
                <w:sz w:val="26"/>
                <w:szCs w:val="26"/>
                <w:lang w:val="en-US"/>
              </w:rPr>
            </w:pPr>
            <w:r w:rsidRPr="00AD4E08">
              <w:rPr>
                <w:rFonts w:ascii="Times New Roman" w:hAnsi="Times New Roman" w:cs="Times New Roman"/>
                <w:sz w:val="26"/>
                <w:szCs w:val="26"/>
              </w:rPr>
              <w:t>Điều 16–17; Điều 22: Quy định về bảo vệ dữ liệu và quyền, trách nhiệm của tổ chức, cá nhân trong khai thác dữ liệu</w:t>
            </w:r>
          </w:p>
        </w:tc>
        <w:tc>
          <w:tcPr>
            <w:tcW w:w="1678" w:type="pct"/>
            <w:shd w:val="clear" w:color="auto" w:fill="FFFFFF"/>
          </w:tcPr>
          <w:p w14:paraId="64F1DD5C" w14:textId="0C4CCDF6"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b/>
                <w:sz w:val="26"/>
                <w:szCs w:val="26"/>
                <w:lang w:val="en-US"/>
              </w:rPr>
            </w:pPr>
            <w:r w:rsidRPr="00AD4E08">
              <w:rPr>
                <w:rStyle w:val="whitespace-normal"/>
                <w:rFonts w:ascii="Times New Roman" w:hAnsi="Times New Roman" w:cs="Times New Roman"/>
                <w:sz w:val="26"/>
                <w:szCs w:val="26"/>
              </w:rPr>
              <w:t>Hiệp định TRIPS</w:t>
            </w:r>
            <w:r w:rsidRPr="00AD4E08">
              <w:rPr>
                <w:rFonts w:ascii="Times New Roman" w:hAnsi="Times New Roman" w:cs="Times New Roman"/>
                <w:sz w:val="26"/>
                <w:szCs w:val="26"/>
              </w:rPr>
              <w:t>: bảo hộ quyền sở hữu trí tuệ đối với sản phẩm sáng tạo</w:t>
            </w:r>
          </w:p>
        </w:tc>
        <w:tc>
          <w:tcPr>
            <w:tcW w:w="892" w:type="pct"/>
            <w:shd w:val="clear" w:color="auto" w:fill="FFFFFF"/>
          </w:tcPr>
          <w:p w14:paraId="2DC5F973" w14:textId="2E58114F"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sz w:val="26"/>
                <w:szCs w:val="26"/>
                <w:lang w:val="en-US"/>
              </w:rPr>
            </w:pPr>
            <w:r w:rsidRPr="00AD4E08">
              <w:rPr>
                <w:rFonts w:ascii="Times New Roman" w:hAnsi="Times New Roman" w:cs="Times New Roman"/>
                <w:sz w:val="26"/>
                <w:szCs w:val="26"/>
              </w:rPr>
              <w:t>Quy định về bảo vệ dữ liệu và kiểm soát khai thác phù hợp với yêu cầu bảo hộ quyền sở hữu trí tuệ</w:t>
            </w:r>
          </w:p>
        </w:tc>
        <w:tc>
          <w:tcPr>
            <w:tcW w:w="662" w:type="pct"/>
            <w:shd w:val="clear" w:color="auto" w:fill="FFFFFF"/>
          </w:tcPr>
          <w:p w14:paraId="1EFF8141" w14:textId="60294D93"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lang w:val="en-US"/>
              </w:rPr>
            </w:pPr>
            <w:r w:rsidRPr="00AD4E08">
              <w:rPr>
                <w:rFonts w:ascii="Times New Roman" w:hAnsi="Times New Roman" w:cs="Times New Roman"/>
                <w:sz w:val="26"/>
                <w:szCs w:val="26"/>
              </w:rPr>
              <w:t>Tiếp tục hoàn thiện quy định gắn khai thác dữ liệu với bảo vệ quyền SHTT</w:t>
            </w:r>
          </w:p>
        </w:tc>
      </w:tr>
      <w:tr w:rsidR="00D52D81" w:rsidRPr="00AD4E08" w14:paraId="46EFF571" w14:textId="77777777" w:rsidTr="00AD4E08">
        <w:tc>
          <w:tcPr>
            <w:tcW w:w="1768" w:type="pct"/>
            <w:shd w:val="clear" w:color="auto" w:fill="FFFFFF"/>
          </w:tcPr>
          <w:p w14:paraId="0A9DC79B" w14:textId="7F4141A9" w:rsidR="00D52D81" w:rsidRPr="00AD4E08" w:rsidRDefault="002A0561" w:rsidP="002A0561">
            <w:pPr>
              <w:spacing w:before="120" w:after="120"/>
              <w:ind w:left="139" w:right="132"/>
              <w:jc w:val="both"/>
              <w:rPr>
                <w:rFonts w:ascii="Times New Roman" w:hAnsi="Times New Roman" w:cs="Times New Roman"/>
                <w:b/>
                <w:bCs/>
                <w:iCs/>
                <w:sz w:val="26"/>
                <w:szCs w:val="26"/>
                <w:lang w:val="en-US"/>
              </w:rPr>
            </w:pPr>
            <w:r w:rsidRPr="00AD4E08">
              <w:rPr>
                <w:rFonts w:ascii="Times New Roman" w:hAnsi="Times New Roman" w:cs="Times New Roman"/>
                <w:sz w:val="26"/>
                <w:szCs w:val="26"/>
              </w:rPr>
              <w:lastRenderedPageBreak/>
              <w:t>Chương VI (Điều 28–33): Quy định về phát triển hệ sinh thái dữ liệu văn hóa số, thúc đẩy khai thác và hợp tác</w:t>
            </w:r>
          </w:p>
        </w:tc>
        <w:tc>
          <w:tcPr>
            <w:tcW w:w="1678" w:type="pct"/>
            <w:shd w:val="clear" w:color="auto" w:fill="FFFFFF"/>
          </w:tcPr>
          <w:p w14:paraId="61FF46CB" w14:textId="6F8BD77D" w:rsidR="00D52D81" w:rsidRPr="00AD4E08" w:rsidRDefault="002A0561" w:rsidP="00D52D81">
            <w:pPr>
              <w:autoSpaceDE w:val="0"/>
              <w:autoSpaceDN w:val="0"/>
              <w:adjustRightInd w:val="0"/>
              <w:spacing w:line="320" w:lineRule="exact"/>
              <w:ind w:left="136" w:right="147"/>
              <w:jc w:val="both"/>
              <w:rPr>
                <w:rFonts w:ascii="Times New Roman" w:hAnsi="Times New Roman" w:cs="Times New Roman"/>
                <w:bCs/>
                <w:sz w:val="26"/>
                <w:szCs w:val="26"/>
              </w:rPr>
            </w:pPr>
            <w:r w:rsidRPr="00AD4E08">
              <w:rPr>
                <w:rFonts w:ascii="Times New Roman" w:hAnsi="Times New Roman" w:cs="Times New Roman"/>
                <w:sz w:val="26"/>
                <w:szCs w:val="26"/>
              </w:rPr>
              <w:t>ICESCR (Điều 15 khoản 4): khuyến khích hợp tác quốc tế trong lĩnh vực văn hóa, khoa học</w:t>
            </w:r>
          </w:p>
        </w:tc>
        <w:tc>
          <w:tcPr>
            <w:tcW w:w="892" w:type="pct"/>
            <w:shd w:val="clear" w:color="auto" w:fill="FFFFFF"/>
          </w:tcPr>
          <w:p w14:paraId="194BD083" w14:textId="35C53074"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sz w:val="26"/>
                <w:szCs w:val="26"/>
              </w:rPr>
            </w:pPr>
            <w:r w:rsidRPr="00AD4E08">
              <w:rPr>
                <w:rFonts w:ascii="Times New Roman" w:hAnsi="Times New Roman" w:cs="Times New Roman"/>
                <w:sz w:val="26"/>
                <w:szCs w:val="26"/>
              </w:rPr>
              <w:t>Quy định về phát triển hệ sinh thái và khai thác dữ liệu phù hợp với xu hướng hợp tác quốc tế</w:t>
            </w:r>
          </w:p>
        </w:tc>
        <w:tc>
          <w:tcPr>
            <w:tcW w:w="662" w:type="pct"/>
            <w:shd w:val="clear" w:color="auto" w:fill="FFFFFF"/>
            <w:vAlign w:val="center"/>
          </w:tcPr>
          <w:p w14:paraId="0C8AE13F" w14:textId="61BED13F" w:rsidR="00D52D81" w:rsidRPr="00AD4E08" w:rsidRDefault="00B55E1A" w:rsidP="00D52D81">
            <w:pPr>
              <w:autoSpaceDE w:val="0"/>
              <w:autoSpaceDN w:val="0"/>
              <w:adjustRightInd w:val="0"/>
              <w:spacing w:line="320" w:lineRule="exact"/>
              <w:ind w:left="136" w:right="147"/>
              <w:jc w:val="both"/>
              <w:rPr>
                <w:rFonts w:ascii="Times New Roman" w:hAnsi="Times New Roman" w:cs="Times New Roman"/>
                <w:b/>
                <w:bCs/>
                <w:sz w:val="26"/>
                <w:szCs w:val="26"/>
              </w:rPr>
            </w:pPr>
            <w:r w:rsidRPr="00AD4E08">
              <w:rPr>
                <w:rFonts w:ascii="Times New Roman" w:hAnsi="Times New Roman" w:cs="Times New Roman"/>
                <w:sz w:val="26"/>
                <w:szCs w:val="26"/>
              </w:rPr>
              <w:t>Không cần điều chỉnh lớn; bảo đảm cơ chế mở đi kèm kiểm soát</w:t>
            </w:r>
          </w:p>
        </w:tc>
      </w:tr>
    </w:tbl>
    <w:p w14:paraId="311A4742" w14:textId="77777777" w:rsidR="008A244A" w:rsidRPr="00A85DAE" w:rsidRDefault="008A244A" w:rsidP="008A244A">
      <w:pPr>
        <w:rPr>
          <w:rFonts w:ascii="Times New Roman" w:hAnsi="Times New Roman" w:cs="Times New Roman"/>
          <w:sz w:val="26"/>
          <w:szCs w:val="26"/>
        </w:rPr>
      </w:pPr>
    </w:p>
    <w:p w14:paraId="754CEFCF" w14:textId="285468DA" w:rsidR="008A244A" w:rsidRPr="00A85DAE" w:rsidRDefault="008A244A" w:rsidP="00047B64">
      <w:pPr>
        <w:autoSpaceDE w:val="0"/>
        <w:autoSpaceDN w:val="0"/>
        <w:adjustRightInd w:val="0"/>
        <w:spacing w:before="120"/>
        <w:rPr>
          <w:rFonts w:ascii="Times New Roman" w:hAnsi="Times New Roman" w:cs="Times New Roman"/>
          <w:b/>
          <w:bCs/>
          <w:sz w:val="28"/>
          <w:szCs w:val="28"/>
        </w:rPr>
      </w:pPr>
    </w:p>
    <w:p w14:paraId="494747DD" w14:textId="77777777" w:rsidR="008A244A" w:rsidRPr="00A85DAE" w:rsidRDefault="008A244A" w:rsidP="00047B64">
      <w:pPr>
        <w:autoSpaceDE w:val="0"/>
        <w:autoSpaceDN w:val="0"/>
        <w:adjustRightInd w:val="0"/>
        <w:spacing w:before="120"/>
        <w:rPr>
          <w:rFonts w:ascii="Times New Roman" w:hAnsi="Times New Roman" w:cs="Times New Roman"/>
          <w:b/>
          <w:bCs/>
          <w:sz w:val="28"/>
          <w:szCs w:val="28"/>
        </w:rPr>
      </w:pPr>
    </w:p>
    <w:sectPr w:rsidR="008A244A" w:rsidRPr="00A85DAE" w:rsidSect="002E0ED2">
      <w:pgSz w:w="16840" w:h="11907" w:orient="landscape"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10AE3" w14:textId="77777777" w:rsidR="00D64E16" w:rsidRDefault="00D64E16" w:rsidP="00B1618C">
      <w:r>
        <w:separator/>
      </w:r>
    </w:p>
  </w:endnote>
  <w:endnote w:type="continuationSeparator" w:id="0">
    <w:p w14:paraId="2181F378" w14:textId="77777777" w:rsidR="00D64E16" w:rsidRDefault="00D64E16" w:rsidP="00B1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2A00E" w14:textId="77777777" w:rsidR="0076465D" w:rsidRDefault="00764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F3A2" w14:textId="77777777" w:rsidR="0076465D" w:rsidRDefault="00764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64F8" w14:textId="77777777" w:rsidR="0076465D" w:rsidRDefault="00764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A63F" w14:textId="77777777" w:rsidR="00D64E16" w:rsidRDefault="00D64E16" w:rsidP="00B1618C">
      <w:r>
        <w:separator/>
      </w:r>
    </w:p>
  </w:footnote>
  <w:footnote w:type="continuationSeparator" w:id="0">
    <w:p w14:paraId="280760A8" w14:textId="77777777" w:rsidR="00D64E16" w:rsidRDefault="00D64E16" w:rsidP="00B16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99E35" w14:textId="77777777" w:rsidR="0076465D" w:rsidRDefault="00764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679636"/>
      <w:docPartObj>
        <w:docPartGallery w:val="Page Numbers (Top of Page)"/>
        <w:docPartUnique/>
      </w:docPartObj>
    </w:sdtPr>
    <w:sdtEndPr>
      <w:rPr>
        <w:rFonts w:ascii="Times New Roman" w:hAnsi="Times New Roman" w:cs="Times New Roman"/>
        <w:sz w:val="28"/>
        <w:szCs w:val="28"/>
      </w:rPr>
    </w:sdtEndPr>
    <w:sdtContent>
      <w:p w14:paraId="44D5F53E" w14:textId="5DF777BC" w:rsidR="00396DE9" w:rsidRPr="0076465D" w:rsidRDefault="00396DE9">
        <w:pPr>
          <w:pStyle w:val="Header"/>
          <w:jc w:val="center"/>
          <w:rPr>
            <w:rFonts w:ascii="Times New Roman" w:hAnsi="Times New Roman" w:cs="Times New Roman"/>
            <w:sz w:val="28"/>
            <w:szCs w:val="28"/>
          </w:rPr>
        </w:pPr>
        <w:r w:rsidRPr="0076465D">
          <w:rPr>
            <w:rFonts w:ascii="Times New Roman" w:hAnsi="Times New Roman" w:cs="Times New Roman"/>
            <w:sz w:val="28"/>
            <w:szCs w:val="28"/>
          </w:rPr>
          <w:fldChar w:fldCharType="begin"/>
        </w:r>
        <w:r w:rsidRPr="0076465D">
          <w:rPr>
            <w:rFonts w:ascii="Times New Roman" w:hAnsi="Times New Roman" w:cs="Times New Roman"/>
            <w:sz w:val="28"/>
            <w:szCs w:val="28"/>
          </w:rPr>
          <w:instrText>PAGE   \* MERGEFORMAT</w:instrText>
        </w:r>
        <w:r w:rsidRPr="0076465D">
          <w:rPr>
            <w:rFonts w:ascii="Times New Roman" w:hAnsi="Times New Roman" w:cs="Times New Roman"/>
            <w:sz w:val="28"/>
            <w:szCs w:val="28"/>
          </w:rPr>
          <w:fldChar w:fldCharType="separate"/>
        </w:r>
        <w:r w:rsidR="00345F49">
          <w:rPr>
            <w:rFonts w:ascii="Times New Roman" w:hAnsi="Times New Roman" w:cs="Times New Roman"/>
            <w:noProof/>
            <w:sz w:val="28"/>
            <w:szCs w:val="28"/>
          </w:rPr>
          <w:t>12</w:t>
        </w:r>
        <w:r w:rsidRPr="0076465D">
          <w:rPr>
            <w:rFonts w:ascii="Times New Roman" w:hAnsi="Times New Roman" w:cs="Times New Roman"/>
            <w:sz w:val="28"/>
            <w:szCs w:val="28"/>
          </w:rPr>
          <w:fldChar w:fldCharType="end"/>
        </w:r>
      </w:p>
    </w:sdtContent>
  </w:sdt>
  <w:p w14:paraId="109E7AFC" w14:textId="77777777" w:rsidR="00396DE9" w:rsidRDefault="00396D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3925" w14:textId="77777777" w:rsidR="0076465D" w:rsidRDefault="00764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97F50"/>
    <w:multiLevelType w:val="hybridMultilevel"/>
    <w:tmpl w:val="D340DB9A"/>
    <w:lvl w:ilvl="0" w:tplc="84F89D08">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
    <w:nsid w:val="1F466FEF"/>
    <w:multiLevelType w:val="hybridMultilevel"/>
    <w:tmpl w:val="160AD65A"/>
    <w:lvl w:ilvl="0" w:tplc="900CB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1321EC4"/>
    <w:multiLevelType w:val="hybridMultilevel"/>
    <w:tmpl w:val="B994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D61B3"/>
    <w:multiLevelType w:val="hybridMultilevel"/>
    <w:tmpl w:val="160AD65A"/>
    <w:lvl w:ilvl="0" w:tplc="900CB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4"/>
    <w:rsid w:val="00010179"/>
    <w:rsid w:val="00012BE2"/>
    <w:rsid w:val="00020816"/>
    <w:rsid w:val="000235E5"/>
    <w:rsid w:val="000243EB"/>
    <w:rsid w:val="00031A63"/>
    <w:rsid w:val="00037078"/>
    <w:rsid w:val="00042FD6"/>
    <w:rsid w:val="00047B64"/>
    <w:rsid w:val="00063498"/>
    <w:rsid w:val="000657EB"/>
    <w:rsid w:val="00065FB6"/>
    <w:rsid w:val="00070A7C"/>
    <w:rsid w:val="00074E90"/>
    <w:rsid w:val="000774AA"/>
    <w:rsid w:val="000775F4"/>
    <w:rsid w:val="00082B31"/>
    <w:rsid w:val="00083047"/>
    <w:rsid w:val="00094314"/>
    <w:rsid w:val="000A0A84"/>
    <w:rsid w:val="000A1B8A"/>
    <w:rsid w:val="000A2EF0"/>
    <w:rsid w:val="000C668A"/>
    <w:rsid w:val="000C7606"/>
    <w:rsid w:val="000E0050"/>
    <w:rsid w:val="000E49E4"/>
    <w:rsid w:val="000E5222"/>
    <w:rsid w:val="000E6162"/>
    <w:rsid w:val="000E6EEF"/>
    <w:rsid w:val="000F5533"/>
    <w:rsid w:val="001003FD"/>
    <w:rsid w:val="001361CD"/>
    <w:rsid w:val="001401F1"/>
    <w:rsid w:val="00146F70"/>
    <w:rsid w:val="00151448"/>
    <w:rsid w:val="00191519"/>
    <w:rsid w:val="001A2A0F"/>
    <w:rsid w:val="001B53AF"/>
    <w:rsid w:val="001C6A4C"/>
    <w:rsid w:val="001F0263"/>
    <w:rsid w:val="002049C6"/>
    <w:rsid w:val="00221028"/>
    <w:rsid w:val="00225CD6"/>
    <w:rsid w:val="002426E0"/>
    <w:rsid w:val="00251249"/>
    <w:rsid w:val="0026225E"/>
    <w:rsid w:val="00262504"/>
    <w:rsid w:val="00263B47"/>
    <w:rsid w:val="00271956"/>
    <w:rsid w:val="00274B41"/>
    <w:rsid w:val="00281E9B"/>
    <w:rsid w:val="0028463D"/>
    <w:rsid w:val="00285BBD"/>
    <w:rsid w:val="00286F4B"/>
    <w:rsid w:val="002870D5"/>
    <w:rsid w:val="00290799"/>
    <w:rsid w:val="00297538"/>
    <w:rsid w:val="002A0561"/>
    <w:rsid w:val="002B1B4F"/>
    <w:rsid w:val="002C3D39"/>
    <w:rsid w:val="002C637F"/>
    <w:rsid w:val="002D2437"/>
    <w:rsid w:val="002E090F"/>
    <w:rsid w:val="002E0ED2"/>
    <w:rsid w:val="002F63A7"/>
    <w:rsid w:val="003006D2"/>
    <w:rsid w:val="003157F3"/>
    <w:rsid w:val="00345F49"/>
    <w:rsid w:val="00352702"/>
    <w:rsid w:val="00356C28"/>
    <w:rsid w:val="00386C58"/>
    <w:rsid w:val="00395A9B"/>
    <w:rsid w:val="00396DE9"/>
    <w:rsid w:val="003A4EB1"/>
    <w:rsid w:val="003A6F95"/>
    <w:rsid w:val="003B608F"/>
    <w:rsid w:val="003C75BE"/>
    <w:rsid w:val="003F0B17"/>
    <w:rsid w:val="003F6A5F"/>
    <w:rsid w:val="00416B27"/>
    <w:rsid w:val="004265A4"/>
    <w:rsid w:val="00436667"/>
    <w:rsid w:val="0046797D"/>
    <w:rsid w:val="00470987"/>
    <w:rsid w:val="0048518E"/>
    <w:rsid w:val="00487DF8"/>
    <w:rsid w:val="00497759"/>
    <w:rsid w:val="004A1E92"/>
    <w:rsid w:val="004A417A"/>
    <w:rsid w:val="004A7458"/>
    <w:rsid w:val="004B5D9A"/>
    <w:rsid w:val="004C3931"/>
    <w:rsid w:val="004C422E"/>
    <w:rsid w:val="004E537C"/>
    <w:rsid w:val="004F5FC0"/>
    <w:rsid w:val="00510AFF"/>
    <w:rsid w:val="00512375"/>
    <w:rsid w:val="0052195B"/>
    <w:rsid w:val="00523195"/>
    <w:rsid w:val="00526300"/>
    <w:rsid w:val="00534545"/>
    <w:rsid w:val="00535EC3"/>
    <w:rsid w:val="00544172"/>
    <w:rsid w:val="00586E9E"/>
    <w:rsid w:val="0058786A"/>
    <w:rsid w:val="005958E8"/>
    <w:rsid w:val="005B1E3B"/>
    <w:rsid w:val="005C1ABA"/>
    <w:rsid w:val="005D1196"/>
    <w:rsid w:val="005F1AD0"/>
    <w:rsid w:val="006041D6"/>
    <w:rsid w:val="00606E07"/>
    <w:rsid w:val="00614672"/>
    <w:rsid w:val="006306D0"/>
    <w:rsid w:val="006365C6"/>
    <w:rsid w:val="00644003"/>
    <w:rsid w:val="00651F91"/>
    <w:rsid w:val="00657AA8"/>
    <w:rsid w:val="006648BF"/>
    <w:rsid w:val="00665574"/>
    <w:rsid w:val="00673363"/>
    <w:rsid w:val="00676380"/>
    <w:rsid w:val="006779B7"/>
    <w:rsid w:val="006969D0"/>
    <w:rsid w:val="006A2E46"/>
    <w:rsid w:val="006B0320"/>
    <w:rsid w:val="006B18DF"/>
    <w:rsid w:val="006C25DE"/>
    <w:rsid w:val="006C63DE"/>
    <w:rsid w:val="006E3D66"/>
    <w:rsid w:val="006E4AB7"/>
    <w:rsid w:val="00730BBB"/>
    <w:rsid w:val="00732EDE"/>
    <w:rsid w:val="0073476E"/>
    <w:rsid w:val="0076465D"/>
    <w:rsid w:val="0077006F"/>
    <w:rsid w:val="007769E3"/>
    <w:rsid w:val="00790EC5"/>
    <w:rsid w:val="007919B0"/>
    <w:rsid w:val="0079728F"/>
    <w:rsid w:val="007973C8"/>
    <w:rsid w:val="007A0E69"/>
    <w:rsid w:val="007B3F0D"/>
    <w:rsid w:val="007D0380"/>
    <w:rsid w:val="007D11D5"/>
    <w:rsid w:val="007E239D"/>
    <w:rsid w:val="007E2A14"/>
    <w:rsid w:val="007E318D"/>
    <w:rsid w:val="007F43DB"/>
    <w:rsid w:val="007F4DEC"/>
    <w:rsid w:val="0080686E"/>
    <w:rsid w:val="00806E7A"/>
    <w:rsid w:val="00817F06"/>
    <w:rsid w:val="0082078B"/>
    <w:rsid w:val="00825314"/>
    <w:rsid w:val="00850121"/>
    <w:rsid w:val="00860BF7"/>
    <w:rsid w:val="008677CA"/>
    <w:rsid w:val="00880F53"/>
    <w:rsid w:val="008865B1"/>
    <w:rsid w:val="00893DA6"/>
    <w:rsid w:val="008A1920"/>
    <w:rsid w:val="008A244A"/>
    <w:rsid w:val="008A429A"/>
    <w:rsid w:val="008A4EE6"/>
    <w:rsid w:val="008B58A1"/>
    <w:rsid w:val="008B7089"/>
    <w:rsid w:val="008C06F3"/>
    <w:rsid w:val="008C0C23"/>
    <w:rsid w:val="008C66FF"/>
    <w:rsid w:val="008D25F5"/>
    <w:rsid w:val="008D50BC"/>
    <w:rsid w:val="008E5E2D"/>
    <w:rsid w:val="00901E86"/>
    <w:rsid w:val="00917E53"/>
    <w:rsid w:val="00922AB1"/>
    <w:rsid w:val="009523C2"/>
    <w:rsid w:val="0096035E"/>
    <w:rsid w:val="0096668B"/>
    <w:rsid w:val="0096747D"/>
    <w:rsid w:val="00994B2A"/>
    <w:rsid w:val="00997C05"/>
    <w:rsid w:val="009B579A"/>
    <w:rsid w:val="009D2094"/>
    <w:rsid w:val="009D210E"/>
    <w:rsid w:val="009D23CA"/>
    <w:rsid w:val="009E1BBF"/>
    <w:rsid w:val="009E6FBA"/>
    <w:rsid w:val="00A2514B"/>
    <w:rsid w:val="00A30841"/>
    <w:rsid w:val="00A324DD"/>
    <w:rsid w:val="00A33B22"/>
    <w:rsid w:val="00A362E4"/>
    <w:rsid w:val="00A43BB7"/>
    <w:rsid w:val="00A44265"/>
    <w:rsid w:val="00A52608"/>
    <w:rsid w:val="00A60F0E"/>
    <w:rsid w:val="00A65335"/>
    <w:rsid w:val="00A8576F"/>
    <w:rsid w:val="00A85DAE"/>
    <w:rsid w:val="00A9294A"/>
    <w:rsid w:val="00AA50BC"/>
    <w:rsid w:val="00AD140C"/>
    <w:rsid w:val="00AD403E"/>
    <w:rsid w:val="00AD4E08"/>
    <w:rsid w:val="00AE2757"/>
    <w:rsid w:val="00AF116B"/>
    <w:rsid w:val="00AF207C"/>
    <w:rsid w:val="00B001CA"/>
    <w:rsid w:val="00B15E13"/>
    <w:rsid w:val="00B1618C"/>
    <w:rsid w:val="00B25AB9"/>
    <w:rsid w:val="00B35F5E"/>
    <w:rsid w:val="00B419CC"/>
    <w:rsid w:val="00B55E1A"/>
    <w:rsid w:val="00B6029F"/>
    <w:rsid w:val="00B614BF"/>
    <w:rsid w:val="00B668DF"/>
    <w:rsid w:val="00B708E0"/>
    <w:rsid w:val="00B82B06"/>
    <w:rsid w:val="00B851B4"/>
    <w:rsid w:val="00BA0B0C"/>
    <w:rsid w:val="00BB0BD6"/>
    <w:rsid w:val="00BB4473"/>
    <w:rsid w:val="00BD1E6E"/>
    <w:rsid w:val="00C035A4"/>
    <w:rsid w:val="00C111E9"/>
    <w:rsid w:val="00C16479"/>
    <w:rsid w:val="00C21640"/>
    <w:rsid w:val="00C22840"/>
    <w:rsid w:val="00C23A9A"/>
    <w:rsid w:val="00C61FD4"/>
    <w:rsid w:val="00C76A96"/>
    <w:rsid w:val="00C96209"/>
    <w:rsid w:val="00C97527"/>
    <w:rsid w:val="00CA17BD"/>
    <w:rsid w:val="00CB0C93"/>
    <w:rsid w:val="00CB2723"/>
    <w:rsid w:val="00CC5B3D"/>
    <w:rsid w:val="00CE7F5C"/>
    <w:rsid w:val="00D25757"/>
    <w:rsid w:val="00D43909"/>
    <w:rsid w:val="00D52D81"/>
    <w:rsid w:val="00D6341F"/>
    <w:rsid w:val="00D64E16"/>
    <w:rsid w:val="00D76D4F"/>
    <w:rsid w:val="00D84194"/>
    <w:rsid w:val="00D85A9A"/>
    <w:rsid w:val="00D861DC"/>
    <w:rsid w:val="00D92046"/>
    <w:rsid w:val="00DB0664"/>
    <w:rsid w:val="00DD33FA"/>
    <w:rsid w:val="00DD3FB1"/>
    <w:rsid w:val="00DD4D87"/>
    <w:rsid w:val="00DF3C7A"/>
    <w:rsid w:val="00DF4504"/>
    <w:rsid w:val="00E004C3"/>
    <w:rsid w:val="00E079FD"/>
    <w:rsid w:val="00E10ADF"/>
    <w:rsid w:val="00E22FF2"/>
    <w:rsid w:val="00E27F6F"/>
    <w:rsid w:val="00E3483B"/>
    <w:rsid w:val="00E44464"/>
    <w:rsid w:val="00E45607"/>
    <w:rsid w:val="00E53505"/>
    <w:rsid w:val="00E57F5E"/>
    <w:rsid w:val="00E74259"/>
    <w:rsid w:val="00E778AC"/>
    <w:rsid w:val="00E86A89"/>
    <w:rsid w:val="00E95B56"/>
    <w:rsid w:val="00EA4DD9"/>
    <w:rsid w:val="00EB5F7C"/>
    <w:rsid w:val="00EC17D9"/>
    <w:rsid w:val="00EC60A4"/>
    <w:rsid w:val="00EC70CA"/>
    <w:rsid w:val="00EE2B9E"/>
    <w:rsid w:val="00EE4A99"/>
    <w:rsid w:val="00EE7927"/>
    <w:rsid w:val="00F10584"/>
    <w:rsid w:val="00F10A1A"/>
    <w:rsid w:val="00F13672"/>
    <w:rsid w:val="00F24F85"/>
    <w:rsid w:val="00F255C3"/>
    <w:rsid w:val="00F37D31"/>
    <w:rsid w:val="00F435FA"/>
    <w:rsid w:val="00F466E6"/>
    <w:rsid w:val="00F504D5"/>
    <w:rsid w:val="00F52FCD"/>
    <w:rsid w:val="00F54EDF"/>
    <w:rsid w:val="00F66243"/>
    <w:rsid w:val="00F67451"/>
    <w:rsid w:val="00F72CFB"/>
    <w:rsid w:val="00F82760"/>
    <w:rsid w:val="00F92C13"/>
    <w:rsid w:val="00FC3DC4"/>
    <w:rsid w:val="00FC4691"/>
    <w:rsid w:val="00FE5BD5"/>
    <w:rsid w:val="00FF0E56"/>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FF45"/>
  <w15:docId w15:val="{3F62DE4F-2486-4792-BABB-B7EB917C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CA"/>
    <w:pPr>
      <w:spacing w:before="0" w:after="0" w:line="240" w:lineRule="auto"/>
    </w:pPr>
    <w:rPr>
      <w:rFonts w:ascii="Arial" w:eastAsia="Times New Roman" w:hAnsi="Arial" w:cs="Arial"/>
      <w:sz w:val="20"/>
      <w:szCs w:val="20"/>
      <w:lang w:val="vi-VN"/>
    </w:rPr>
  </w:style>
  <w:style w:type="paragraph" w:styleId="Heading2">
    <w:name w:val="heading 2"/>
    <w:basedOn w:val="Normal"/>
    <w:next w:val="Normal"/>
    <w:link w:val="Heading2Char"/>
    <w:uiPriority w:val="9"/>
    <w:semiHidden/>
    <w:unhideWhenUsed/>
    <w:qFormat/>
    <w:rsid w:val="00010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E0050"/>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047B64"/>
    <w:pPr>
      <w:spacing w:after="160" w:line="240" w:lineRule="exact"/>
    </w:pPr>
    <w:rPr>
      <w:rFonts w:ascii="Verdana" w:hAnsi="Verdana" w:cs="Verdana"/>
      <w:lang w:val="en-US"/>
    </w:rPr>
  </w:style>
  <w:style w:type="paragraph" w:styleId="Header">
    <w:name w:val="header"/>
    <w:basedOn w:val="Normal"/>
    <w:link w:val="HeaderChar"/>
    <w:uiPriority w:val="99"/>
    <w:unhideWhenUsed/>
    <w:rsid w:val="00B1618C"/>
    <w:pPr>
      <w:tabs>
        <w:tab w:val="center" w:pos="4680"/>
        <w:tab w:val="right" w:pos="9360"/>
      </w:tabs>
    </w:pPr>
  </w:style>
  <w:style w:type="character" w:customStyle="1" w:styleId="HeaderChar">
    <w:name w:val="Header Char"/>
    <w:basedOn w:val="DefaultParagraphFont"/>
    <w:link w:val="Header"/>
    <w:uiPriority w:val="99"/>
    <w:rsid w:val="00B1618C"/>
    <w:rPr>
      <w:rFonts w:ascii="Arial" w:eastAsia="Times New Roman" w:hAnsi="Arial" w:cs="Arial"/>
      <w:sz w:val="20"/>
      <w:szCs w:val="20"/>
      <w:lang w:val="vi-VN"/>
    </w:rPr>
  </w:style>
  <w:style w:type="paragraph" w:styleId="Footer">
    <w:name w:val="footer"/>
    <w:basedOn w:val="Normal"/>
    <w:link w:val="FooterChar"/>
    <w:uiPriority w:val="99"/>
    <w:unhideWhenUsed/>
    <w:rsid w:val="00B1618C"/>
    <w:pPr>
      <w:tabs>
        <w:tab w:val="center" w:pos="4680"/>
        <w:tab w:val="right" w:pos="9360"/>
      </w:tabs>
    </w:pPr>
  </w:style>
  <w:style w:type="character" w:customStyle="1" w:styleId="FooterChar">
    <w:name w:val="Footer Char"/>
    <w:basedOn w:val="DefaultParagraphFont"/>
    <w:link w:val="Footer"/>
    <w:uiPriority w:val="99"/>
    <w:rsid w:val="00B1618C"/>
    <w:rPr>
      <w:rFonts w:ascii="Arial" w:eastAsia="Times New Roman" w:hAnsi="Arial" w:cs="Arial"/>
      <w:sz w:val="20"/>
      <w:szCs w:val="20"/>
      <w:lang w:val="vi-VN"/>
    </w:rPr>
  </w:style>
  <w:style w:type="character" w:customStyle="1" w:styleId="fontstyle01">
    <w:name w:val="fontstyle01"/>
    <w:basedOn w:val="DefaultParagraphFont"/>
    <w:rsid w:val="00E45607"/>
    <w:rPr>
      <w:rFonts w:ascii="Times New Roman" w:hAnsi="Times New Roman" w:cs="Times New Roman" w:hint="default"/>
      <w:b w:val="0"/>
      <w:bCs w:val="0"/>
      <w:i w:val="0"/>
      <w:iCs w:val="0"/>
      <w:color w:val="000000"/>
      <w:sz w:val="30"/>
      <w:szCs w:val="30"/>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D84194"/>
    <w:pPr>
      <w:spacing w:before="100" w:beforeAutospacing="1" w:after="100" w:afterAutospacing="1"/>
    </w:pPr>
    <w:rPr>
      <w:rFonts w:ascii="Times New Roman" w:hAnsi="Times New Roman" w:cs="Times New Roman"/>
      <w:sz w:val="24"/>
      <w:szCs w:val="24"/>
      <w:lang w:val="en-US"/>
    </w:rPr>
  </w:style>
  <w:style w:type="paragraph" w:styleId="ListParagraph">
    <w:name w:val="List Paragraph"/>
    <w:basedOn w:val="Normal"/>
    <w:uiPriority w:val="34"/>
    <w:qFormat/>
    <w:rsid w:val="00262504"/>
    <w:pPr>
      <w:ind w:left="720"/>
      <w:contextualSpacing/>
    </w:pPr>
  </w:style>
  <w:style w:type="paragraph" w:styleId="FootnoteText">
    <w:name w:val="footnote text"/>
    <w:basedOn w:val="Normal"/>
    <w:link w:val="FootnoteTextChar"/>
    <w:uiPriority w:val="99"/>
    <w:semiHidden/>
    <w:unhideWhenUsed/>
    <w:rsid w:val="00386C58"/>
  </w:style>
  <w:style w:type="character" w:customStyle="1" w:styleId="FootnoteTextChar">
    <w:name w:val="Footnote Text Char"/>
    <w:basedOn w:val="DefaultParagraphFont"/>
    <w:link w:val="FootnoteText"/>
    <w:uiPriority w:val="99"/>
    <w:semiHidden/>
    <w:rsid w:val="00386C58"/>
    <w:rPr>
      <w:rFonts w:ascii="Arial" w:eastAsia="Times New Roman" w:hAnsi="Arial" w:cs="Arial"/>
      <w:sz w:val="20"/>
      <w:szCs w:val="20"/>
      <w:lang w:val="vi-V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386C58"/>
    <w:rPr>
      <w:vertAlign w:val="superscript"/>
    </w:rPr>
  </w:style>
  <w:style w:type="character" w:styleId="Strong">
    <w:name w:val="Strong"/>
    <w:basedOn w:val="DefaultParagraphFont"/>
    <w:uiPriority w:val="22"/>
    <w:qFormat/>
    <w:rsid w:val="008B7089"/>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E5BD5"/>
    <w:rPr>
      <w:rFonts w:eastAsia="Times New Roman" w:cs="Times New Roman"/>
      <w:sz w:val="24"/>
      <w:szCs w:val="24"/>
    </w:rPr>
  </w:style>
  <w:style w:type="character" w:styleId="CommentReference">
    <w:name w:val="annotation reference"/>
    <w:basedOn w:val="DefaultParagraphFont"/>
    <w:uiPriority w:val="99"/>
    <w:semiHidden/>
    <w:unhideWhenUsed/>
    <w:rsid w:val="000A2EF0"/>
    <w:rPr>
      <w:sz w:val="16"/>
      <w:szCs w:val="16"/>
    </w:rPr>
  </w:style>
  <w:style w:type="paragraph" w:styleId="CommentText">
    <w:name w:val="annotation text"/>
    <w:basedOn w:val="Normal"/>
    <w:link w:val="CommentTextChar"/>
    <w:uiPriority w:val="99"/>
    <w:unhideWhenUsed/>
    <w:rsid w:val="000A2EF0"/>
    <w:rPr>
      <w:rFonts w:ascii="Times New Roman" w:hAnsi="Times New Roman" w:cs="Times New Roman"/>
      <w:lang w:val="en-US"/>
    </w:rPr>
  </w:style>
  <w:style w:type="character" w:customStyle="1" w:styleId="CommentTextChar">
    <w:name w:val="Comment Text Char"/>
    <w:basedOn w:val="DefaultParagraphFont"/>
    <w:link w:val="CommentText"/>
    <w:uiPriority w:val="99"/>
    <w:rsid w:val="000A2EF0"/>
    <w:rPr>
      <w:rFonts w:eastAsia="Times New Roman" w:cs="Times New Roman"/>
      <w:sz w:val="20"/>
      <w:szCs w:val="20"/>
    </w:rPr>
  </w:style>
  <w:style w:type="paragraph" w:styleId="BalloonText">
    <w:name w:val="Balloon Text"/>
    <w:basedOn w:val="Normal"/>
    <w:link w:val="BalloonTextChar"/>
    <w:uiPriority w:val="99"/>
    <w:semiHidden/>
    <w:unhideWhenUsed/>
    <w:rsid w:val="00396D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E9"/>
    <w:rPr>
      <w:rFonts w:ascii="Segoe UI" w:eastAsia="Times New Roman"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B82B06"/>
    <w:rPr>
      <w:rFonts w:ascii="Arial" w:hAnsi="Arial" w:cs="Arial"/>
      <w:b/>
      <w:bCs/>
      <w:lang w:val="vi-VN"/>
    </w:rPr>
  </w:style>
  <w:style w:type="character" w:customStyle="1" w:styleId="CommentSubjectChar">
    <w:name w:val="Comment Subject Char"/>
    <w:basedOn w:val="CommentTextChar"/>
    <w:link w:val="CommentSubject"/>
    <w:uiPriority w:val="99"/>
    <w:semiHidden/>
    <w:rsid w:val="00B82B06"/>
    <w:rPr>
      <w:rFonts w:ascii="Arial" w:eastAsia="Times New Roman" w:hAnsi="Arial" w:cs="Arial"/>
      <w:b/>
      <w:bCs/>
      <w:sz w:val="20"/>
      <w:szCs w:val="20"/>
      <w:lang w:val="vi-VN"/>
    </w:rPr>
  </w:style>
  <w:style w:type="character" w:styleId="Hyperlink">
    <w:name w:val="Hyperlink"/>
    <w:uiPriority w:val="99"/>
    <w:semiHidden/>
    <w:unhideWhenUsed/>
    <w:rsid w:val="002049C6"/>
    <w:rPr>
      <w:color w:val="0000FF"/>
      <w:u w:val="single"/>
    </w:rPr>
  </w:style>
  <w:style w:type="character" w:customStyle="1" w:styleId="whitespace-normal">
    <w:name w:val="whitespace-normal"/>
    <w:basedOn w:val="DefaultParagraphFont"/>
    <w:rsid w:val="000E0050"/>
  </w:style>
  <w:style w:type="character" w:customStyle="1" w:styleId="Heading3Char">
    <w:name w:val="Heading 3 Char"/>
    <w:basedOn w:val="DefaultParagraphFont"/>
    <w:link w:val="Heading3"/>
    <w:uiPriority w:val="9"/>
    <w:rsid w:val="000E0050"/>
    <w:rPr>
      <w:rFonts w:eastAsia="Times New Roman" w:cs="Times New Roman"/>
      <w:b/>
      <w:bCs/>
      <w:sz w:val="27"/>
      <w:szCs w:val="27"/>
    </w:rPr>
  </w:style>
  <w:style w:type="character" w:customStyle="1" w:styleId="Heading2Char">
    <w:name w:val="Heading 2 Char"/>
    <w:basedOn w:val="DefaultParagraphFont"/>
    <w:link w:val="Heading2"/>
    <w:uiPriority w:val="9"/>
    <w:semiHidden/>
    <w:rsid w:val="00010179"/>
    <w:rPr>
      <w:rFonts w:asciiTheme="majorHAnsi" w:eastAsiaTheme="majorEastAsia" w:hAnsiTheme="majorHAnsi" w:cstheme="majorBidi"/>
      <w:color w:val="2E74B5"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1065">
      <w:bodyDiv w:val="1"/>
      <w:marLeft w:val="0"/>
      <w:marRight w:val="0"/>
      <w:marTop w:val="0"/>
      <w:marBottom w:val="0"/>
      <w:divBdr>
        <w:top w:val="none" w:sz="0" w:space="0" w:color="auto"/>
        <w:left w:val="none" w:sz="0" w:space="0" w:color="auto"/>
        <w:bottom w:val="none" w:sz="0" w:space="0" w:color="auto"/>
        <w:right w:val="none" w:sz="0" w:space="0" w:color="auto"/>
      </w:divBdr>
    </w:div>
    <w:div w:id="40636970">
      <w:bodyDiv w:val="1"/>
      <w:marLeft w:val="0"/>
      <w:marRight w:val="0"/>
      <w:marTop w:val="0"/>
      <w:marBottom w:val="0"/>
      <w:divBdr>
        <w:top w:val="none" w:sz="0" w:space="0" w:color="auto"/>
        <w:left w:val="none" w:sz="0" w:space="0" w:color="auto"/>
        <w:bottom w:val="none" w:sz="0" w:space="0" w:color="auto"/>
        <w:right w:val="none" w:sz="0" w:space="0" w:color="auto"/>
      </w:divBdr>
    </w:div>
    <w:div w:id="56780436">
      <w:bodyDiv w:val="1"/>
      <w:marLeft w:val="0"/>
      <w:marRight w:val="0"/>
      <w:marTop w:val="0"/>
      <w:marBottom w:val="0"/>
      <w:divBdr>
        <w:top w:val="none" w:sz="0" w:space="0" w:color="auto"/>
        <w:left w:val="none" w:sz="0" w:space="0" w:color="auto"/>
        <w:bottom w:val="none" w:sz="0" w:space="0" w:color="auto"/>
        <w:right w:val="none" w:sz="0" w:space="0" w:color="auto"/>
      </w:divBdr>
    </w:div>
    <w:div w:id="68843917">
      <w:bodyDiv w:val="1"/>
      <w:marLeft w:val="0"/>
      <w:marRight w:val="0"/>
      <w:marTop w:val="0"/>
      <w:marBottom w:val="0"/>
      <w:divBdr>
        <w:top w:val="none" w:sz="0" w:space="0" w:color="auto"/>
        <w:left w:val="none" w:sz="0" w:space="0" w:color="auto"/>
        <w:bottom w:val="none" w:sz="0" w:space="0" w:color="auto"/>
        <w:right w:val="none" w:sz="0" w:space="0" w:color="auto"/>
      </w:divBdr>
    </w:div>
    <w:div w:id="80300240">
      <w:bodyDiv w:val="1"/>
      <w:marLeft w:val="0"/>
      <w:marRight w:val="0"/>
      <w:marTop w:val="0"/>
      <w:marBottom w:val="0"/>
      <w:divBdr>
        <w:top w:val="none" w:sz="0" w:space="0" w:color="auto"/>
        <w:left w:val="none" w:sz="0" w:space="0" w:color="auto"/>
        <w:bottom w:val="none" w:sz="0" w:space="0" w:color="auto"/>
        <w:right w:val="none" w:sz="0" w:space="0" w:color="auto"/>
      </w:divBdr>
    </w:div>
    <w:div w:id="88475961">
      <w:bodyDiv w:val="1"/>
      <w:marLeft w:val="0"/>
      <w:marRight w:val="0"/>
      <w:marTop w:val="0"/>
      <w:marBottom w:val="0"/>
      <w:divBdr>
        <w:top w:val="none" w:sz="0" w:space="0" w:color="auto"/>
        <w:left w:val="none" w:sz="0" w:space="0" w:color="auto"/>
        <w:bottom w:val="none" w:sz="0" w:space="0" w:color="auto"/>
        <w:right w:val="none" w:sz="0" w:space="0" w:color="auto"/>
      </w:divBdr>
    </w:div>
    <w:div w:id="105738545">
      <w:bodyDiv w:val="1"/>
      <w:marLeft w:val="0"/>
      <w:marRight w:val="0"/>
      <w:marTop w:val="0"/>
      <w:marBottom w:val="0"/>
      <w:divBdr>
        <w:top w:val="none" w:sz="0" w:space="0" w:color="auto"/>
        <w:left w:val="none" w:sz="0" w:space="0" w:color="auto"/>
        <w:bottom w:val="none" w:sz="0" w:space="0" w:color="auto"/>
        <w:right w:val="none" w:sz="0" w:space="0" w:color="auto"/>
      </w:divBdr>
    </w:div>
    <w:div w:id="112679179">
      <w:bodyDiv w:val="1"/>
      <w:marLeft w:val="0"/>
      <w:marRight w:val="0"/>
      <w:marTop w:val="0"/>
      <w:marBottom w:val="0"/>
      <w:divBdr>
        <w:top w:val="none" w:sz="0" w:space="0" w:color="auto"/>
        <w:left w:val="none" w:sz="0" w:space="0" w:color="auto"/>
        <w:bottom w:val="none" w:sz="0" w:space="0" w:color="auto"/>
        <w:right w:val="none" w:sz="0" w:space="0" w:color="auto"/>
      </w:divBdr>
    </w:div>
    <w:div w:id="120156222">
      <w:bodyDiv w:val="1"/>
      <w:marLeft w:val="0"/>
      <w:marRight w:val="0"/>
      <w:marTop w:val="0"/>
      <w:marBottom w:val="0"/>
      <w:divBdr>
        <w:top w:val="none" w:sz="0" w:space="0" w:color="auto"/>
        <w:left w:val="none" w:sz="0" w:space="0" w:color="auto"/>
        <w:bottom w:val="none" w:sz="0" w:space="0" w:color="auto"/>
        <w:right w:val="none" w:sz="0" w:space="0" w:color="auto"/>
      </w:divBdr>
    </w:div>
    <w:div w:id="218784319">
      <w:bodyDiv w:val="1"/>
      <w:marLeft w:val="0"/>
      <w:marRight w:val="0"/>
      <w:marTop w:val="0"/>
      <w:marBottom w:val="0"/>
      <w:divBdr>
        <w:top w:val="none" w:sz="0" w:space="0" w:color="auto"/>
        <w:left w:val="none" w:sz="0" w:space="0" w:color="auto"/>
        <w:bottom w:val="none" w:sz="0" w:space="0" w:color="auto"/>
        <w:right w:val="none" w:sz="0" w:space="0" w:color="auto"/>
      </w:divBdr>
    </w:div>
    <w:div w:id="227766159">
      <w:bodyDiv w:val="1"/>
      <w:marLeft w:val="0"/>
      <w:marRight w:val="0"/>
      <w:marTop w:val="0"/>
      <w:marBottom w:val="0"/>
      <w:divBdr>
        <w:top w:val="none" w:sz="0" w:space="0" w:color="auto"/>
        <w:left w:val="none" w:sz="0" w:space="0" w:color="auto"/>
        <w:bottom w:val="none" w:sz="0" w:space="0" w:color="auto"/>
        <w:right w:val="none" w:sz="0" w:space="0" w:color="auto"/>
      </w:divBdr>
    </w:div>
    <w:div w:id="235168121">
      <w:bodyDiv w:val="1"/>
      <w:marLeft w:val="0"/>
      <w:marRight w:val="0"/>
      <w:marTop w:val="0"/>
      <w:marBottom w:val="0"/>
      <w:divBdr>
        <w:top w:val="none" w:sz="0" w:space="0" w:color="auto"/>
        <w:left w:val="none" w:sz="0" w:space="0" w:color="auto"/>
        <w:bottom w:val="none" w:sz="0" w:space="0" w:color="auto"/>
        <w:right w:val="none" w:sz="0" w:space="0" w:color="auto"/>
      </w:divBdr>
    </w:div>
    <w:div w:id="303044835">
      <w:bodyDiv w:val="1"/>
      <w:marLeft w:val="0"/>
      <w:marRight w:val="0"/>
      <w:marTop w:val="0"/>
      <w:marBottom w:val="0"/>
      <w:divBdr>
        <w:top w:val="none" w:sz="0" w:space="0" w:color="auto"/>
        <w:left w:val="none" w:sz="0" w:space="0" w:color="auto"/>
        <w:bottom w:val="none" w:sz="0" w:space="0" w:color="auto"/>
        <w:right w:val="none" w:sz="0" w:space="0" w:color="auto"/>
      </w:divBdr>
    </w:div>
    <w:div w:id="336923590">
      <w:bodyDiv w:val="1"/>
      <w:marLeft w:val="0"/>
      <w:marRight w:val="0"/>
      <w:marTop w:val="0"/>
      <w:marBottom w:val="0"/>
      <w:divBdr>
        <w:top w:val="none" w:sz="0" w:space="0" w:color="auto"/>
        <w:left w:val="none" w:sz="0" w:space="0" w:color="auto"/>
        <w:bottom w:val="none" w:sz="0" w:space="0" w:color="auto"/>
        <w:right w:val="none" w:sz="0" w:space="0" w:color="auto"/>
      </w:divBdr>
    </w:div>
    <w:div w:id="353114779">
      <w:bodyDiv w:val="1"/>
      <w:marLeft w:val="0"/>
      <w:marRight w:val="0"/>
      <w:marTop w:val="0"/>
      <w:marBottom w:val="0"/>
      <w:divBdr>
        <w:top w:val="none" w:sz="0" w:space="0" w:color="auto"/>
        <w:left w:val="none" w:sz="0" w:space="0" w:color="auto"/>
        <w:bottom w:val="none" w:sz="0" w:space="0" w:color="auto"/>
        <w:right w:val="none" w:sz="0" w:space="0" w:color="auto"/>
      </w:divBdr>
    </w:div>
    <w:div w:id="384646500">
      <w:bodyDiv w:val="1"/>
      <w:marLeft w:val="0"/>
      <w:marRight w:val="0"/>
      <w:marTop w:val="0"/>
      <w:marBottom w:val="0"/>
      <w:divBdr>
        <w:top w:val="none" w:sz="0" w:space="0" w:color="auto"/>
        <w:left w:val="none" w:sz="0" w:space="0" w:color="auto"/>
        <w:bottom w:val="none" w:sz="0" w:space="0" w:color="auto"/>
        <w:right w:val="none" w:sz="0" w:space="0" w:color="auto"/>
      </w:divBdr>
    </w:div>
    <w:div w:id="421687302">
      <w:bodyDiv w:val="1"/>
      <w:marLeft w:val="0"/>
      <w:marRight w:val="0"/>
      <w:marTop w:val="0"/>
      <w:marBottom w:val="0"/>
      <w:divBdr>
        <w:top w:val="none" w:sz="0" w:space="0" w:color="auto"/>
        <w:left w:val="none" w:sz="0" w:space="0" w:color="auto"/>
        <w:bottom w:val="none" w:sz="0" w:space="0" w:color="auto"/>
        <w:right w:val="none" w:sz="0" w:space="0" w:color="auto"/>
      </w:divBdr>
    </w:div>
    <w:div w:id="454444025">
      <w:bodyDiv w:val="1"/>
      <w:marLeft w:val="0"/>
      <w:marRight w:val="0"/>
      <w:marTop w:val="0"/>
      <w:marBottom w:val="0"/>
      <w:divBdr>
        <w:top w:val="none" w:sz="0" w:space="0" w:color="auto"/>
        <w:left w:val="none" w:sz="0" w:space="0" w:color="auto"/>
        <w:bottom w:val="none" w:sz="0" w:space="0" w:color="auto"/>
        <w:right w:val="none" w:sz="0" w:space="0" w:color="auto"/>
      </w:divBdr>
    </w:div>
    <w:div w:id="510683117">
      <w:bodyDiv w:val="1"/>
      <w:marLeft w:val="0"/>
      <w:marRight w:val="0"/>
      <w:marTop w:val="0"/>
      <w:marBottom w:val="0"/>
      <w:divBdr>
        <w:top w:val="none" w:sz="0" w:space="0" w:color="auto"/>
        <w:left w:val="none" w:sz="0" w:space="0" w:color="auto"/>
        <w:bottom w:val="none" w:sz="0" w:space="0" w:color="auto"/>
        <w:right w:val="none" w:sz="0" w:space="0" w:color="auto"/>
      </w:divBdr>
    </w:div>
    <w:div w:id="547836206">
      <w:bodyDiv w:val="1"/>
      <w:marLeft w:val="0"/>
      <w:marRight w:val="0"/>
      <w:marTop w:val="0"/>
      <w:marBottom w:val="0"/>
      <w:divBdr>
        <w:top w:val="none" w:sz="0" w:space="0" w:color="auto"/>
        <w:left w:val="none" w:sz="0" w:space="0" w:color="auto"/>
        <w:bottom w:val="none" w:sz="0" w:space="0" w:color="auto"/>
        <w:right w:val="none" w:sz="0" w:space="0" w:color="auto"/>
      </w:divBdr>
    </w:div>
    <w:div w:id="565334913">
      <w:bodyDiv w:val="1"/>
      <w:marLeft w:val="0"/>
      <w:marRight w:val="0"/>
      <w:marTop w:val="0"/>
      <w:marBottom w:val="0"/>
      <w:divBdr>
        <w:top w:val="none" w:sz="0" w:space="0" w:color="auto"/>
        <w:left w:val="none" w:sz="0" w:space="0" w:color="auto"/>
        <w:bottom w:val="none" w:sz="0" w:space="0" w:color="auto"/>
        <w:right w:val="none" w:sz="0" w:space="0" w:color="auto"/>
      </w:divBdr>
    </w:div>
    <w:div w:id="578060266">
      <w:bodyDiv w:val="1"/>
      <w:marLeft w:val="0"/>
      <w:marRight w:val="0"/>
      <w:marTop w:val="0"/>
      <w:marBottom w:val="0"/>
      <w:divBdr>
        <w:top w:val="none" w:sz="0" w:space="0" w:color="auto"/>
        <w:left w:val="none" w:sz="0" w:space="0" w:color="auto"/>
        <w:bottom w:val="none" w:sz="0" w:space="0" w:color="auto"/>
        <w:right w:val="none" w:sz="0" w:space="0" w:color="auto"/>
      </w:divBdr>
    </w:div>
    <w:div w:id="587344447">
      <w:bodyDiv w:val="1"/>
      <w:marLeft w:val="0"/>
      <w:marRight w:val="0"/>
      <w:marTop w:val="0"/>
      <w:marBottom w:val="0"/>
      <w:divBdr>
        <w:top w:val="none" w:sz="0" w:space="0" w:color="auto"/>
        <w:left w:val="none" w:sz="0" w:space="0" w:color="auto"/>
        <w:bottom w:val="none" w:sz="0" w:space="0" w:color="auto"/>
        <w:right w:val="none" w:sz="0" w:space="0" w:color="auto"/>
      </w:divBdr>
    </w:div>
    <w:div w:id="686643643">
      <w:bodyDiv w:val="1"/>
      <w:marLeft w:val="0"/>
      <w:marRight w:val="0"/>
      <w:marTop w:val="0"/>
      <w:marBottom w:val="0"/>
      <w:divBdr>
        <w:top w:val="none" w:sz="0" w:space="0" w:color="auto"/>
        <w:left w:val="none" w:sz="0" w:space="0" w:color="auto"/>
        <w:bottom w:val="none" w:sz="0" w:space="0" w:color="auto"/>
        <w:right w:val="none" w:sz="0" w:space="0" w:color="auto"/>
      </w:divBdr>
    </w:div>
    <w:div w:id="768235354">
      <w:bodyDiv w:val="1"/>
      <w:marLeft w:val="0"/>
      <w:marRight w:val="0"/>
      <w:marTop w:val="0"/>
      <w:marBottom w:val="0"/>
      <w:divBdr>
        <w:top w:val="none" w:sz="0" w:space="0" w:color="auto"/>
        <w:left w:val="none" w:sz="0" w:space="0" w:color="auto"/>
        <w:bottom w:val="none" w:sz="0" w:space="0" w:color="auto"/>
        <w:right w:val="none" w:sz="0" w:space="0" w:color="auto"/>
      </w:divBdr>
    </w:div>
    <w:div w:id="845024018">
      <w:bodyDiv w:val="1"/>
      <w:marLeft w:val="0"/>
      <w:marRight w:val="0"/>
      <w:marTop w:val="0"/>
      <w:marBottom w:val="0"/>
      <w:divBdr>
        <w:top w:val="none" w:sz="0" w:space="0" w:color="auto"/>
        <w:left w:val="none" w:sz="0" w:space="0" w:color="auto"/>
        <w:bottom w:val="none" w:sz="0" w:space="0" w:color="auto"/>
        <w:right w:val="none" w:sz="0" w:space="0" w:color="auto"/>
      </w:divBdr>
    </w:div>
    <w:div w:id="871763762">
      <w:bodyDiv w:val="1"/>
      <w:marLeft w:val="0"/>
      <w:marRight w:val="0"/>
      <w:marTop w:val="0"/>
      <w:marBottom w:val="0"/>
      <w:divBdr>
        <w:top w:val="none" w:sz="0" w:space="0" w:color="auto"/>
        <w:left w:val="none" w:sz="0" w:space="0" w:color="auto"/>
        <w:bottom w:val="none" w:sz="0" w:space="0" w:color="auto"/>
        <w:right w:val="none" w:sz="0" w:space="0" w:color="auto"/>
      </w:divBdr>
    </w:div>
    <w:div w:id="1021589485">
      <w:bodyDiv w:val="1"/>
      <w:marLeft w:val="0"/>
      <w:marRight w:val="0"/>
      <w:marTop w:val="0"/>
      <w:marBottom w:val="0"/>
      <w:divBdr>
        <w:top w:val="none" w:sz="0" w:space="0" w:color="auto"/>
        <w:left w:val="none" w:sz="0" w:space="0" w:color="auto"/>
        <w:bottom w:val="none" w:sz="0" w:space="0" w:color="auto"/>
        <w:right w:val="none" w:sz="0" w:space="0" w:color="auto"/>
      </w:divBdr>
    </w:div>
    <w:div w:id="1084959891">
      <w:bodyDiv w:val="1"/>
      <w:marLeft w:val="0"/>
      <w:marRight w:val="0"/>
      <w:marTop w:val="0"/>
      <w:marBottom w:val="0"/>
      <w:divBdr>
        <w:top w:val="none" w:sz="0" w:space="0" w:color="auto"/>
        <w:left w:val="none" w:sz="0" w:space="0" w:color="auto"/>
        <w:bottom w:val="none" w:sz="0" w:space="0" w:color="auto"/>
        <w:right w:val="none" w:sz="0" w:space="0" w:color="auto"/>
      </w:divBdr>
    </w:div>
    <w:div w:id="1120030053">
      <w:bodyDiv w:val="1"/>
      <w:marLeft w:val="0"/>
      <w:marRight w:val="0"/>
      <w:marTop w:val="0"/>
      <w:marBottom w:val="0"/>
      <w:divBdr>
        <w:top w:val="none" w:sz="0" w:space="0" w:color="auto"/>
        <w:left w:val="none" w:sz="0" w:space="0" w:color="auto"/>
        <w:bottom w:val="none" w:sz="0" w:space="0" w:color="auto"/>
        <w:right w:val="none" w:sz="0" w:space="0" w:color="auto"/>
      </w:divBdr>
    </w:div>
    <w:div w:id="1137451282">
      <w:bodyDiv w:val="1"/>
      <w:marLeft w:val="0"/>
      <w:marRight w:val="0"/>
      <w:marTop w:val="0"/>
      <w:marBottom w:val="0"/>
      <w:divBdr>
        <w:top w:val="none" w:sz="0" w:space="0" w:color="auto"/>
        <w:left w:val="none" w:sz="0" w:space="0" w:color="auto"/>
        <w:bottom w:val="none" w:sz="0" w:space="0" w:color="auto"/>
        <w:right w:val="none" w:sz="0" w:space="0" w:color="auto"/>
      </w:divBdr>
    </w:div>
    <w:div w:id="1196233390">
      <w:bodyDiv w:val="1"/>
      <w:marLeft w:val="0"/>
      <w:marRight w:val="0"/>
      <w:marTop w:val="0"/>
      <w:marBottom w:val="0"/>
      <w:divBdr>
        <w:top w:val="none" w:sz="0" w:space="0" w:color="auto"/>
        <w:left w:val="none" w:sz="0" w:space="0" w:color="auto"/>
        <w:bottom w:val="none" w:sz="0" w:space="0" w:color="auto"/>
        <w:right w:val="none" w:sz="0" w:space="0" w:color="auto"/>
      </w:divBdr>
    </w:div>
    <w:div w:id="1197696545">
      <w:bodyDiv w:val="1"/>
      <w:marLeft w:val="0"/>
      <w:marRight w:val="0"/>
      <w:marTop w:val="0"/>
      <w:marBottom w:val="0"/>
      <w:divBdr>
        <w:top w:val="none" w:sz="0" w:space="0" w:color="auto"/>
        <w:left w:val="none" w:sz="0" w:space="0" w:color="auto"/>
        <w:bottom w:val="none" w:sz="0" w:space="0" w:color="auto"/>
        <w:right w:val="none" w:sz="0" w:space="0" w:color="auto"/>
      </w:divBdr>
    </w:div>
    <w:div w:id="1273824630">
      <w:bodyDiv w:val="1"/>
      <w:marLeft w:val="0"/>
      <w:marRight w:val="0"/>
      <w:marTop w:val="0"/>
      <w:marBottom w:val="0"/>
      <w:divBdr>
        <w:top w:val="none" w:sz="0" w:space="0" w:color="auto"/>
        <w:left w:val="none" w:sz="0" w:space="0" w:color="auto"/>
        <w:bottom w:val="none" w:sz="0" w:space="0" w:color="auto"/>
        <w:right w:val="none" w:sz="0" w:space="0" w:color="auto"/>
      </w:divBdr>
    </w:div>
    <w:div w:id="1275332611">
      <w:bodyDiv w:val="1"/>
      <w:marLeft w:val="0"/>
      <w:marRight w:val="0"/>
      <w:marTop w:val="0"/>
      <w:marBottom w:val="0"/>
      <w:divBdr>
        <w:top w:val="none" w:sz="0" w:space="0" w:color="auto"/>
        <w:left w:val="none" w:sz="0" w:space="0" w:color="auto"/>
        <w:bottom w:val="none" w:sz="0" w:space="0" w:color="auto"/>
        <w:right w:val="none" w:sz="0" w:space="0" w:color="auto"/>
      </w:divBdr>
    </w:div>
    <w:div w:id="1287932995">
      <w:bodyDiv w:val="1"/>
      <w:marLeft w:val="0"/>
      <w:marRight w:val="0"/>
      <w:marTop w:val="0"/>
      <w:marBottom w:val="0"/>
      <w:divBdr>
        <w:top w:val="none" w:sz="0" w:space="0" w:color="auto"/>
        <w:left w:val="none" w:sz="0" w:space="0" w:color="auto"/>
        <w:bottom w:val="none" w:sz="0" w:space="0" w:color="auto"/>
        <w:right w:val="none" w:sz="0" w:space="0" w:color="auto"/>
      </w:divBdr>
    </w:div>
    <w:div w:id="1308123823">
      <w:bodyDiv w:val="1"/>
      <w:marLeft w:val="0"/>
      <w:marRight w:val="0"/>
      <w:marTop w:val="0"/>
      <w:marBottom w:val="0"/>
      <w:divBdr>
        <w:top w:val="none" w:sz="0" w:space="0" w:color="auto"/>
        <w:left w:val="none" w:sz="0" w:space="0" w:color="auto"/>
        <w:bottom w:val="none" w:sz="0" w:space="0" w:color="auto"/>
        <w:right w:val="none" w:sz="0" w:space="0" w:color="auto"/>
      </w:divBdr>
    </w:div>
    <w:div w:id="1373529826">
      <w:bodyDiv w:val="1"/>
      <w:marLeft w:val="0"/>
      <w:marRight w:val="0"/>
      <w:marTop w:val="0"/>
      <w:marBottom w:val="0"/>
      <w:divBdr>
        <w:top w:val="none" w:sz="0" w:space="0" w:color="auto"/>
        <w:left w:val="none" w:sz="0" w:space="0" w:color="auto"/>
        <w:bottom w:val="none" w:sz="0" w:space="0" w:color="auto"/>
        <w:right w:val="none" w:sz="0" w:space="0" w:color="auto"/>
      </w:divBdr>
    </w:div>
    <w:div w:id="1397586175">
      <w:bodyDiv w:val="1"/>
      <w:marLeft w:val="0"/>
      <w:marRight w:val="0"/>
      <w:marTop w:val="0"/>
      <w:marBottom w:val="0"/>
      <w:divBdr>
        <w:top w:val="none" w:sz="0" w:space="0" w:color="auto"/>
        <w:left w:val="none" w:sz="0" w:space="0" w:color="auto"/>
        <w:bottom w:val="none" w:sz="0" w:space="0" w:color="auto"/>
        <w:right w:val="none" w:sz="0" w:space="0" w:color="auto"/>
      </w:divBdr>
    </w:div>
    <w:div w:id="1399867106">
      <w:bodyDiv w:val="1"/>
      <w:marLeft w:val="0"/>
      <w:marRight w:val="0"/>
      <w:marTop w:val="0"/>
      <w:marBottom w:val="0"/>
      <w:divBdr>
        <w:top w:val="none" w:sz="0" w:space="0" w:color="auto"/>
        <w:left w:val="none" w:sz="0" w:space="0" w:color="auto"/>
        <w:bottom w:val="none" w:sz="0" w:space="0" w:color="auto"/>
        <w:right w:val="none" w:sz="0" w:space="0" w:color="auto"/>
      </w:divBdr>
    </w:div>
    <w:div w:id="1417286501">
      <w:bodyDiv w:val="1"/>
      <w:marLeft w:val="0"/>
      <w:marRight w:val="0"/>
      <w:marTop w:val="0"/>
      <w:marBottom w:val="0"/>
      <w:divBdr>
        <w:top w:val="none" w:sz="0" w:space="0" w:color="auto"/>
        <w:left w:val="none" w:sz="0" w:space="0" w:color="auto"/>
        <w:bottom w:val="none" w:sz="0" w:space="0" w:color="auto"/>
        <w:right w:val="none" w:sz="0" w:space="0" w:color="auto"/>
      </w:divBdr>
    </w:div>
    <w:div w:id="1436513573">
      <w:bodyDiv w:val="1"/>
      <w:marLeft w:val="0"/>
      <w:marRight w:val="0"/>
      <w:marTop w:val="0"/>
      <w:marBottom w:val="0"/>
      <w:divBdr>
        <w:top w:val="none" w:sz="0" w:space="0" w:color="auto"/>
        <w:left w:val="none" w:sz="0" w:space="0" w:color="auto"/>
        <w:bottom w:val="none" w:sz="0" w:space="0" w:color="auto"/>
        <w:right w:val="none" w:sz="0" w:space="0" w:color="auto"/>
      </w:divBdr>
    </w:div>
    <w:div w:id="1468427128">
      <w:bodyDiv w:val="1"/>
      <w:marLeft w:val="0"/>
      <w:marRight w:val="0"/>
      <w:marTop w:val="0"/>
      <w:marBottom w:val="0"/>
      <w:divBdr>
        <w:top w:val="none" w:sz="0" w:space="0" w:color="auto"/>
        <w:left w:val="none" w:sz="0" w:space="0" w:color="auto"/>
        <w:bottom w:val="none" w:sz="0" w:space="0" w:color="auto"/>
        <w:right w:val="none" w:sz="0" w:space="0" w:color="auto"/>
      </w:divBdr>
    </w:div>
    <w:div w:id="1476609256">
      <w:bodyDiv w:val="1"/>
      <w:marLeft w:val="0"/>
      <w:marRight w:val="0"/>
      <w:marTop w:val="0"/>
      <w:marBottom w:val="0"/>
      <w:divBdr>
        <w:top w:val="none" w:sz="0" w:space="0" w:color="auto"/>
        <w:left w:val="none" w:sz="0" w:space="0" w:color="auto"/>
        <w:bottom w:val="none" w:sz="0" w:space="0" w:color="auto"/>
        <w:right w:val="none" w:sz="0" w:space="0" w:color="auto"/>
      </w:divBdr>
    </w:div>
    <w:div w:id="1565988822">
      <w:bodyDiv w:val="1"/>
      <w:marLeft w:val="0"/>
      <w:marRight w:val="0"/>
      <w:marTop w:val="0"/>
      <w:marBottom w:val="0"/>
      <w:divBdr>
        <w:top w:val="none" w:sz="0" w:space="0" w:color="auto"/>
        <w:left w:val="none" w:sz="0" w:space="0" w:color="auto"/>
        <w:bottom w:val="none" w:sz="0" w:space="0" w:color="auto"/>
        <w:right w:val="none" w:sz="0" w:space="0" w:color="auto"/>
      </w:divBdr>
    </w:div>
    <w:div w:id="1599947247">
      <w:bodyDiv w:val="1"/>
      <w:marLeft w:val="0"/>
      <w:marRight w:val="0"/>
      <w:marTop w:val="0"/>
      <w:marBottom w:val="0"/>
      <w:divBdr>
        <w:top w:val="none" w:sz="0" w:space="0" w:color="auto"/>
        <w:left w:val="none" w:sz="0" w:space="0" w:color="auto"/>
        <w:bottom w:val="none" w:sz="0" w:space="0" w:color="auto"/>
        <w:right w:val="none" w:sz="0" w:space="0" w:color="auto"/>
      </w:divBdr>
    </w:div>
    <w:div w:id="1617370421">
      <w:bodyDiv w:val="1"/>
      <w:marLeft w:val="0"/>
      <w:marRight w:val="0"/>
      <w:marTop w:val="0"/>
      <w:marBottom w:val="0"/>
      <w:divBdr>
        <w:top w:val="none" w:sz="0" w:space="0" w:color="auto"/>
        <w:left w:val="none" w:sz="0" w:space="0" w:color="auto"/>
        <w:bottom w:val="none" w:sz="0" w:space="0" w:color="auto"/>
        <w:right w:val="none" w:sz="0" w:space="0" w:color="auto"/>
      </w:divBdr>
    </w:div>
    <w:div w:id="1663122952">
      <w:bodyDiv w:val="1"/>
      <w:marLeft w:val="0"/>
      <w:marRight w:val="0"/>
      <w:marTop w:val="0"/>
      <w:marBottom w:val="0"/>
      <w:divBdr>
        <w:top w:val="none" w:sz="0" w:space="0" w:color="auto"/>
        <w:left w:val="none" w:sz="0" w:space="0" w:color="auto"/>
        <w:bottom w:val="none" w:sz="0" w:space="0" w:color="auto"/>
        <w:right w:val="none" w:sz="0" w:space="0" w:color="auto"/>
      </w:divBdr>
    </w:div>
    <w:div w:id="1664888509">
      <w:bodyDiv w:val="1"/>
      <w:marLeft w:val="0"/>
      <w:marRight w:val="0"/>
      <w:marTop w:val="0"/>
      <w:marBottom w:val="0"/>
      <w:divBdr>
        <w:top w:val="none" w:sz="0" w:space="0" w:color="auto"/>
        <w:left w:val="none" w:sz="0" w:space="0" w:color="auto"/>
        <w:bottom w:val="none" w:sz="0" w:space="0" w:color="auto"/>
        <w:right w:val="none" w:sz="0" w:space="0" w:color="auto"/>
      </w:divBdr>
    </w:div>
    <w:div w:id="1695568663">
      <w:bodyDiv w:val="1"/>
      <w:marLeft w:val="0"/>
      <w:marRight w:val="0"/>
      <w:marTop w:val="0"/>
      <w:marBottom w:val="0"/>
      <w:divBdr>
        <w:top w:val="none" w:sz="0" w:space="0" w:color="auto"/>
        <w:left w:val="none" w:sz="0" w:space="0" w:color="auto"/>
        <w:bottom w:val="none" w:sz="0" w:space="0" w:color="auto"/>
        <w:right w:val="none" w:sz="0" w:space="0" w:color="auto"/>
      </w:divBdr>
    </w:div>
    <w:div w:id="1727678856">
      <w:bodyDiv w:val="1"/>
      <w:marLeft w:val="0"/>
      <w:marRight w:val="0"/>
      <w:marTop w:val="0"/>
      <w:marBottom w:val="0"/>
      <w:divBdr>
        <w:top w:val="none" w:sz="0" w:space="0" w:color="auto"/>
        <w:left w:val="none" w:sz="0" w:space="0" w:color="auto"/>
        <w:bottom w:val="none" w:sz="0" w:space="0" w:color="auto"/>
        <w:right w:val="none" w:sz="0" w:space="0" w:color="auto"/>
      </w:divBdr>
    </w:div>
    <w:div w:id="1778526881">
      <w:bodyDiv w:val="1"/>
      <w:marLeft w:val="0"/>
      <w:marRight w:val="0"/>
      <w:marTop w:val="0"/>
      <w:marBottom w:val="0"/>
      <w:divBdr>
        <w:top w:val="none" w:sz="0" w:space="0" w:color="auto"/>
        <w:left w:val="none" w:sz="0" w:space="0" w:color="auto"/>
        <w:bottom w:val="none" w:sz="0" w:space="0" w:color="auto"/>
        <w:right w:val="none" w:sz="0" w:space="0" w:color="auto"/>
      </w:divBdr>
    </w:div>
    <w:div w:id="1779981303">
      <w:bodyDiv w:val="1"/>
      <w:marLeft w:val="0"/>
      <w:marRight w:val="0"/>
      <w:marTop w:val="0"/>
      <w:marBottom w:val="0"/>
      <w:divBdr>
        <w:top w:val="none" w:sz="0" w:space="0" w:color="auto"/>
        <w:left w:val="none" w:sz="0" w:space="0" w:color="auto"/>
        <w:bottom w:val="none" w:sz="0" w:space="0" w:color="auto"/>
        <w:right w:val="none" w:sz="0" w:space="0" w:color="auto"/>
      </w:divBdr>
    </w:div>
    <w:div w:id="1872257738">
      <w:bodyDiv w:val="1"/>
      <w:marLeft w:val="0"/>
      <w:marRight w:val="0"/>
      <w:marTop w:val="0"/>
      <w:marBottom w:val="0"/>
      <w:divBdr>
        <w:top w:val="none" w:sz="0" w:space="0" w:color="auto"/>
        <w:left w:val="none" w:sz="0" w:space="0" w:color="auto"/>
        <w:bottom w:val="none" w:sz="0" w:space="0" w:color="auto"/>
        <w:right w:val="none" w:sz="0" w:space="0" w:color="auto"/>
      </w:divBdr>
    </w:div>
    <w:div w:id="1873223866">
      <w:bodyDiv w:val="1"/>
      <w:marLeft w:val="0"/>
      <w:marRight w:val="0"/>
      <w:marTop w:val="0"/>
      <w:marBottom w:val="0"/>
      <w:divBdr>
        <w:top w:val="none" w:sz="0" w:space="0" w:color="auto"/>
        <w:left w:val="none" w:sz="0" w:space="0" w:color="auto"/>
        <w:bottom w:val="none" w:sz="0" w:space="0" w:color="auto"/>
        <w:right w:val="none" w:sz="0" w:space="0" w:color="auto"/>
      </w:divBdr>
    </w:div>
    <w:div w:id="1941176389">
      <w:bodyDiv w:val="1"/>
      <w:marLeft w:val="0"/>
      <w:marRight w:val="0"/>
      <w:marTop w:val="0"/>
      <w:marBottom w:val="0"/>
      <w:divBdr>
        <w:top w:val="none" w:sz="0" w:space="0" w:color="auto"/>
        <w:left w:val="none" w:sz="0" w:space="0" w:color="auto"/>
        <w:bottom w:val="none" w:sz="0" w:space="0" w:color="auto"/>
        <w:right w:val="none" w:sz="0" w:space="0" w:color="auto"/>
      </w:divBdr>
    </w:div>
    <w:div w:id="1960406274">
      <w:bodyDiv w:val="1"/>
      <w:marLeft w:val="0"/>
      <w:marRight w:val="0"/>
      <w:marTop w:val="0"/>
      <w:marBottom w:val="0"/>
      <w:divBdr>
        <w:top w:val="none" w:sz="0" w:space="0" w:color="auto"/>
        <w:left w:val="none" w:sz="0" w:space="0" w:color="auto"/>
        <w:bottom w:val="none" w:sz="0" w:space="0" w:color="auto"/>
        <w:right w:val="none" w:sz="0" w:space="0" w:color="auto"/>
      </w:divBdr>
    </w:div>
    <w:div w:id="1991446984">
      <w:bodyDiv w:val="1"/>
      <w:marLeft w:val="0"/>
      <w:marRight w:val="0"/>
      <w:marTop w:val="0"/>
      <w:marBottom w:val="0"/>
      <w:divBdr>
        <w:top w:val="none" w:sz="0" w:space="0" w:color="auto"/>
        <w:left w:val="none" w:sz="0" w:space="0" w:color="auto"/>
        <w:bottom w:val="none" w:sz="0" w:space="0" w:color="auto"/>
        <w:right w:val="none" w:sz="0" w:space="0" w:color="auto"/>
      </w:divBdr>
    </w:div>
    <w:div w:id="2002930485">
      <w:bodyDiv w:val="1"/>
      <w:marLeft w:val="0"/>
      <w:marRight w:val="0"/>
      <w:marTop w:val="0"/>
      <w:marBottom w:val="0"/>
      <w:divBdr>
        <w:top w:val="none" w:sz="0" w:space="0" w:color="auto"/>
        <w:left w:val="none" w:sz="0" w:space="0" w:color="auto"/>
        <w:bottom w:val="none" w:sz="0" w:space="0" w:color="auto"/>
        <w:right w:val="none" w:sz="0" w:space="0" w:color="auto"/>
      </w:divBdr>
    </w:div>
    <w:div w:id="20543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177B-EAAB-4A9A-A8A0-D4E30D8F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2799</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DUY</dc:creator>
  <cp:keywords/>
  <dc:description/>
  <cp:lastModifiedBy>Admin</cp:lastModifiedBy>
  <cp:revision>2</cp:revision>
  <cp:lastPrinted>2026-03-30T06:14:00Z</cp:lastPrinted>
  <dcterms:created xsi:type="dcterms:W3CDTF">2026-05-15T09:59:00Z</dcterms:created>
  <dcterms:modified xsi:type="dcterms:W3CDTF">2026-05-15T09:59:00Z</dcterms:modified>
</cp:coreProperties>
</file>